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440606-2025-08190</w:t>
      </w:r>
    </w:p>
    <w:p>
      <w:pPr>
        <w:pStyle w:val="null3"/>
        <w:jc w:val="center"/>
        <w:outlineLvl w:val="3"/>
      </w:pPr>
      <w:r>
        <w:rPr>
          <w:sz w:val="24"/>
          <w:b/>
        </w:rPr>
        <w:t>采购项目编号：</w:t>
      </w:r>
      <w:r>
        <w:rPr>
          <w:sz w:val="24"/>
          <w:b/>
        </w:rPr>
        <w:t>440606-2025-08190</w:t>
      </w:r>
    </w:p>
    <w:p>
      <w:pPr>
        <w:pStyle w:val="null3"/>
        <w:jc w:val="center"/>
        <w:outlineLvl w:val="3"/>
      </w:pPr>
      <w:r>
        <w:rPr>
          <w:sz w:val="24"/>
          <w:b/>
        </w:rPr>
        <w:t>项目名称：</w:t>
      </w:r>
      <w:r>
        <w:rPr>
          <w:sz w:val="24"/>
          <w:b/>
        </w:rPr>
        <w:t>佛山市顺德区容桂街道容桂敬老院2026年度食堂食品食材配送服务</w:t>
      </w:r>
    </w:p>
    <w:p>
      <w:pPr>
        <w:pStyle w:val="null3"/>
        <w:jc w:val="center"/>
        <w:outlineLvl w:val="3"/>
      </w:pPr>
      <w:r>
        <w:rPr>
          <w:sz w:val="24"/>
          <w:b/>
        </w:rPr>
        <w:t>采购人：</w:t>
      </w:r>
      <w:r>
        <w:rPr>
          <w:sz w:val="24"/>
          <w:b/>
        </w:rPr>
        <w:t>佛山市顺德区容桂街道容桂敬老院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广东华伦招标有限公司</w:t>
      </w:r>
      <w:r>
        <w:rPr/>
        <w:t>受</w:t>
      </w:r>
      <w:r>
        <w:rPr/>
        <w:t>佛山市顺德区容桂街道容桂敬老院</w:t>
      </w:r>
      <w:r>
        <w:rPr/>
        <w:t>的委托，采用</w:t>
      </w:r>
      <w:r>
        <w:rPr/>
        <w:t>竞争性磋商</w:t>
      </w:r>
      <w:r>
        <w:rPr/>
        <w:t>方式组织采购</w:t>
      </w:r>
      <w:r>
        <w:rPr/>
        <w:t>佛山市顺德区容桂街道容桂敬老院2026年度食堂食品食材配送服务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佛山市顺德区容桂街道容桂敬老院2026年度食堂食品食材配送服务</w:t>
      </w:r>
    </w:p>
    <w:p>
      <w:pPr>
        <w:pStyle w:val="null3"/>
        <w:ind w:firstLine="480"/>
      </w:pPr>
      <w:r>
        <w:rPr/>
        <w:t>采购计划编号：</w:t>
      </w:r>
      <w:r>
        <w:rPr/>
        <w:t>440606-2025-08190</w:t>
      </w:r>
    </w:p>
    <w:p>
      <w:pPr>
        <w:pStyle w:val="null3"/>
        <w:ind w:firstLine="480"/>
      </w:pPr>
      <w:r>
        <w:rPr/>
        <w:t>采购项目编号：</w:t>
      </w:r>
      <w:r>
        <w:rPr/>
        <w:t>440606-2025-08190</w:t>
      </w:r>
    </w:p>
    <w:p>
      <w:pPr>
        <w:pStyle w:val="null3"/>
        <w:ind w:firstLine="480"/>
      </w:pPr>
      <w:r>
        <w:rPr/>
        <w:t>采购方式：</w:t>
      </w:r>
      <w:r>
        <w:rPr/>
        <w:t>竞争性磋商</w:t>
      </w:r>
    </w:p>
    <w:p>
      <w:pPr>
        <w:pStyle w:val="null3"/>
        <w:ind w:firstLine="480"/>
      </w:pPr>
      <w:r>
        <w:rPr/>
        <w:t>预算金额：</w:t>
      </w:r>
      <w:r>
        <w:rPr/>
        <w:t>1,440,000.00</w:t>
      </w:r>
      <w:r>
        <w:rPr/>
        <w:t>元</w:t>
      </w:r>
    </w:p>
    <w:p>
      <w:pPr>
        <w:pStyle w:val="null3"/>
        <w:outlineLvl w:val="3"/>
      </w:pPr>
      <w:r>
        <w:rPr>
          <w:sz w:val="24"/>
          <w:b/>
        </w:rPr>
        <w:t>2.项目内容及需求情况（采购项目技术规格、参数及要求）</w:t>
      </w:r>
    </w:p>
    <w:p>
      <w:pPr>
        <w:pStyle w:val="null3"/>
      </w:pPr>
      <w:r>
        <w:rPr/>
        <w:t>采购包1(佛山市顺德区容桂街道容桂敬老院2026年度食堂食品食材配送服务):</w:t>
      </w:r>
    </w:p>
    <w:p>
      <w:pPr>
        <w:pStyle w:val="null3"/>
      </w:pPr>
      <w:r>
        <w:rPr/>
        <w:t>采购包预算金额：1,440,000.00元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农畜产品批发服务</w:t>
            </w:r>
          </w:p>
        </w:tc>
        <w:tc>
          <w:tcPr>
            <w:tcW w:type="dxa" w:w="2052"/>
          </w:tcPr>
          <w:p>
            <w:pPr>
              <w:pStyle w:val="null3"/>
            </w:pPr>
            <w:r>
              <w:rPr/>
              <w:t>佛山市顺德区容桂街道容桂敬老院2026年度食堂食品食材配送服务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1,440,000.00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合同履行期限：2026年1月1日至2026年12月31日；或服务金额累计达到采购预算金额（两种方式以先达到者为准）。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承诺函格式见公告附件）。</w:t>
      </w:r>
    </w:p>
    <w:p>
      <w:pPr>
        <w:pStyle w:val="null3"/>
      </w:pPr>
      <w:r>
        <w:rPr/>
        <w:t>3）具有良好的商业信誉和健全的财务会计制度：须提供下列任一项证明材料：①提供2024年度的财务状况报告，财务状况报告须由第三方会计师事务所出具，并能清晰显示第三方会计师事务所的印章和注册会计师签字盖章，且能反映审计结论；②基本开户银行出具的资信证明（要求：提供投标截止之日前6个月内（含投标截止时间当月）任意一个月出具的资信证明。如资信证明不能体现基本开户账户的，应另附开户许可证（无开户许可证的，可提供由银行开具的《基本存款账户信息》（公户账户主档）或其他相关证明资料）；③财政部门认可的政府采购专业担保机构出具的投标担保函；④提供《政府采购供应商资格信用承诺函》作为证明材料（承诺函格式见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须提供下列任一项证明材料：①参照投标（报价）函相关承诺格式内容；②提供《政府采购供应商资格信用承诺函》作为证明材料（承诺函格式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采购包1（佛山市顺德区容桂街道容桂敬老院2026年度食堂食品食材配送服务）：</w:t>
      </w:r>
      <w:r>
        <w:rPr/>
        <w:t>本项目属于专门面向小型、微型企业采购的项目。只允许小型、微型企业、监狱企业、残疾人福利性单位参与本项目磋商。中小微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本项目所属行业为：批发业。提供有效的中小企业声明函（或残疾人福利性单位声明函或监狱企业证明文件）。</w:t>
      </w:r>
    </w:p>
    <w:p>
      <w:pPr>
        <w:pStyle w:val="null3"/>
        <w:outlineLvl w:val="3"/>
      </w:pPr>
      <w:r>
        <w:rPr>
          <w:sz w:val="24"/>
          <w:b/>
        </w:rPr>
        <w:t>3.本项目特定的资格要求：</w:t>
      </w:r>
    </w:p>
    <w:p>
      <w:pPr>
        <w:pStyle w:val="null3"/>
      </w:pPr>
      <w:r>
        <w:rPr/>
        <w:t>采购包1（佛山市顺德区容桂街道容桂敬老院2026年度食堂食品食材配送服务）：</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有效的食品经营许可。提供《食品经营许可证》或《食品药品经营许可证》或《食品药品生产经营许可证》扫描件或由营业执照二维码扫码产生的食品经营许可信息截图。（如国家另有规定，则适用其规定）。</w:t>
      </w:r>
    </w:p>
    <w:p>
      <w:pPr>
        <w:pStyle w:val="null3"/>
      </w:pPr>
      <w:r>
        <w:rPr/>
        <w:t>4)本项目不接受联合体参与。</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佛山市顺德区容桂街道容桂敬老院</w:t>
      </w:r>
    </w:p>
    <w:p>
      <w:pPr>
        <w:pStyle w:val="null3"/>
        <w:ind w:firstLine="480"/>
      </w:pPr>
      <w:r>
        <w:rPr/>
        <w:t>地址：</w:t>
      </w:r>
      <w:r>
        <w:rPr/>
        <w:t>佛山市顺德区容桂街道花桥大街10号</w:t>
      </w:r>
    </w:p>
    <w:p>
      <w:pPr>
        <w:pStyle w:val="null3"/>
        <w:ind w:firstLine="480"/>
      </w:pPr>
      <w:r>
        <w:rPr/>
        <w:t>联系方式：</w:t>
      </w:r>
      <w:r>
        <w:rPr/>
        <w:t>0757-26611673</w:t>
      </w:r>
    </w:p>
    <w:p>
      <w:pPr>
        <w:pStyle w:val="null3"/>
        <w:outlineLvl w:val="3"/>
      </w:pPr>
      <w:r>
        <w:rPr>
          <w:sz w:val="24"/>
          <w:b/>
        </w:rPr>
        <w:t>2.采购代理机构信息</w:t>
      </w:r>
    </w:p>
    <w:p>
      <w:pPr>
        <w:pStyle w:val="null3"/>
        <w:ind w:firstLine="480"/>
      </w:pPr>
      <w:r>
        <w:rPr/>
        <w:t>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0757-22332909</w:t>
      </w:r>
    </w:p>
    <w:p>
      <w:pPr>
        <w:pStyle w:val="null3"/>
        <w:outlineLvl w:val="3"/>
      </w:pPr>
      <w:r>
        <w:rPr>
          <w:sz w:val="24"/>
          <w:b/>
        </w:rPr>
        <w:t xml:space="preserve"> 3.项目联系方式</w:t>
      </w:r>
    </w:p>
    <w:p>
      <w:pPr>
        <w:pStyle w:val="null3"/>
        <w:ind w:firstLine="480"/>
      </w:pPr>
      <w:r>
        <w:rPr/>
        <w:t xml:space="preserve"> 项目联系人：</w:t>
      </w:r>
      <w:r>
        <w:rPr/>
        <w:t>傅剑伟</w:t>
      </w:r>
    </w:p>
    <w:p>
      <w:pPr>
        <w:pStyle w:val="null3"/>
        <w:ind w:firstLine="480"/>
      </w:pPr>
      <w:r>
        <w:rPr/>
        <w:t xml:space="preserve"> 电话：</w:t>
      </w:r>
      <w:r>
        <w:rPr/>
        <w:t>0757-22332909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本项目就餐人数约</w:t>
      </w:r>
      <w:r>
        <w:rPr/>
        <w:t>250</w:t>
      </w:r>
      <w:r>
        <w:rPr/>
        <w:t>人，</w:t>
      </w:r>
      <w:r>
        <w:rPr/>
        <w:t>配送内容主要为蔬果类、豆制品类、蛋品类、早点粉类、鲜肉类（含畜类、禽类）、水产类、冻肉类、瓜果、调味制品、调味品、大米、食用油类、干货（含汤料，海味）</w:t>
      </w:r>
      <w:r>
        <w:rPr/>
        <w:t>、水果类、牛奶等饮料</w:t>
      </w:r>
      <w:r>
        <w:rPr/>
        <w:t>及厨房辅助日常用品类等，但若因采购人要求需要其他类别的食品，成交供应商须按订单执行。采购人根据自身的需求，有权终止某些食品的采购或变更某类食品的采购。</w:t>
      </w:r>
    </w:p>
    <w:p>
      <w:pPr>
        <w:pStyle w:val="null3"/>
      </w:pPr>
      <w:r>
        <w:rPr/>
        <w:t>采购包1（佛山市顺德区容桂街道容桂敬老院2026年度食堂食品食材配送服务）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2026年1月1日至2026年12月31日；或服务金额累计达到采购预算金额（两种方式以先达到者为准）。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1期：支付比例100%,1.结算价＝Σ各货物结算单价×实际供货数量＝Σ各类食材供货基准价格×报价折扣×实际供货数量。 成交供应商以书面方式将供货结算价格表提交至采购人，经采购人核定后，确认结算总价，结算价一经确定，双方均不得随意修改。如个别物品报价表上没有报价的，需要填列价格的，必须经采购人同意后方可执行。 2.货款按月度进行结算。每月10日前结算上月货款，采购人收到成交供应商收货凭证和有效等额发票后，在10个工作日内支付货款给成交供应商。 3.收款方、出具发票方、合同乙方均必须与成交供应商名称一致。 4.采购人用的是财政资金，采购人在前款规定的付款时间为向政府采购支付部门提出办理财政支付申请手续的时间（不含政府财政支付部门审核的时间），在规定时间内提出支付申请手续后即视为采购人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1期：1.做好卸货前的检查。采购人和成交供应商双方的验收人员卸货前应对场地和验收设备做好准备，并对食品的外观质量进行初步了解。 2.采取现场验收的方式，验收人员应认真检查物资的质量，按索票、验证—抽查—过磅（清点）—入库的程序完成验收，成交供应商可提供原件的留原件，原件只有一份而无法提供给采购人的查验原件后索取复印件留存，成交供应商须在复印件上备注“此件与原件相符”字眼，并签名盖章确认。 3.每批次每种食品均抽查验收。 4.发现食品安全质量问题的处理 （1）对危及人身安全的食品质量问题采取零容忍措施，成交供应商提供假冒伪劣、过期、变质的、有毒食品的，一经发现，当日所送同批次产品全部退货，如水产品中发现河豚，发现腐败变质肉类等。 （2）若抽查未发现问题，而在加工食用前发现部分产品质量问题，应立即通知单位伙食物资验收小组及成交供应商，将问题食品退货处理。 （3）采购人退货后将记录在案，并对成交供应商予以处罚，成交供应商要承担因此产生的一切损失和费用外，同时采购人有权取消成交供应商服务资格。 5.整批产品无或缺少《溯源标准及要求》中提及的相应票证的全部退货，成交供应商承担由此产生的一切不良后果。 6.退（补）货流程：对不符合采购要求的食品由验收人员提出清退，如双方对质量或重量有争议的可送具有检验资质的部门检测，同时成交供应商要每天留样给采购人继续备检，对数量不足或退货的，责成成交供应商以不影响采购人正常使用为前提尽快补送。 7.食品的质量问题争议及解决办法：因食品的质量问题发生争议，由法定的质量鉴定单位进行质量鉴定。食品符合质量标准的，鉴定费由采购人承担；食品不符合质量标准的，鉴定费由成交供应商承担，并且采购人有权追究成交供应商的相关责任。 8.验收记录：对每次验收的物资均记录物资名称、数量、验收情况等事项，并由送货人签名确认。 9.成交供应商提供有毒、变质等食品的，造成食品安全事故的，经有关单位鉴定原因后，如确实为成交供应商提供之食品问题，采购人有权取消成交供应商服务资格，解除成交供应商服务合同，成交供应商除需负担全数之医药费外，同时还承担相应的民事及刑事法律责任及放弃先诉抗辩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以采购人核定的各类食材供货基准价格乘以成交折扣率作为成交供应商实际结算价格。本项目采用折扣率进行报价，报价范围：0≤报价折扣率≤100%（对百分号前保留小数位数不作限制）。结算单价=各类食材供货基准价格×报价折扣率。 2.本项目结算的最高限价为1440000.00元。若成交供应商供应的货物总额超过本项目结算的最高限价，本项目将自动终止。 3.本项目的报价为全包价，包括食材的购置、包装、配送、运输、保险、装卸、退换、质保期售后服务、所有工作人员的工勤费用，以及管理费、风险费、税费、合理利润、合同实施过程中应预见和不可预见费用等，以人民币为结算单位。 4、在磋商和评审过程中，磋商小组认为供应商的响应报价明显低于其他通过实质性响应的供应商的响应报价，有可能影响产品质量或者不能诚信履约的，应当要求其在磋商现场合理的时间内提供书面说明，必要时提交相关证明材料。供应商不能证明其响应报价合理性的，磋商小组应当将其作为无效处理。</w:t>
            </w:r>
          </w:p>
          <w:p>
            <w:pPr>
              <w:pStyle w:val="null3"/>
            </w:pPr>
            <w:r>
              <w:rPr/>
              <w:t>违约责任，1.由于成交供应商拖沓造成采购人利益受损（提前一天与采购人协商，且未影响采购人伙食供应的除外），采购人有权要求由此产生的一切损失及费用由成交供应商承担。同时，出现上述情况2次，由采购人对成交供应商做出书面警告，出现上述情况累计3次的，将由采购人对成交供应商处以人民币5000元罚款，罚款由供货结算款内扣除。 2.经发现成交供应商存在私自更改供货内容情况，将以违约论处，由此产生的一切损失和费用由成交供应商承担。同时，出现上述情况2次，将由采购人对成交供应商做出书面警告，出现上述情况累计3次的，将由采购人对成交供应商处以人民币5000元罚款，罚款由供货结算款内扣除。 3.因质量问题退货且情节严重的，采购人将记录在案，因此产生的一切损失和费用由成交供应商承担，并对成交供应商予以书面警告，出现上述情况2次，将由采购人对成交供应商做出书面警告，出现上述情况累计3次，将由采购人对成交供应商处以人民币5000元罚款，罚款由供货结算款内扣除。 4.发生以下情形，经调查属实的，由采购人对成交供应商处以人民币10000元罚款，罚款由供货结算款内扣除： （1）发生上述1或2或3情况其中一项累计达到3次以上； （2）未按要求随货提供相关票证； （3）货物质量验收不合格，经沟通仍不同意更换货物； （4）供货数量仅为采购人采购计划数量的80%～90%（不含本数），且影响采购人伙食供应；（成交供应商供货数量大于采购人计划数量的，采购人有权退回给成交供应商）； （5）未按采购人指定地点、规定卸货； （6）货物出现质量问题，成交供应商在2天内不向采购人提供关于货物出现质量问题原因的书面回复，3天内不反馈处理结果； （7）成交供应商工作人员不遵守采购人各项管理规定。 5.发生以下情形，经调查属实的，由采购人对成交供应商处以人民币20000元罚款，罚款由供货结算款内扣除： （1）提供虚假检验报告等相关票证； （2）因退换货或未按采购人采购计划数量、时间供应，造成采购人无法按时供应伙食； （3）供货数量低于采购人采购计划数量的80%（含本数）； （4）同一品种货物连续两次验收，采购人发现质量不合格产品并退货； （5）把采购人验收不合格并退货的货物重新配送给采购人； （6）在包装、运输、装卸等环节不符合食品安全要求； （7）组织机构发生调整，或经营场所、联系人、联系方式变更，未及时通知采购人业务部门，造成无法及时联系； （8）成交供应商的工作人员不遵守采购人各项管理规定，或泄露采购人内部情况，造成社会不良影响； （9）食品溯源管理制度不落实，进货查验记录不全。 6.发生上述4或5情况累计超过3次且情节严重的，成交供应商除需赔偿相关费用外，采购人还有权单方面终止供货合同。 7.在未影响采购人伙食按时供应、未因所供货物发生食品安全事故的前提下，在合同期第一、二月内可予以豁免罚款，第三月起将严格按照上述规定执行。 8.成交供应商在合同执行过程中如需终止执行合同的，需提前一个月以书面形式通知采购人，并按照采购法相关条款进行处理。</w:t>
            </w:r>
          </w:p>
          <w:p>
            <w:pPr>
              <w:pStyle w:val="null3"/>
            </w:pPr>
            <w:r>
              <w:rPr/>
              <w:t>其他要求，1.成交供应商不得将中标（成交）项目转让或分包给他人，否则采购人有权单方终止合同，由此产生的一切经济损失和法律责任由成交供应商自行承担。 2.成交供应商在合同履行期间，没能达到响应文件承诺的服务要求，或未按要求履行合同义务，或资质在服务期内发生变化不再符合要求的，采购人均有权单方终止协议，由此产生的一切经济损失和法律责任由成交供应商自行承担。 3.成交供应商必须服从采购人职能部门的监督、管理。 4.成交供应商应能够配合采购人及时更新所提供的符合食品药品监督部门的有效证明材料。如有效的营业执照、产品合格证、食品经营许可证或食品流通许可证等。 5.成交供应商派驻采购人的服务人员必须经卫生防疫部门检查和培训，持有健康证上岗，必须穿着便于辨认的工衣和佩戴胸卡，送货专员在采购人单位活动必须严格遵守采购人单位各项规章制度，不得做出有损采购人形象和利益的事情。 6.成交供应商运送货物时须对场地内的设备、设施有良好保护措施，若成交供应商在配送过程中损坏采购人的物品，成交供应商应照价赔偿。 7.成交供应商不得泄露采购人的商业信息。泄密造成采购人损失的，成交供应商将承担由此产生的一切经济损失和法律责任。 8.节假日按照采购人要求照常运作，特殊情况停止供货，成交供应商必须提前一周通知采购人，在取得采购人同意后方可停止供货，否则将按照单次货款总额的10%进行罚款。 9.合同期内，成交供应商必须对本项目购买食品安全责任险，其中，每次事故赔偿限额不少于人民币2000万元，每人赔偿限额不少于人民币20万元。成交供应商须自合同签订之日起十个工作日内向采购人提供食品安全责任险保单的复印件备查，否则采购人有权单方面解除合同，因此而引起的一切经济和法律责任由成交供应商承担。</w:t>
            </w:r>
          </w:p>
          <w:p>
            <w:pPr>
              <w:pStyle w:val="null3"/>
            </w:pPr>
            <w:r>
              <w:rPr/>
              <w:t>分包要求，本项目不允许分包。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农畜产品批发服务</w:t>
            </w:r>
          </w:p>
        </w:tc>
        <w:tc>
          <w:tcPr>
            <w:tcW w:type="dxa" w:w="831"/>
          </w:tcPr>
          <w:p>
            <w:pPr>
              <w:pStyle w:val="null3"/>
              <w:jc w:val="left"/>
            </w:pPr>
            <w:r>
              <w:rPr/>
              <w:t>佛山市顺德区容桂街道容桂敬老院2026年度食堂食品食材配送服务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1,440,000.00</w:t>
            </w:r>
          </w:p>
        </w:tc>
        <w:tc>
          <w:tcPr>
            <w:tcW w:type="dxa" w:w="831"/>
          </w:tcPr>
          <w:p>
            <w:pPr>
              <w:pStyle w:val="null3"/>
              <w:jc w:val="right"/>
            </w:pPr>
            <w:r>
              <w:rPr/>
              <w:t>1,440,000.00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佛山市顺德区容桂街道容桂敬老院2026年度食堂食品食材配送服务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rPr>
              <w:t>总体要求</w:t>
            </w:r>
          </w:p>
          <w:p>
            <w:pPr>
              <w:pStyle w:val="null3"/>
              <w:jc w:val="both"/>
            </w:pPr>
            <w:r>
              <w:rPr/>
              <w:t>1</w:t>
            </w:r>
            <w:r>
              <w:rPr/>
              <w:t>、成交供应商应根据采购人实际情况，将预定的货物数量送至采购人指定地点，成交供应商必须负责所订货物的运输、搬运等工作，其所产生的费用由成交供应商负责。</w:t>
            </w:r>
          </w:p>
          <w:p>
            <w:pPr>
              <w:pStyle w:val="null3"/>
              <w:jc w:val="both"/>
            </w:pPr>
            <w:r>
              <w:rPr/>
              <w:t>2</w:t>
            </w:r>
            <w:r>
              <w:rPr/>
              <w:t>、每次送货，成交供应商须委派一名专门负责人，负责货物的运输、过秤，并协助采购人验收货品，货品的品种和重量以采购人验收的结果为准。在采购人签收之前，货物的所有权和风险属于成交供应商，货物发生遗失、损坏由成交供应商负责。</w:t>
            </w:r>
          </w:p>
          <w:p>
            <w:pPr>
              <w:pStyle w:val="null3"/>
              <w:jc w:val="both"/>
            </w:pPr>
            <w:r>
              <w:rPr/>
              <w:t>3</w:t>
            </w:r>
            <w:r>
              <w:rPr/>
              <w:t>、除客观不可抗力外，成交供应商不得推迟送货或改变送货内容。如确需延迟送货的，成交供应商应在得知情况的同时告知采购人并征得采购人同意，由于成交供应商拖沓造成采购人利益受损的，采购人有权要求成交供应商赔偿；如确需变更供货内容的，成交供应商应在得知情况的同时告知采购人并征得采购人同意，经发现成交供应商有私自更改菜单中货品时以违约论处，由此产生的一切损失和费用由成交供应商承担。</w:t>
            </w:r>
          </w:p>
          <w:p>
            <w:pPr>
              <w:pStyle w:val="null3"/>
              <w:jc w:val="both"/>
            </w:pPr>
            <w:r>
              <w:rPr/>
              <w:t>4</w:t>
            </w:r>
            <w:r>
              <w:rPr/>
              <w:t>、成交供应商的送货单必须详细注明商品的品牌、规格、单价、数量、送货单不得涂改。标记不清的，采购人将拒绝签收。结算月末成交供应商还应提供送货清单供采购人结算。</w:t>
            </w:r>
          </w:p>
          <w:p>
            <w:pPr>
              <w:pStyle w:val="null3"/>
            </w:pPr>
            <w:r>
              <w:rPr>
                <w:sz w:val="22"/>
              </w:rPr>
              <w:t>5、采购人有权根据自身的需求终止某些商品的采购或变更某类商品的采购。</w:t>
            </w:r>
          </w:p>
        </w:tc>
      </w:tr>
      <w:tr>
        <w:tc>
          <w:tcPr>
            <w:tcW w:type="dxa" w:w="2076"/>
          </w:tcPr>
          <w:p/>
        </w:tc>
        <w:tc>
          <w:tcPr>
            <w:tcW w:type="dxa" w:w="415"/>
          </w:tcPr>
          <w:p>
            <w:pPr>
              <w:pStyle w:val="null3"/>
            </w:pPr>
            <w:r>
              <w:rPr/>
              <w:t>2</w:t>
            </w:r>
          </w:p>
        </w:tc>
        <w:tc>
          <w:tcPr>
            <w:tcW w:type="dxa" w:w="5814"/>
          </w:tcPr>
          <w:p>
            <w:pPr>
              <w:pStyle w:val="null3"/>
              <w:jc w:val="both"/>
            </w:pPr>
            <w:r>
              <w:rPr>
                <w:b/>
              </w:rPr>
              <w:t>食品质量要求</w:t>
            </w:r>
          </w:p>
          <w:p>
            <w:pPr>
              <w:pStyle w:val="null3"/>
              <w:jc w:val="both"/>
            </w:pPr>
            <w:r>
              <w:rPr/>
              <w:t>1</w:t>
            </w:r>
            <w:r>
              <w:rPr/>
              <w:t>、所供食品必须符合国家有关标准，保证无异味、无霉烂变质等。</w:t>
            </w:r>
          </w:p>
          <w:p>
            <w:pPr>
              <w:pStyle w:val="null3"/>
              <w:jc w:val="both"/>
            </w:pPr>
            <w:r>
              <w:rPr/>
              <w:t>2</w:t>
            </w:r>
            <w:r>
              <w:rPr/>
              <w:t>、鲜肉、冻肉类</w:t>
            </w:r>
          </w:p>
          <w:p>
            <w:pPr>
              <w:pStyle w:val="null3"/>
              <w:jc w:val="both"/>
            </w:pPr>
            <w:r>
              <w:rPr/>
              <w:t>（</w:t>
            </w:r>
            <w:r>
              <w:rPr/>
              <w:t>1</w:t>
            </w:r>
            <w:r>
              <w:rPr/>
              <w:t>）每批鲜猪肉、猪骨、牛肉等鲜肉是佛山市及周边城市政府指定的肉联厂发出的放心肉并提供放心肉证，并注明保鲜期。</w:t>
            </w:r>
          </w:p>
          <w:p>
            <w:pPr>
              <w:pStyle w:val="null3"/>
              <w:jc w:val="both"/>
            </w:pPr>
            <w:r>
              <w:rPr/>
              <w:t>（</w:t>
            </w:r>
            <w:r>
              <w:rPr/>
              <w:t>2</w:t>
            </w:r>
            <w:r>
              <w:rPr/>
              <w:t>）冻肉类食品必须清晰地列出品牌、型号、包装类型、包装方式、包装净重量、含冰量等相关参数，且包装箱上必须有食品生产许可证编号。</w:t>
            </w:r>
          </w:p>
          <w:p>
            <w:pPr>
              <w:pStyle w:val="null3"/>
              <w:jc w:val="both"/>
            </w:pPr>
            <w:r>
              <w:rPr/>
              <w:t>（</w:t>
            </w:r>
            <w:r>
              <w:rPr/>
              <w:t>3</w:t>
            </w:r>
            <w:r>
              <w:rPr/>
              <w:t>）家禽类产品按照国家标准采购。</w:t>
            </w:r>
          </w:p>
          <w:p>
            <w:pPr>
              <w:pStyle w:val="null3"/>
              <w:jc w:val="both"/>
            </w:pPr>
            <w:r>
              <w:rPr/>
              <w:t>3</w:t>
            </w:r>
            <w:r>
              <w:rPr/>
              <w:t>、蔬菜、瓜果</w:t>
            </w:r>
          </w:p>
          <w:p>
            <w:pPr>
              <w:pStyle w:val="null3"/>
              <w:jc w:val="both"/>
            </w:pPr>
            <w:r>
              <w:rPr/>
              <w:t>（</w:t>
            </w:r>
            <w:r>
              <w:rPr/>
              <w:t>1</w:t>
            </w:r>
            <w:r>
              <w:rPr/>
              <w:t>）所有蔬菜瓜果均来自蔬菜瓜果生产基地。</w:t>
            </w:r>
          </w:p>
          <w:p>
            <w:pPr>
              <w:pStyle w:val="null3"/>
              <w:jc w:val="both"/>
            </w:pPr>
            <w:r>
              <w:rPr/>
              <w:t>（</w:t>
            </w:r>
            <w:r>
              <w:rPr/>
              <w:t>2</w:t>
            </w:r>
            <w:r>
              <w:rPr/>
              <w:t>）所有蔬菜瓜果须有无农药残留检测报告。</w:t>
            </w:r>
          </w:p>
          <w:p>
            <w:pPr>
              <w:pStyle w:val="null3"/>
              <w:jc w:val="both"/>
            </w:pPr>
            <w:r>
              <w:rPr/>
              <w:t>（</w:t>
            </w:r>
            <w:r>
              <w:rPr/>
              <w:t>3</w:t>
            </w:r>
            <w:r>
              <w:rPr/>
              <w:t>）所有蔬菜瓜果在交付采购人前必须经过前期处理，可食用率达到</w:t>
            </w:r>
            <w:r>
              <w:rPr/>
              <w:t>95%</w:t>
            </w:r>
            <w:r>
              <w:rPr/>
              <w:t>以上。</w:t>
            </w:r>
          </w:p>
          <w:p>
            <w:pPr>
              <w:pStyle w:val="null3"/>
              <w:jc w:val="both"/>
            </w:pPr>
            <w:r>
              <w:rPr/>
              <w:t>4</w:t>
            </w:r>
            <w:r>
              <w:rPr/>
              <w:t>、副食品及干货等</w:t>
            </w:r>
          </w:p>
          <w:p>
            <w:pPr>
              <w:pStyle w:val="null3"/>
              <w:jc w:val="both"/>
            </w:pPr>
            <w:r>
              <w:rPr/>
              <w:t>（</w:t>
            </w:r>
            <w:r>
              <w:rPr/>
              <w:t>1</w:t>
            </w:r>
            <w:r>
              <w:rPr/>
              <w:t>）食品制造过程中不得使用劣质原料，不得添加有毒物质；不得超量使用食品添加剂，不得滥用非食品加工用化学添加剂，加工食品过程中不得使用劣质原料；必须符合食品卫生要求，禁止供应有毒、有害、腐烂变质、超过保质期限酸败、霉变、混有异物或其他感官性状异常的食品。</w:t>
            </w:r>
          </w:p>
          <w:p>
            <w:pPr>
              <w:pStyle w:val="null3"/>
              <w:jc w:val="both"/>
            </w:pPr>
            <w:r>
              <w:rPr/>
              <w:t>（</w:t>
            </w:r>
            <w:r>
              <w:rPr/>
              <w:t>2</w:t>
            </w:r>
            <w:r>
              <w:rPr/>
              <w:t>）均为正规厂家生产，包装完整，标明食品名称、规格、生产商、产地、生产日期、保质期或保存期、食品生产许可证编号。</w:t>
            </w:r>
          </w:p>
          <w:p>
            <w:pPr>
              <w:pStyle w:val="null3"/>
              <w:jc w:val="both"/>
            </w:pPr>
            <w:r>
              <w:rPr/>
              <w:t>5</w:t>
            </w:r>
            <w:r>
              <w:rPr/>
              <w:t>、食用油和食用大米</w:t>
            </w:r>
          </w:p>
          <w:p>
            <w:pPr>
              <w:pStyle w:val="null3"/>
              <w:jc w:val="both"/>
            </w:pPr>
            <w:r>
              <w:rPr/>
              <w:t>（</w:t>
            </w:r>
            <w:r>
              <w:rPr/>
              <w:t>1</w:t>
            </w:r>
            <w:r>
              <w:rPr/>
              <w:t>）采购种类：</w:t>
            </w:r>
          </w:p>
          <w:p>
            <w:pPr>
              <w:pStyle w:val="null3"/>
              <w:jc w:val="both"/>
            </w:pPr>
            <w:r>
              <w:rPr/>
              <w:t>①食用油采购包含花生油；</w:t>
            </w:r>
          </w:p>
          <w:p>
            <w:pPr>
              <w:pStyle w:val="null3"/>
              <w:jc w:val="both"/>
            </w:pPr>
            <w:r>
              <w:rPr/>
              <w:t>②食用大米包含一般大米及优质大米。</w:t>
            </w:r>
          </w:p>
          <w:p>
            <w:pPr>
              <w:pStyle w:val="null3"/>
              <w:jc w:val="both"/>
            </w:pPr>
            <w:r>
              <w:rPr/>
              <w:t>（</w:t>
            </w:r>
            <w:r>
              <w:rPr/>
              <w:t>2</w:t>
            </w:r>
            <w:r>
              <w:rPr/>
              <w:t>）不得有腐烂、变质、油脂酸败、虫蛀结块挂丝、杂质异物、污秽不洁混有异物或者其他感官性状异常，或可能对人体健康有害的物质。具有固有的色泽和香味，无异味或霉味（变）等，符合国家粮食卫生标准。</w:t>
            </w:r>
          </w:p>
          <w:p>
            <w:pPr>
              <w:pStyle w:val="null3"/>
              <w:jc w:val="both"/>
            </w:pPr>
            <w:r>
              <w:rPr/>
              <w:t>（</w:t>
            </w:r>
            <w:r>
              <w:rPr/>
              <w:t>3</w:t>
            </w:r>
            <w:r>
              <w:rPr/>
              <w:t>）要提供</w:t>
            </w:r>
            <w:r>
              <w:rPr/>
              <w:t>SC</w:t>
            </w:r>
            <w:r>
              <w:rPr/>
              <w:t>编号、第三方检验机构发出的产品检验合格证书。包装食品：包装完整，标识符合国家相关标准规范且标明商品名称、规格、生产商、产地、生产日期、保质期或保存期。</w:t>
            </w:r>
          </w:p>
          <w:p>
            <w:pPr>
              <w:pStyle w:val="null3"/>
              <w:jc w:val="both"/>
            </w:pPr>
            <w:r>
              <w:rPr/>
              <w:t>（</w:t>
            </w:r>
            <w:r>
              <w:rPr/>
              <w:t>4</w:t>
            </w:r>
            <w:r>
              <w:rPr/>
              <w:t>）执行标准：</w:t>
            </w:r>
          </w:p>
          <w:p>
            <w:pPr>
              <w:pStyle w:val="null3"/>
              <w:jc w:val="both"/>
            </w:pPr>
            <w:r>
              <w:rPr/>
              <w:t>①米类执行标准：</w:t>
            </w:r>
            <w:r>
              <w:rPr/>
              <w:t>GB1354-86</w:t>
            </w:r>
            <w:r>
              <w:rPr/>
              <w:t>标准一等米不含添加剂。</w:t>
            </w:r>
          </w:p>
          <w:p>
            <w:pPr>
              <w:pStyle w:val="null3"/>
              <w:jc w:val="both"/>
            </w:pPr>
            <w:r>
              <w:rPr/>
              <w:t>②大米的质量标准：除符合标准一等米外，要求：</w:t>
            </w:r>
          </w:p>
          <w:p>
            <w:pPr>
              <w:pStyle w:val="null3"/>
              <w:jc w:val="both"/>
            </w:pPr>
            <w:r>
              <w:rPr/>
              <w:t>碎米总量不低于国家标准。</w:t>
            </w:r>
          </w:p>
          <w:p>
            <w:pPr>
              <w:pStyle w:val="null3"/>
              <w:jc w:val="both"/>
            </w:pPr>
            <w:r>
              <w:rPr/>
              <w:t>小碎米总量不低于国家标准。</w:t>
            </w:r>
          </w:p>
          <w:p>
            <w:pPr>
              <w:pStyle w:val="null3"/>
              <w:jc w:val="both"/>
            </w:pPr>
            <w:r>
              <w:rPr/>
              <w:t>不完善粒不低于国家标准。</w:t>
            </w:r>
          </w:p>
          <w:p>
            <w:pPr>
              <w:pStyle w:val="null3"/>
              <w:jc w:val="both"/>
            </w:pPr>
            <w:r>
              <w:rPr/>
              <w:t>黄米粒按国家标准执行。</w:t>
            </w:r>
          </w:p>
          <w:p>
            <w:pPr>
              <w:pStyle w:val="null3"/>
              <w:jc w:val="both"/>
            </w:pPr>
            <w:r>
              <w:rPr/>
              <w:t>③油类执行标准：</w:t>
            </w:r>
          </w:p>
          <w:p>
            <w:pPr>
              <w:pStyle w:val="null3"/>
              <w:jc w:val="both"/>
            </w:pPr>
            <w:r>
              <w:rPr/>
              <w:t>花生油：</w:t>
            </w:r>
            <w:r>
              <w:rPr/>
              <w:t>GB/T1534-2017</w:t>
            </w:r>
          </w:p>
          <w:p>
            <w:pPr>
              <w:pStyle w:val="null3"/>
              <w:jc w:val="both"/>
            </w:pPr>
            <w:r>
              <w:rPr/>
              <w:t>油类质量要求：必须符合国家有关标准，并标明</w:t>
            </w:r>
            <w:r>
              <w:rPr/>
              <w:t>“非转基因产品”。</w:t>
            </w:r>
          </w:p>
          <w:p>
            <w:pPr>
              <w:pStyle w:val="null3"/>
              <w:jc w:val="both"/>
            </w:pPr>
            <w:r>
              <w:rPr/>
              <w:t>★所有的大米及油类不得含有转基因。</w:t>
            </w:r>
          </w:p>
          <w:p>
            <w:pPr>
              <w:pStyle w:val="null3"/>
              <w:jc w:val="both"/>
            </w:pPr>
            <w:r>
              <w:rPr/>
              <w:t>6</w:t>
            </w:r>
            <w:r>
              <w:rPr/>
              <w:t>、厨房日常用品等</w:t>
            </w:r>
          </w:p>
          <w:p>
            <w:pPr>
              <w:pStyle w:val="null3"/>
            </w:pPr>
            <w:r>
              <w:rPr>
                <w:sz w:val="22"/>
              </w:rPr>
              <w:t>须提供国家机关发出的产品检验合格证书。同时，包装要印有注册商标、生产厂家名称、厂址、出厂日期、产品合格证、保质期限、产品成分、厂家电话号码。确保产品质量，对人体无害。</w:t>
            </w:r>
          </w:p>
        </w:tc>
      </w:tr>
      <w:tr>
        <w:tc>
          <w:tcPr>
            <w:tcW w:type="dxa" w:w="2076"/>
          </w:tcPr>
          <w:p/>
        </w:tc>
        <w:tc>
          <w:tcPr>
            <w:tcW w:type="dxa" w:w="415"/>
          </w:tcPr>
          <w:p>
            <w:pPr>
              <w:pStyle w:val="null3"/>
            </w:pPr>
            <w:r>
              <w:rPr/>
              <w:t>3</w:t>
            </w:r>
          </w:p>
        </w:tc>
        <w:tc>
          <w:tcPr>
            <w:tcW w:type="dxa" w:w="5814"/>
          </w:tcPr>
          <w:p>
            <w:pPr>
              <w:pStyle w:val="null3"/>
              <w:jc w:val="both"/>
            </w:pPr>
            <w:r>
              <w:rPr>
                <w:b/>
              </w:rPr>
              <w:t>食品配送要求</w:t>
            </w:r>
          </w:p>
          <w:p>
            <w:pPr>
              <w:pStyle w:val="null3"/>
              <w:jc w:val="both"/>
            </w:pPr>
            <w:r>
              <w:rPr/>
              <w:t>1、为确保食材的新鲜和对采购人供应的及时性，采购人提前向成交供应商报送采购计划，内容包括名称、规格、数量等。采购计划于每天的17：00前以传真或其他方式报给成交供应商，成交供应商应按照采购人的采购计划要求，在次日早上5：30前将食材送至采购人指定地点。因需要成交供应商临时供应食材的，成交供应商须在接到采购人下达订单后30分钟内将采购人指定的食材送到采购人指定的地点。</w:t>
            </w:r>
          </w:p>
          <w:p>
            <w:pPr>
              <w:pStyle w:val="null3"/>
              <w:jc w:val="both"/>
            </w:pPr>
            <w:r>
              <w:rPr/>
              <w:t>2、成交供应商应保证运输车辆内外必须清洁干净，无污渍，无异味。整个运输过程应科学合理，运输车辆应定期清洁，保持性能稳定，如对温度有要求的食品应确定食品的温度，记录送货车辆温度，并记录存档。</w:t>
            </w:r>
          </w:p>
          <w:p>
            <w:pPr>
              <w:pStyle w:val="null3"/>
              <w:jc w:val="both"/>
            </w:pPr>
            <w:r>
              <w:rPr/>
              <w:t>3、在配送卸货环节中应保证冷藏食品脱离冷链时间不得超过20分钟。</w:t>
            </w:r>
          </w:p>
          <w:p>
            <w:pPr>
              <w:pStyle w:val="null3"/>
              <w:jc w:val="both"/>
            </w:pPr>
            <w:r>
              <w:rPr/>
              <w:t>4、成交供应商负责货品的仓储，必要时应进行免费简单加工，采购人不提供仓库。</w:t>
            </w:r>
          </w:p>
          <w:p>
            <w:pPr>
              <w:pStyle w:val="null3"/>
            </w:pPr>
            <w:r>
              <w:rPr>
                <w:sz w:val="22"/>
              </w:rPr>
              <w:t>5、采购人发现采购货物不能正常食用的，成交供应商应无条件退换。成交供应商未能履行磋商文件和合同所定事项，或供应不合格的、假冒伪劣、以次充好的商品，采购人退货后将记录在案，并对成交供应商予以处罚，除要承担因此产生的一切损失和费用外，情节严重的可取消其供应资格。</w:t>
            </w:r>
          </w:p>
        </w:tc>
      </w:tr>
      <w:tr>
        <w:tc>
          <w:tcPr>
            <w:tcW w:type="dxa" w:w="2076"/>
          </w:tcPr>
          <w:p/>
        </w:tc>
        <w:tc>
          <w:tcPr>
            <w:tcW w:type="dxa" w:w="415"/>
          </w:tcPr>
          <w:p>
            <w:pPr>
              <w:pStyle w:val="null3"/>
            </w:pPr>
            <w:r>
              <w:rPr/>
              <w:t>4</w:t>
            </w:r>
          </w:p>
        </w:tc>
        <w:tc>
          <w:tcPr>
            <w:tcW w:type="dxa" w:w="5814"/>
          </w:tcPr>
          <w:p>
            <w:pPr>
              <w:pStyle w:val="null3"/>
              <w:jc w:val="both"/>
            </w:pPr>
            <w:r>
              <w:rPr>
                <w:b/>
              </w:rPr>
              <w:t>质量及包装要求</w:t>
            </w:r>
          </w:p>
          <w:p>
            <w:pPr>
              <w:pStyle w:val="null3"/>
              <w:jc w:val="both"/>
            </w:pPr>
            <w:r>
              <w:rPr/>
              <w:t>1、成交供应商必须遵守《农产品质量安全法》、《中华人民共和国食品安全法》有关规定，保证产品质量符合国家或行业质量标准，保质、保量、保鲜，并提供产品质量检验报告和合格证明文件，严禁配送假冒、变质、过期的农副产品。</w:t>
            </w:r>
          </w:p>
          <w:p>
            <w:pPr>
              <w:pStyle w:val="null3"/>
              <w:jc w:val="both"/>
            </w:pPr>
            <w:r>
              <w:rPr/>
              <w:t>（</w:t>
            </w:r>
            <w:r>
              <w:rPr/>
              <w:t>1）蔬菜类食材应保证新鲜、无异味、无腐烂变质，应保证供应种类的多样性、季节性。蔬菜类食材交付采购人前必须经过前期处理，直接使用率达到95%以上；每次交货时须随货同行提供由具有资质的第三方检测机构出具的当批次产品农药残留检测报告书。</w:t>
            </w:r>
          </w:p>
          <w:p>
            <w:pPr>
              <w:pStyle w:val="null3"/>
              <w:jc w:val="both"/>
            </w:pPr>
            <w:r>
              <w:rPr/>
              <w:t>（</w:t>
            </w:r>
            <w:r>
              <w:rPr/>
              <w:t>2）鲜肉类食材应保证无异味、无霉烂变质。</w:t>
            </w:r>
          </w:p>
          <w:p>
            <w:pPr>
              <w:pStyle w:val="null3"/>
              <w:jc w:val="both"/>
            </w:pPr>
            <w:r>
              <w:rPr/>
              <w:t>（</w:t>
            </w:r>
            <w:r>
              <w:rPr/>
              <w:t>3）水产品类食材应提供有检验资质的第三方的检疫合格证明，其他类食材应按国家或行业质量标准的要求提供产品质量检验报告或合格证明文件。</w:t>
            </w:r>
          </w:p>
          <w:p>
            <w:pPr>
              <w:pStyle w:val="null3"/>
              <w:jc w:val="both"/>
            </w:pPr>
            <w:r>
              <w:rPr/>
              <w:t>2、配送时肉类不可与蔬菜类等其他食材同一容器混装运输。</w:t>
            </w:r>
          </w:p>
          <w:p>
            <w:pPr>
              <w:pStyle w:val="null3"/>
              <w:jc w:val="both"/>
            </w:pPr>
            <w:r>
              <w:rPr/>
              <w:t>3、有包装的货物，包装必须完整清洁（无损、无污），采购人有权拒收包装不整齐、已拆封的商品。采购人发现商品出现损坏（包括表面损坏），或出现水渍、串味、受潮等导致货物性质改变的，供应必须无条件退货或更换商品。</w:t>
            </w:r>
          </w:p>
          <w:p>
            <w:pPr>
              <w:pStyle w:val="null3"/>
            </w:pPr>
            <w:r>
              <w:rPr>
                <w:sz w:val="22"/>
              </w:rPr>
              <w:t>4、交货时若未能随货同行提供当批有效的农药残留检测报告书、检验检疫合格证等产品质量检验报告或合格证明文件，除按采购人要求无条件退货或换货外，因此耽误采购人正常供餐而造成的一切后果由成交供应商负责，采购人有权解除成交供应商的供货合同。</w:t>
            </w:r>
          </w:p>
        </w:tc>
      </w:tr>
      <w:tr>
        <w:tc>
          <w:tcPr>
            <w:tcW w:type="dxa" w:w="2076"/>
          </w:tcPr>
          <w:p/>
        </w:tc>
        <w:tc>
          <w:tcPr>
            <w:tcW w:type="dxa" w:w="415"/>
          </w:tcPr>
          <w:p>
            <w:pPr>
              <w:pStyle w:val="null3"/>
            </w:pPr>
            <w:r>
              <w:rPr/>
              <w:t>5</w:t>
            </w:r>
          </w:p>
        </w:tc>
        <w:tc>
          <w:tcPr>
            <w:tcW w:type="dxa" w:w="5814"/>
          </w:tcPr>
          <w:p>
            <w:pPr>
              <w:pStyle w:val="null3"/>
            </w:pPr>
            <w:r>
              <w:rPr>
                <w:sz w:val="20"/>
                <w:b/>
              </w:rPr>
              <w:t>其他要求</w:t>
            </w:r>
          </w:p>
          <w:p>
            <w:pPr>
              <w:pStyle w:val="null3"/>
              <w:ind w:firstLine="400"/>
            </w:pPr>
            <w:r>
              <w:rPr>
                <w:sz w:val="20"/>
              </w:rPr>
              <w:t>1、成交供应商须能够配合采购人食材采购配送信息化管理的需要，做好线上食材采购下单、配送、结算等信息化处理工作。</w:t>
            </w:r>
          </w:p>
          <w:p>
            <w:pPr>
              <w:pStyle w:val="null3"/>
              <w:ind w:firstLine="400"/>
            </w:pPr>
            <w:r>
              <w:rPr>
                <w:sz w:val="20"/>
              </w:rPr>
              <w:t>2、为做到“来源可追溯、去向可查证”的目的，从源头上治理食堂食品隐患。成交供应商要严格按照“溯源标准”提供票证，做到货到票证到。验收中无票证、货与票证不相符的以及要素不全的，采购人有权拒收。参加磋商的配送单位溯源的标准如下（若有最新标准，按最新标准执行）：</w:t>
            </w:r>
          </w:p>
          <w:tbl>
            <w:tblPr>
              <w:tblInd w:type="dxa" w:w="120"/>
              <w:tblBorders>
                <w:top w:val="none" w:color="000000" w:sz="4"/>
                <w:left w:val="none" w:color="000000" w:sz="4"/>
                <w:bottom w:val="none" w:color="000000" w:sz="4"/>
                <w:right w:val="none" w:color="000000" w:sz="4"/>
                <w:insideH w:val="none"/>
                <w:insideV w:val="none"/>
              </w:tblBorders>
            </w:tblPr>
            <w:tblGrid>
              <w:gridCol w:w="1447"/>
              <w:gridCol w:w="1791"/>
              <w:gridCol w:w="2361"/>
            </w:tblGrid>
            <w:tr>
              <w:tc>
                <w:tcPr>
                  <w:tcW w:type="dxa" w:w="1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800"/>
                  </w:pPr>
                  <w:r>
                    <w:rPr>
                      <w:sz w:val="20"/>
                    </w:rPr>
                    <w:t>票证要求</w:t>
                  </w:r>
                </w:p>
                <w:p>
                  <w:pPr>
                    <w:pStyle w:val="null3"/>
                  </w:pPr>
                  <w:r>
                    <w:rPr>
                      <w:sz w:val="20"/>
                    </w:rPr>
                    <w:t>食品种类</w:t>
                  </w:r>
                </w:p>
              </w:tc>
              <w:tc>
                <w:tcPr>
                  <w:tcW w:type="dxa" w:w="1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生产（供应）企业的资质证明：（首次供应时提供）</w:t>
                  </w:r>
                </w:p>
              </w:tc>
              <w:tc>
                <w:tcPr>
                  <w:tcW w:type="dxa" w:w="2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票证</w:t>
                  </w:r>
                </w:p>
              </w:tc>
            </w:tr>
            <w:tr>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冻肉类</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《企业法人营业执照》副本、《食品经营许可证》。</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每批次产品提供《产品合格证》、《卫生检疫报告》、《贮存地的出入库检疫证明》（水产品适用）、每次供货票据（供货发票与送货清单）应当包括供货方名称、产品名称、产品数量、送货或购买日期等内容。</w:t>
                  </w:r>
                </w:p>
              </w:tc>
            </w:tr>
            <w:tr>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鲜肉类</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《企业法人营业执照》副本、《食品经营许可证》。</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每批次产品提供《出县境动物产品检疫合格证》、《产品合格证》、《卫生检疫报告》、《贮存地的出入库检疫证明》（水产品适用）每次供货票据（供货发票与送货清单）应当包括供货方名称、产品名称、产品数量、送货或购买日期等内容。提供的肉类均为定点屠宰场（厂）经检疫和肉品品质检验合格的产品，具有由定点屠宰场（厂）加盖验讫印章并出具《畜产品检验证明》。</w:t>
                  </w:r>
                </w:p>
              </w:tc>
            </w:tr>
            <w:tr>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蔬菜瓜果</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《企业法人营业执照》副本、《食品经营许可证》。</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蔬菜瓜果农药残留含量未超过食品安全标准限量检测报告。每次供货票据（供货发票与送货清单）应当包括供货方名称、产品名称、产品数量、送货或购买日期等内容。</w:t>
                  </w:r>
                </w:p>
              </w:tc>
            </w:tr>
            <w:tr>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粮油</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《食品生产许可证》或《食品经营许可证》、《企业法人营业执照》副本</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每批次产品提供《出厂检验报告》；每季度提供由政府产品质量监督部门出具《产品质量检验报告》。每次供货票据（供货发票与送货清单）应当包括供货方名称、产品名称、产品数量、送货或购买日期等内容</w:t>
                  </w:r>
                </w:p>
              </w:tc>
            </w:tr>
            <w:tr>
              <w:tc>
                <w:tcPr>
                  <w:tcW w:type="dxa" w:w="1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副食品及干货等</w:t>
                  </w:r>
                </w:p>
              </w:tc>
              <w:tc>
                <w:tcPr>
                  <w:tcW w:type="dxa" w:w="1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《企业法人营业执照》副本、《食品经营许可证》。</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食品清单，加盖供应商公章的食品清单（送货单）每次供货票据（供货发票与送货清单）应当包括供货方名称、产品名称、产品数量、送货或购买日期等内容</w:t>
                  </w:r>
                </w:p>
              </w:tc>
            </w:tr>
          </w:tbl>
          <w:p>
            <w:pPr>
              <w:pStyle w:val="null3"/>
              <w:ind w:firstLine="400"/>
            </w:pPr>
            <w:r>
              <w:rPr>
                <w:sz w:val="20"/>
              </w:rPr>
              <w:t>3</w:t>
            </w:r>
            <w:r>
              <w:rPr>
                <w:sz w:val="20"/>
              </w:rPr>
              <w:t>、在合同期限内，每月的</w:t>
            </w:r>
            <w:r>
              <w:rPr>
                <w:sz w:val="20"/>
              </w:rPr>
              <w:t>28日确定次月的供货基准价格，以佛山市发改局发布的《佛山市五区农副产品市场零售价格表》中五区平均价为供货基准价格。</w:t>
            </w:r>
          </w:p>
          <w:p>
            <w:pPr>
              <w:pStyle w:val="null3"/>
              <w:ind w:firstLine="400"/>
            </w:pPr>
            <w:r>
              <w:rPr>
                <w:sz w:val="20"/>
              </w:rPr>
              <w:t>4</w:t>
            </w:r>
            <w:r>
              <w:rPr>
                <w:sz w:val="20"/>
              </w:rPr>
              <w:t>、本项目以佛山市发展和改革局发布的《佛山市五区农副产品市场零售价格表》中五区平均价格作为供货基准价格。《佛山市五区农副产品市场零售价格表》范围外的食材品种，每期由采购人到佛山市顺德区范围内农贸市场或大型连锁超市对相应食材进行询价，并得出相应食材的市场平均单价，结合供应商自报价格后核定各类食材供货基准价格。</w:t>
            </w:r>
          </w:p>
          <w:p>
            <w:pPr>
              <w:pStyle w:val="null3"/>
              <w:ind w:firstLine="400"/>
            </w:pPr>
            <w:r>
              <w:rPr>
                <w:sz w:val="20"/>
              </w:rPr>
              <w:t>5</w:t>
            </w:r>
            <w:r>
              <w:rPr>
                <w:sz w:val="20"/>
              </w:rPr>
              <w:t>、采购人对本项目合同期限内的食材采购的种类、数量和金额不作任何承诺或保证。供应商在磋商响应前对此应有足够的风险认识，充分考虑本项目在实施期间的一切可能产生的费用。一经投标，即视为供应商愿意无条件承担有关风险并放弃一切与此相关的求偿权利。在项目实施过程中，成交折扣率不予调整，采购人将不再另行支付与本项目相关的任何费用（另有约定的除外）。</w:t>
            </w:r>
          </w:p>
          <w:p>
            <w:pPr>
              <w:pStyle w:val="null3"/>
              <w:ind w:firstLine="400"/>
            </w:pPr>
            <w:r>
              <w:rPr>
                <w:sz w:val="20"/>
              </w:rPr>
              <w:t>6</w:t>
            </w:r>
            <w:r>
              <w:rPr>
                <w:sz w:val="20"/>
              </w:rPr>
              <w:t>、供应商管理要求</w:t>
            </w:r>
          </w:p>
          <w:p>
            <w:pPr>
              <w:pStyle w:val="null3"/>
              <w:ind w:firstLine="400"/>
            </w:pPr>
            <w:r>
              <w:rPr>
                <w:sz w:val="20"/>
              </w:rPr>
              <w:t>（</w:t>
            </w:r>
            <w:r>
              <w:rPr>
                <w:sz w:val="20"/>
              </w:rPr>
              <w:t>1</w:t>
            </w:r>
            <w:r>
              <w:rPr>
                <w:sz w:val="20"/>
              </w:rPr>
              <w:t>）具备本项目的承接能力，有类似项目服务经验等。</w:t>
            </w:r>
          </w:p>
          <w:p>
            <w:pPr>
              <w:pStyle w:val="null3"/>
              <w:ind w:firstLine="400"/>
            </w:pPr>
            <w:r>
              <w:rPr>
                <w:sz w:val="20"/>
              </w:rPr>
              <w:t>（</w:t>
            </w:r>
            <w:r>
              <w:rPr>
                <w:sz w:val="20"/>
              </w:rPr>
              <w:t>2</w:t>
            </w:r>
            <w:r>
              <w:rPr>
                <w:sz w:val="20"/>
              </w:rPr>
              <w:t>）具备优秀技术服务水平，制度完善、质量控制严格。</w:t>
            </w:r>
          </w:p>
          <w:p>
            <w:pPr>
              <w:pStyle w:val="null3"/>
            </w:pPr>
            <w:r>
              <w:rPr>
                <w:sz w:val="20"/>
              </w:rPr>
              <w:t>（</w:t>
            </w:r>
            <w:r>
              <w:rPr>
                <w:sz w:val="20"/>
              </w:rPr>
              <w:t>3</w:t>
            </w:r>
            <w:r>
              <w:rPr>
                <w:sz w:val="20"/>
              </w:rPr>
              <w:t>）拟投入本项目的人员具备专业技术能力，且有类似项目服务经验。</w:t>
            </w:r>
          </w:p>
        </w:tc>
      </w:tr>
      <w:tr>
        <w:tc>
          <w:tcPr>
            <w:tcW w:type="dxa" w:w="2076"/>
          </w:tcPr>
          <w:p/>
        </w:tc>
        <w:tc>
          <w:tcPr>
            <w:tcW w:type="dxa" w:w="415"/>
          </w:tcPr>
          <w:p>
            <w:pPr>
              <w:pStyle w:val="null3"/>
            </w:pPr>
            <w:r>
              <w:rPr/>
              <w:t>6</w:t>
            </w:r>
          </w:p>
        </w:tc>
        <w:tc>
          <w:tcPr>
            <w:tcW w:type="dxa" w:w="5814"/>
          </w:tcPr>
          <w:p>
            <w:pPr>
              <w:pStyle w:val="null3"/>
              <w:jc w:val="both"/>
            </w:pPr>
            <w:r>
              <w:rPr>
                <w:b/>
              </w:rPr>
              <w:t>考核标准</w:t>
            </w:r>
          </w:p>
          <w:p>
            <w:pPr>
              <w:pStyle w:val="null3"/>
              <w:jc w:val="both"/>
            </w:pPr>
            <w:r>
              <w:rPr/>
              <w:t>1.采购人对成交供应商每月进行一次考核。</w:t>
            </w:r>
          </w:p>
          <w:p>
            <w:pPr>
              <w:pStyle w:val="null3"/>
              <w:jc w:val="both"/>
            </w:pPr>
            <w:r>
              <w:rPr/>
              <w:t>2.成交供应商须及时对采购人提出的存在问题作出响应并实施整改，若不改正，采购人有权终止其服务资格。</w:t>
            </w:r>
          </w:p>
          <w:p>
            <w:pPr>
              <w:pStyle w:val="null3"/>
              <w:jc w:val="both"/>
            </w:pPr>
            <w:r>
              <w:rPr/>
              <w:t>3.考核标准（总分值100分）</w:t>
            </w:r>
          </w:p>
          <w:p>
            <w:pPr>
              <w:pStyle w:val="null3"/>
              <w:jc w:val="both"/>
            </w:pPr>
            <w:r>
              <w:rPr/>
              <w:t>以下考核细则是采购人对成交供应商进行定期考核和抽查的内容，具体考核细则将由采购人根据实际情况制定，采购人对考核细则保持最终修改权和解释权。除每月考核以外，采购人会对成交供应商进行不定期抽查考核的内容，若成交供应商在服务期内累计达到</w:t>
            </w:r>
            <w:r>
              <w:rPr/>
              <w:t>2次考核（包括不定期考核）分数低于85分的，采购人有权取消成交供应商的供货资格，由此产生的经济损失和法律责任由成交供应商自行承担。</w:t>
            </w:r>
          </w:p>
          <w:p>
            <w:pPr>
              <w:pStyle w:val="null3"/>
              <w:jc w:val="both"/>
            </w:pPr>
            <w:r>
              <w:rPr>
                <w:sz w:val="20"/>
              </w:rPr>
              <w:t>附件：</w:t>
            </w:r>
          </w:p>
          <w:tbl>
            <w:tblPr>
              <w:tblInd w:type="dxa" w:w="135"/>
              <w:tblBorders>
                <w:top w:val="none" w:color="000000" w:sz="4"/>
                <w:left w:val="none" w:color="000000" w:sz="4"/>
                <w:bottom w:val="none" w:color="000000" w:sz="4"/>
                <w:right w:val="none" w:color="000000" w:sz="4"/>
                <w:insideH w:val="none"/>
                <w:insideV w:val="none"/>
              </w:tblBorders>
            </w:tblPr>
            <w:tblGrid>
              <w:gridCol w:w="501"/>
              <w:gridCol w:w="361"/>
              <w:gridCol w:w="3751"/>
              <w:gridCol w:w="453"/>
              <w:gridCol w:w="533"/>
            </w:tblGrid>
            <w:tr>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项目</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3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考核细则</w:t>
                  </w:r>
                </w:p>
              </w:tc>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扣分值</w:t>
                  </w:r>
                </w:p>
              </w:tc>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备</w:t>
                  </w:r>
                  <w:r>
                    <w:rPr>
                      <w:sz w:val="20"/>
                      <w:b/>
                    </w:rPr>
                    <w:t xml:space="preserve">  </w:t>
                  </w:r>
                  <w:r>
                    <w:rPr>
                      <w:sz w:val="20"/>
                      <w:b/>
                    </w:rPr>
                    <w:t>注</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一票否决项</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被媒体负面曝光且经有关部门核查属实的违法行为的，采购人</w:t>
                  </w:r>
                  <w:r>
                    <w:rPr>
                      <w:sz w:val="20"/>
                    </w:rPr>
                    <w:t>有权单方面解除</w:t>
                  </w:r>
                  <w:r>
                    <w:rPr>
                      <w:sz w:val="20"/>
                    </w:rPr>
                    <w:t>合同，成交供应商须承担因违法行为造成的采购人损失。</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w:t>
                  </w:r>
                  <w:r>
                    <w:rPr>
                      <w:sz w:val="20"/>
                    </w:rPr>
                    <w:t>采购人</w:t>
                  </w:r>
                  <w:r>
                    <w:rPr>
                      <w:sz w:val="20"/>
                    </w:rPr>
                    <w:t>有权单方面解除</w:t>
                  </w:r>
                  <w:r>
                    <w:rPr>
                      <w:sz w:val="20"/>
                    </w:rPr>
                    <w:t>合同</w:t>
                  </w:r>
                  <w:r>
                    <w:rPr>
                      <w:sz w:val="20"/>
                    </w:rPr>
                    <w:t>）</w:t>
                  </w:r>
                </w:p>
              </w:tc>
            </w:tr>
            <w:tr>
              <w:tc>
                <w:tcPr>
                  <w:tcW w:type="dxa" w:w="5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价格</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未按约定价格供货的，每发现一项次扣</w:t>
                  </w:r>
                  <w:r>
                    <w:rPr>
                      <w:sz w:val="20"/>
                    </w:rPr>
                    <w:t>5分。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未按合同约定时限，根据市场价格变化调整价格的，扣</w:t>
                  </w:r>
                  <w:r>
                    <w:rPr>
                      <w:sz w:val="20"/>
                    </w:rPr>
                    <w:t>5分。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交货</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违反响应文件和合同的规定，擅自更改供应货物品牌、规格和质量的，每次扣</w:t>
                  </w:r>
                  <w:r>
                    <w:rPr>
                      <w:sz w:val="20"/>
                    </w:rPr>
                    <w:t>5分。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未按采购人采购计划的品种、数量、时间供货的，每发生一次扣</w:t>
                  </w:r>
                  <w:r>
                    <w:rPr>
                      <w:sz w:val="20"/>
                    </w:rPr>
                    <w:t>5分并警告一次。</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违反响应文件和合同的规定，擅自更改运送人员的，每次扣</w:t>
                  </w:r>
                  <w:r>
                    <w:rPr>
                      <w:sz w:val="20"/>
                    </w:rPr>
                    <w:t>5分。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提供虚假检验报告等相关票证的，每发现一次扣</w:t>
                  </w:r>
                  <w:r>
                    <w:rPr>
                      <w:sz w:val="20"/>
                    </w:rPr>
                    <w:t>30分。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未及时按要求随货提供相关票证的，每次扣</w:t>
                  </w:r>
                  <w:r>
                    <w:rPr>
                      <w:sz w:val="20"/>
                    </w:rPr>
                    <w:t>2分。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配送车辆、实际运输不符合响应文件及合同约定的，每次扣</w:t>
                  </w:r>
                  <w:r>
                    <w:rPr>
                      <w:sz w:val="20"/>
                    </w:rPr>
                    <w:t>2分。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未按采购人指定秩序卸货的，每次扣</w:t>
                  </w:r>
                  <w:r>
                    <w:rPr>
                      <w:sz w:val="20"/>
                    </w:rPr>
                    <w:t>2分。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发生退货情况，造成采购人伙食无法按时供应的，每发生一次扣</w:t>
                  </w:r>
                  <w:r>
                    <w:rPr>
                      <w:sz w:val="20"/>
                    </w:rPr>
                    <w:t>10分并罚款1万元。</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质量</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同一品种货物一次（含本数）以上发现质量不合格产品的，扣</w:t>
                  </w:r>
                  <w:r>
                    <w:rPr>
                      <w:sz w:val="20"/>
                    </w:rPr>
                    <w:t>5</w:t>
                  </w:r>
                  <w:r>
                    <w:rPr>
                      <w:sz w:val="20"/>
                    </w:rPr>
                    <w:t>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相应批次的货物未能提供相关合格检验证明的，每次扣</w:t>
                  </w:r>
                  <w:r>
                    <w:rPr>
                      <w:sz w:val="20"/>
                    </w:rPr>
                    <w:t>5分。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产品验收不合格，每拒收一批次扣</w:t>
                  </w:r>
                  <w:r>
                    <w:rPr>
                      <w:sz w:val="20"/>
                    </w:rPr>
                    <w:t>5分。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把采购人验收不合格退货的货物重新配送给采购人的，每发现一次扣</w:t>
                  </w:r>
                  <w:r>
                    <w:rPr>
                      <w:sz w:val="20"/>
                    </w:rPr>
                    <w:t>5分。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成交供应商在包装、运输、装卸等环节不符合食品卫生要求的，每发现一次扣</w:t>
                  </w:r>
                  <w:r>
                    <w:rPr>
                      <w:sz w:val="20"/>
                    </w:rPr>
                    <w:t>5分。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货物出现质量问题，成交供应商不积极配合查找原因，不及时反馈处理结果的，每次扣</w:t>
                  </w:r>
                  <w:r>
                    <w:rPr>
                      <w:sz w:val="20"/>
                    </w:rPr>
                    <w:t>2分。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对采购人提出的合理建议未能在约定期限内回复的，每次扣</w:t>
                  </w:r>
                  <w:r>
                    <w:rPr>
                      <w:sz w:val="20"/>
                    </w:rPr>
                    <w:t>2分。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成交供应商组织机构发生调整，或经营场所、联系人、联系方式变更，未及时通知采购人，造成无法及时联系的，每次扣</w:t>
                  </w:r>
                  <w:r>
                    <w:rPr>
                      <w:sz w:val="20"/>
                    </w:rPr>
                    <w:t>5分。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其它</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成交供应商工作人员不遵守采购人各项管理规定每次扣</w:t>
                  </w:r>
                  <w:r>
                    <w:rPr>
                      <w:sz w:val="20"/>
                    </w:rPr>
                    <w:t>5分。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0</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没有建立、健全本单位安全生产责任制，制定安全生产规章制度和操作规程，或违反制度操作的，每次扣</w:t>
                  </w:r>
                  <w:r>
                    <w:rPr>
                      <w:sz w:val="20"/>
                    </w:rPr>
                    <w:t>5分。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1</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发生自然灾害或不可抗力因素，没</w:t>
                  </w:r>
                  <w:r>
                    <w:rPr>
                      <w:sz w:val="20"/>
                    </w:rPr>
                    <w:t>有相关应急预案的，每次扣</w:t>
                  </w:r>
                  <w:r>
                    <w:rPr>
                      <w:sz w:val="20"/>
                    </w:rPr>
                    <w:t>15分。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2</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被用户投诉</w:t>
                  </w:r>
                  <w:r>
                    <w:rPr>
                      <w:sz w:val="20"/>
                    </w:rPr>
                    <w:t>或不配合采购方工作的</w:t>
                  </w:r>
                  <w:r>
                    <w:rPr>
                      <w:sz w:val="20"/>
                    </w:rPr>
                    <w:t>，情况属实</w:t>
                  </w:r>
                  <w:r>
                    <w:rPr>
                      <w:sz w:val="20"/>
                    </w:rPr>
                    <w:t>且恶劣</w:t>
                  </w:r>
                  <w:r>
                    <w:rPr>
                      <w:sz w:val="20"/>
                    </w:rPr>
                    <w:t>，每宗扣</w:t>
                  </w:r>
                  <w:r>
                    <w:rPr>
                      <w:sz w:val="20"/>
                    </w:rPr>
                    <w:t>5分。</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1"/>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3</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采购人认为应当对成交供应商进行考核的其他内容，</w:t>
                  </w:r>
                  <w:r>
                    <w:rPr>
                      <w:sz w:val="20"/>
                    </w:rPr>
                    <w:t>每次扣</w:t>
                  </w:r>
                  <w:r>
                    <w:rPr>
                      <w:sz w:val="20"/>
                    </w:rPr>
                    <w:t>2分</w:t>
                  </w:r>
                  <w:r>
                    <w:rPr>
                      <w:sz w:val="20"/>
                    </w:rPr>
                    <w:t>。</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扣分合计</w:t>
                  </w:r>
                </w:p>
              </w:tc>
              <w:tc>
                <w:tcPr>
                  <w:tcW w:type="dxa" w:w="9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考核人</w:t>
                  </w:r>
                </w:p>
              </w:tc>
              <w:tc>
                <w:tcPr>
                  <w:tcW w:type="dxa" w:w="3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0"/>
              </w:rPr>
              <w:t xml:space="preserve"> </w:t>
            </w:r>
          </w:p>
          <w:p>
            <w:pPr>
              <w:pStyle w:val="null3"/>
              <w:ind w:firstLine="400"/>
            </w:pPr>
            <w:r>
              <w:rPr/>
              <w:t xml:space="preserve"> </w:t>
            </w:r>
          </w:p>
          <w:p>
            <w:pPr>
              <w:pStyle w:val="null3"/>
              <w:ind w:firstLine="400"/>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佛山市顺德区容桂街道容桂敬老院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1家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采购机构代理服务收费标准：以预算金额为计算基数，每金额段按照以下比例计算：100万元以下段按1.5%、100-500万元段按0.8%；计算方法：按差额定率累进法分段计算。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；请各供应商在响应文件递交截止时间前按须知前附表规定的金额递交至</w:t>
      </w:r>
      <w:r>
        <w:rPr/>
        <w:t>广东华伦招标有限公司</w:t>
      </w:r>
      <w:r>
        <w:rPr/>
        <w:t>，到账情况以开启时</w:t>
      </w:r>
      <w:r>
        <w:rPr/>
        <w:t>广东华伦招标有限公司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傅剑伟</w:t>
      </w:r>
    </w:p>
    <w:p>
      <w:pPr>
        <w:pStyle w:val="null3"/>
        <w:ind w:firstLine="480"/>
      </w:pPr>
      <w:r>
        <w:rPr/>
        <w:t>电话：</w:t>
      </w:r>
      <w:r>
        <w:rPr/>
        <w:t>0757-22330909</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佛山市顺德区容桂街道容桂敬老院2026年度食堂食品食材配送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广东华伦招标有限公司</w:t>
      </w:r>
      <w:r>
        <w:rPr/>
        <w:t>统一对外发布。</w:t>
      </w:r>
    </w:p>
    <w:p>
      <w:pPr>
        <w:pStyle w:val="null3"/>
        <w:ind w:firstLine="480"/>
      </w:pPr>
      <w:r>
        <w:rPr/>
        <w:t>（2）对</w:t>
      </w:r>
      <w:r>
        <w:rPr/>
        <w:t>广东华伦招标有限公司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采购包1（佛山市顺德区容桂街道容桂敬老院2026年度食堂食品食材配送服务）：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采购包1（佛山市顺德区容桂街道容桂敬老院2026年度食堂食品食材配送服务）：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承诺函格式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提供2024年度的财务状况报告，财务状况报告须由第三方会计师事务所出具，并能清晰显示第三方会计师事务所的印章和注册会计师签字盖章，且能反映审计结论；②基本开户银行出具的资信证明（要求：提供投标截止之日前6个月内（含投标截止时间当月）任意一个月出具的资信证明。如资信证明不能体现基本开户账户的，应另附开户许可证（无开户许可证的，可提供由银行开具的《基本存款账户信息》（公户账户主档）或其他相关证明资料）；③财政部门认可的政府采购专业担保机构出具的投标担保函；④提供《政府采购供应商资格信用承诺函》作为证明材料（承诺函格式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须提供下列任一项证明材料：①参照投标（报价）函相关承诺格式内容；②提供《政府采购供应商资格信用承诺函》作为证明材料（承诺函格式见公告附件）。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有效的食品经营许可。提供《食品经营许可证》或《食品药品经营许可证》或《食品药品生产经营许可证》扫描件或由营业执照二维码扫码产生的食品经营许可信息截图。（如国家另有规定，则适用其规定）。</w:t>
            </w:r>
          </w:p>
        </w:tc>
      </w:tr>
      <w:tr>
        <w:tc>
          <w:tcPr>
            <w:tcW w:type="dxa" w:w="890"/>
          </w:tcPr>
          <w:p>
            <w:pPr>
              <w:pStyle w:val="null3"/>
            </w:pPr>
            <w:r>
              <w:rPr/>
              <w:t>9</w:t>
            </w:r>
          </w:p>
        </w:tc>
        <w:tc>
          <w:tcPr>
            <w:tcW w:type="dxa" w:w="3178"/>
          </w:tcPr>
          <w:p>
            <w:pPr>
              <w:pStyle w:val="null3"/>
            </w:pPr>
            <w:r>
              <w:rPr/>
              <w:t>其他</w:t>
            </w:r>
          </w:p>
        </w:tc>
        <w:tc>
          <w:tcPr>
            <w:tcW w:type="dxa" w:w="4238"/>
          </w:tcPr>
          <w:p>
            <w:pPr>
              <w:pStyle w:val="null3"/>
            </w:pPr>
            <w:r>
              <w:rPr/>
              <w:t>本项目不接受联合体参与。</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属于专门面向小型、微型企业采购的项目。只允许小型、微型企业、监狱企业、残疾人福利性单位参与本项目磋商。中小微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本项目所属行业为：批发业。提供有效的中小企业声明函（或残疾人福利性单位声明函或监狱企业证明文件）。</w:t>
            </w:r>
          </w:p>
        </w:tc>
      </w:tr>
    </w:tbl>
    <w:p>
      <w:pPr>
        <w:pStyle w:val="null3"/>
        <w:ind w:firstLine="480"/>
      </w:pPr>
      <w:r>
        <w:rPr/>
        <w:t>表二符合性审查表：</w:t>
      </w:r>
    </w:p>
    <w:p>
      <w:pPr>
        <w:pStyle w:val="null3"/>
      </w:pPr>
      <w:r>
        <w:rPr/>
        <w:t>采购包1（佛山市顺德区容桂街道容桂敬老院2026年度食堂食品食材配送服务）：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响应文件有效性</w:t>
            </w:r>
          </w:p>
        </w:tc>
        <w:tc>
          <w:tcPr>
            <w:tcW w:type="dxa" w:w="4238"/>
          </w:tcPr>
          <w:p>
            <w:pPr>
              <w:pStyle w:val="null3"/>
            </w:pPr>
            <w:r>
              <w:rPr/>
              <w:t>响应文件的投标函、法定代表人证明书和法定代表人授权书（如有）按竞争性磋商文件规定签字、盖章（见投标函、法定代表人证明书、法定代表人授权书（如有））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实质性响应竞争性磋商文件中的商务要求和合同条款（见《商务条件响应表》）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实质性响应竞争性磋商文件中的技术要求（见《技术和服务要求响应表》）</w:t>
            </w:r>
          </w:p>
        </w:tc>
      </w:tr>
      <w:tr>
        <w:tc>
          <w:tcPr>
            <w:tcW w:type="dxa" w:w="890"/>
          </w:tcPr>
          <w:p>
            <w:pPr>
              <w:pStyle w:val="null3"/>
            </w:pPr>
            <w:r>
              <w:rPr/>
              <w:t>4</w:t>
            </w:r>
          </w:p>
        </w:tc>
        <w:tc>
          <w:tcPr>
            <w:tcW w:type="dxa" w:w="3178"/>
          </w:tcPr>
          <w:p>
            <w:pPr>
              <w:pStyle w:val="null3"/>
            </w:pPr>
            <w:r>
              <w:rPr/>
              <w:t>响应报价要求</w:t>
            </w:r>
          </w:p>
        </w:tc>
        <w:tc>
          <w:tcPr>
            <w:tcW w:type="dxa" w:w="4238"/>
          </w:tcPr>
          <w:p>
            <w:pPr>
              <w:pStyle w:val="null3"/>
            </w:pPr>
            <w:r>
              <w:rPr/>
              <w:t>响应报价方案是唯一的，符合竞争性磋商文件的报价相关要求（见《开标一览表》）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实质性响应竞争性磋商文件中的不可负偏离的重要项（带“★”项）要求；响应文件未含有采购人不能接受的附加条款（见《技术和服务要求响应表》和《商务条件响应表》）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未发现法律、法规和竞争性磋商文件规定的其他无效情形（见《商务条件响应表》）</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采购包1(佛山市顺德区容桂街道容桂敬老院2026年度食堂食品食材配送服务):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配送服务方案 (10.0分)</w:t>
            </w:r>
          </w:p>
        </w:tc>
        <w:tc>
          <w:tcPr>
            <w:tcW w:type="dxa" w:w="5076"/>
          </w:tcPr>
          <w:p>
            <w:pPr>
              <w:pStyle w:val="null3"/>
              <w:jc w:val="left"/>
            </w:pPr>
            <w:r>
              <w:rPr/>
              <w:t>对供应商配送服务方案（包括但不限于配送内容、配送流程、服务热线、人员配置、配送线路、配送服务相关制度等）进行评审： 1、方案全面、清晰，针对性和可行性强，有利于提高配送服务质量的，得10分； 2、方案全面、明确，有可行性、针对性一般，可保障基本的配送服务质量的，得7分； 3、方案全面但不具体，方案针对性不足，有一定的可行性，对配送服务质量的保障不足的，得4分； 4、方案不全面，方案无针对性、不可行，配送服务质量没有保障的，得1分； 5、没有提供方案不得分。</w:t>
            </w:r>
          </w:p>
        </w:tc>
      </w:tr>
      <w:tr>
        <w:tc>
          <w:tcPr>
            <w:tcW w:type="dxa" w:w="922"/>
            <w:gridSpan w:val="2"/>
            <w:vMerge/>
          </w:tcPr>
          <w:p/>
        </w:tc>
        <w:tc>
          <w:tcPr>
            <w:tcW w:type="dxa" w:w="2307"/>
          </w:tcPr>
          <w:p>
            <w:pPr>
              <w:pStyle w:val="null3"/>
              <w:jc w:val="left"/>
            </w:pPr>
            <w:r>
              <w:rPr/>
              <w:t>货物组织、来源保障方案 (8.0分)</w:t>
            </w:r>
          </w:p>
        </w:tc>
        <w:tc>
          <w:tcPr>
            <w:tcW w:type="dxa" w:w="5076"/>
          </w:tcPr>
          <w:p>
            <w:pPr>
              <w:pStyle w:val="null3"/>
              <w:jc w:val="left"/>
            </w:pPr>
            <w:r>
              <w:rPr/>
              <w:t>对供应商在本项目各种食材的货物组织、保障方案进行评审： 1、食材来源具体明确、充足稳定，流程规范、高效，针对性和可行性强，有利于提高服务质量的，得8分； 2、食材来源明确、稳定，流程合理、可行，可保障基本的服务质量的，得6分； 3、食材来源明确但不稳定，流程有一定的合理性和可行性，对服务质量的保障不足的，得4分； 4、食材来源不明或不稳定，或流程不可行，服务质量没有保障的，得2分； 5、没有提供方案不得分。</w:t>
            </w:r>
          </w:p>
        </w:tc>
      </w:tr>
      <w:tr>
        <w:tc>
          <w:tcPr>
            <w:tcW w:type="dxa" w:w="922"/>
            <w:gridSpan w:val="2"/>
            <w:vMerge/>
          </w:tcPr>
          <w:p/>
        </w:tc>
        <w:tc>
          <w:tcPr>
            <w:tcW w:type="dxa" w:w="2307"/>
          </w:tcPr>
          <w:p>
            <w:pPr>
              <w:pStyle w:val="null3"/>
              <w:jc w:val="left"/>
            </w:pPr>
            <w:r>
              <w:rPr/>
              <w:t>服务管理方案 (8.0分)</w:t>
            </w:r>
          </w:p>
        </w:tc>
        <w:tc>
          <w:tcPr>
            <w:tcW w:type="dxa" w:w="5076"/>
          </w:tcPr>
          <w:p>
            <w:pPr>
              <w:pStyle w:val="null3"/>
              <w:jc w:val="left"/>
            </w:pPr>
            <w:r>
              <w:rPr/>
              <w:t>对供应商服务人员及设备等服务管理方案（包括但不限于团队组织管理制度，服务操作管理制度，人员、设备及时间安排方案等）进行评审： 1、服务团队组织管理严密，服务操作管理制度全面、具体，工作、人员、设备及时间安排科学合理，针对性和可行性强，有利于提高服务质量的，完全满足且优于采购需求的，得8分； 2、服务团队组织管理到位，服务操作管理制度完整，工作、人员、设备及时间安排明确具体，可保障基本的服务质量的，完全满足采购需求的，得6分； 3、有服务团队组织管理的具体计划，服务操作管理制度基本完整，配送工作、人员、设备及时间安排有一定的可行性，但对服务质量的保障不足的，完全满足采购需求的，得4分； 4、有服务团队组织管理的具体计划，服务操作管理制度基本完整，有配送工作、人员、设备及时间安排，但对服务质量的保障不足的，部分满足采购需求的，得2分； 5、没有提供方案不得分。</w:t>
            </w:r>
          </w:p>
        </w:tc>
      </w:tr>
      <w:tr>
        <w:tc>
          <w:tcPr>
            <w:tcW w:type="dxa" w:w="922"/>
            <w:gridSpan w:val="2"/>
            <w:vMerge/>
          </w:tcPr>
          <w:p/>
        </w:tc>
        <w:tc>
          <w:tcPr>
            <w:tcW w:type="dxa" w:w="2307"/>
          </w:tcPr>
          <w:p>
            <w:pPr>
              <w:pStyle w:val="null3"/>
              <w:jc w:val="left"/>
            </w:pPr>
            <w:r>
              <w:rPr/>
              <w:t>质量及安全保证方案 (8.0分)</w:t>
            </w:r>
          </w:p>
        </w:tc>
        <w:tc>
          <w:tcPr>
            <w:tcW w:type="dxa" w:w="5076"/>
          </w:tcPr>
          <w:p>
            <w:pPr>
              <w:pStyle w:val="null3"/>
              <w:jc w:val="left"/>
            </w:pPr>
            <w:r>
              <w:rPr/>
              <w:t>对供应商在食材流通各环节（包含但不限于来源、保鲜、分拣、加工、包装、储存、运输、检测、验收、派发及善后等各环节）的质量保障措施及安全控制方案进行评审： 1、实施流程详尽、清晰，方案的针对性和可行性强，有利于提高食材质量及安全标准的，得8分； 2、实施流程明确、具体，方案有可行性，可保障食材的基本质量及安全的，得6分； 3、实施流程全面但不具体，方案针对性不足，有一定的可行性，对食材的基本质量及安全保障不足的，得4分； 4、实施流程存在错误或缺漏，方案无针对性、不可行，食材的质量及安全没有保障的，得2分； 5、没有提供方案不得分。</w:t>
            </w:r>
          </w:p>
        </w:tc>
      </w:tr>
      <w:tr>
        <w:tc>
          <w:tcPr>
            <w:tcW w:type="dxa" w:w="922"/>
            <w:gridSpan w:val="2"/>
            <w:vMerge/>
          </w:tcPr>
          <w:p/>
        </w:tc>
        <w:tc>
          <w:tcPr>
            <w:tcW w:type="dxa" w:w="2307"/>
          </w:tcPr>
          <w:p>
            <w:pPr>
              <w:pStyle w:val="null3"/>
              <w:jc w:val="left"/>
            </w:pPr>
            <w:r>
              <w:rPr/>
              <w:t>出现产品质量问题退换货服务方案 (8.0分)</w:t>
            </w:r>
          </w:p>
        </w:tc>
        <w:tc>
          <w:tcPr>
            <w:tcW w:type="dxa" w:w="5076"/>
          </w:tcPr>
          <w:p>
            <w:pPr>
              <w:pStyle w:val="null3"/>
              <w:jc w:val="left"/>
            </w:pPr>
            <w:r>
              <w:rPr/>
              <w:t>对本项目产品质量问题退换货方案及承诺进行评审： 1、退换货流程清晰，便利程度高，响应程度快，退换货服务方案极具科学性、合理性的，得8分； 2、退换货流程清晰 ，便利程度一般，响应程度一般，退换货服务方案有一定的科学性、合理性的，得6分； 3、退换货流程不清晰，便利程度低，响应程度慢，退换货服务方案科学性及合理性低的，得4分； 4、退换货流程不清晰，响应程度慢，退换货服务方案不合理性的，得2分； 5、没有提供方案不得分。 注：供应商须提供退换货服务方案、退换货过程便利性的说明、响应时间承诺函（格式自拟），缺一均不得分。</w:t>
            </w:r>
          </w:p>
        </w:tc>
      </w:tr>
      <w:tr>
        <w:tc>
          <w:tcPr>
            <w:tcW w:type="dxa" w:w="922"/>
            <w:gridSpan w:val="2"/>
            <w:vMerge/>
          </w:tcPr>
          <w:p/>
        </w:tc>
        <w:tc>
          <w:tcPr>
            <w:tcW w:type="dxa" w:w="2307"/>
          </w:tcPr>
          <w:p>
            <w:pPr>
              <w:pStyle w:val="null3"/>
              <w:jc w:val="left"/>
            </w:pPr>
            <w:r>
              <w:rPr/>
              <w:t>检测设备能力 (5.0分)</w:t>
            </w:r>
          </w:p>
        </w:tc>
        <w:tc>
          <w:tcPr>
            <w:tcW w:type="dxa" w:w="5076"/>
          </w:tcPr>
          <w:p>
            <w:pPr>
              <w:pStyle w:val="null3"/>
              <w:jc w:val="left"/>
            </w:pPr>
            <w:r>
              <w:rPr/>
              <w:t>根据供应商食品检测设备（包括：食品安全快检仪、水浴锅、显微镜、培养箱、瘦肉精检测仪、重金属检测仪、食品添加剂检测仪、样品浓缩仪、肉类水分测定仪、超声波清洗机）： 以上设备每提供一项得0.5分，本项最高得5分。 注：须提供相关证明材料（如食品检测仪器的购买发票复印件或仪器设备租赁合同复印件及仪器图片），否则不得分。</w:t>
            </w:r>
          </w:p>
        </w:tc>
      </w:tr>
      <w:tr>
        <w:tc>
          <w:tcPr>
            <w:tcW w:type="dxa" w:w="922"/>
            <w:gridSpan w:val="2"/>
            <w:vMerge/>
          </w:tcPr>
          <w:p/>
        </w:tc>
        <w:tc>
          <w:tcPr>
            <w:tcW w:type="dxa" w:w="2307"/>
          </w:tcPr>
          <w:p>
            <w:pPr>
              <w:pStyle w:val="null3"/>
              <w:jc w:val="left"/>
            </w:pPr>
            <w:r>
              <w:rPr/>
              <w:t>应急方案 (8.0分)</w:t>
            </w:r>
          </w:p>
        </w:tc>
        <w:tc>
          <w:tcPr>
            <w:tcW w:type="dxa" w:w="5076"/>
          </w:tcPr>
          <w:p>
            <w:pPr>
              <w:pStyle w:val="null3"/>
              <w:jc w:val="left"/>
            </w:pPr>
            <w:r>
              <w:rPr/>
              <w:t>对供应商针对食材配送各环节、过程可能出现的各种突发事件的应急预案（包括但不限于：①应急处置预案措施；②食品质量等突发事情的处理方案；③应急响应时间、人员安排等）进行评审： 1、应急方案详尽、清晰，前瞻性、针对性和可行性强的，得8分； 2、应急方案全面、具体，有一定前瞻性和针对性，基本可行的，得6分； 3、应急方案前瞻性和针对性不足，但有一定的可行性的，得4分； 4、应急方案无前瞻性和针对性，不可行的，得2分； 5、没有提供方案不得分。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企业荣誉 (6.0分)</w:t>
            </w:r>
          </w:p>
        </w:tc>
        <w:tc>
          <w:tcPr>
            <w:tcW w:type="dxa" w:w="5076"/>
          </w:tcPr>
          <w:p>
            <w:pPr>
              <w:pStyle w:val="null3"/>
              <w:jc w:val="left"/>
            </w:pPr>
            <w:r>
              <w:rPr/>
              <w:t>供应商获得有效的以下荣誉： 1、具有质量管理体系认证证书，得1分； 2、具有环境管理体系认证证书，得1分； 3、具有职业健康安全管理体系认证证书，得1分； 4、具有食品安全管理体系认证证书，得1分； 5、具有HACCP危害分析与关键控制点体系认证证书，得2分。 本项最高得6分。 注：须同时提供认证证书复印件及国家认证认可监督管理委员会的“全国认证认可信息公共服务平台”(http://cx.cnca.cn)查询结果截图，失效、撤销或暂停的对应证书项不得分。因企业成立时间不足未能取得相关认证且提供书面说明的，可获得对应证书的分值。</w:t>
            </w:r>
          </w:p>
        </w:tc>
      </w:tr>
      <w:tr>
        <w:tc>
          <w:tcPr>
            <w:tcW w:type="dxa" w:w="922"/>
            <w:gridSpan w:val="2"/>
            <w:vMerge/>
          </w:tcPr>
          <w:p/>
        </w:tc>
        <w:tc>
          <w:tcPr>
            <w:tcW w:type="dxa" w:w="2307"/>
          </w:tcPr>
          <w:p>
            <w:pPr>
              <w:pStyle w:val="null3"/>
              <w:jc w:val="left"/>
            </w:pPr>
            <w:r>
              <w:rPr/>
              <w:t>项目业绩 (12.0分)</w:t>
            </w:r>
          </w:p>
        </w:tc>
        <w:tc>
          <w:tcPr>
            <w:tcW w:type="dxa" w:w="5076"/>
          </w:tcPr>
          <w:p>
            <w:pPr>
              <w:pStyle w:val="null3"/>
              <w:jc w:val="left"/>
            </w:pPr>
            <w:r>
              <w:rPr/>
              <w:t>2022年1月1日至响应截止时间（以合同签订时间为准）具有同类项目的业绩的，每提供一个得3分，本项最高得12分。 注：须提供合同关键页（至少包含首页、合同内容页、落款盖章页）复印件加盖供应商公章，否则不得分。</w:t>
            </w:r>
          </w:p>
        </w:tc>
      </w:tr>
      <w:tr>
        <w:tc>
          <w:tcPr>
            <w:tcW w:type="dxa" w:w="922"/>
            <w:gridSpan w:val="2"/>
            <w:vMerge/>
          </w:tcPr>
          <w:p/>
        </w:tc>
        <w:tc>
          <w:tcPr>
            <w:tcW w:type="dxa" w:w="2307"/>
          </w:tcPr>
          <w:p>
            <w:pPr>
              <w:pStyle w:val="null3"/>
              <w:jc w:val="left"/>
            </w:pPr>
            <w:r>
              <w:rPr/>
              <w:t>项目团队 (6.0分)</w:t>
            </w:r>
          </w:p>
        </w:tc>
        <w:tc>
          <w:tcPr>
            <w:tcW w:type="dxa" w:w="5076"/>
          </w:tcPr>
          <w:p>
            <w:pPr>
              <w:pStyle w:val="null3"/>
              <w:jc w:val="left"/>
            </w:pPr>
            <w:r>
              <w:rPr/>
              <w:t>供应商拟派服务团队人员具有以下证明（证书）的： 1、具有高级食品安全管理人员证明（证书），得分：6分/人，本小项最多得6分； 2、具有中级食品安全管理人员证明（证书），得分：4分/人，本小项最多得4分； 3、具有初级食品安全管理人员证明（证书），得分：2分/人，本小项最多得2分。 注：同一人按最高得分计算一次。须提供相关人员证书复印件及其近6个月（自本项目磋商公告发布之日起往前推6个月）内任意一个月在供应商单位参保的社保证明材料复印件并加盖供应商公章，否则不得分。</w:t>
            </w:r>
          </w:p>
        </w:tc>
      </w:tr>
      <w:tr>
        <w:tc>
          <w:tcPr>
            <w:tcW w:type="dxa" w:w="922"/>
            <w:gridSpan w:val="2"/>
            <w:vMerge/>
          </w:tcPr>
          <w:p/>
        </w:tc>
        <w:tc>
          <w:tcPr>
            <w:tcW w:type="dxa" w:w="2307"/>
          </w:tcPr>
          <w:p>
            <w:pPr>
              <w:pStyle w:val="null3"/>
              <w:jc w:val="left"/>
            </w:pPr>
            <w:r>
              <w:rPr/>
              <w:t>配送能力 (4.0分)</w:t>
            </w:r>
          </w:p>
        </w:tc>
        <w:tc>
          <w:tcPr>
            <w:tcW w:type="dxa" w:w="5076"/>
          </w:tcPr>
          <w:p>
            <w:pPr>
              <w:pStyle w:val="null3"/>
              <w:jc w:val="left"/>
            </w:pPr>
            <w:r>
              <w:rPr/>
              <w:t>供应商所配有专用配送车辆（其中配送车辆必须为冷链运输专用车或配备空调系统的运输专用车）数量情况：每辆得2分，本项最高得4分。 注：①车辆若为自有的，须同时提供有效年审的车辆行驶证、机动车辆登记证以及车辆照片的复印件；②若车辆为租赁的，须同时提供有效年审的车辆行驶证、机动车辆登记证、车辆照片以及在本项目服务期内有效的租赁合同复印件（如合同期未覆盖本项目服务期的，须提供承诺函，格式自拟）。上述①、②复印件须加盖供应商公章，否则不得分。</w:t>
            </w:r>
          </w:p>
        </w:tc>
      </w:tr>
      <w:tr>
        <w:tc>
          <w:tcPr>
            <w:tcW w:type="dxa" w:w="922"/>
            <w:gridSpan w:val="2"/>
            <w:vMerge/>
          </w:tcPr>
          <w:p/>
        </w:tc>
        <w:tc>
          <w:tcPr>
            <w:tcW w:type="dxa" w:w="2307"/>
          </w:tcPr>
          <w:p>
            <w:pPr>
              <w:pStyle w:val="null3"/>
              <w:jc w:val="left"/>
            </w:pPr>
            <w:r>
              <w:rPr/>
              <w:t>定点可靠的产品保障 (4.0分)</w:t>
            </w:r>
          </w:p>
        </w:tc>
        <w:tc>
          <w:tcPr>
            <w:tcW w:type="dxa" w:w="5076"/>
          </w:tcPr>
          <w:p>
            <w:pPr>
              <w:pStyle w:val="null3"/>
              <w:jc w:val="left"/>
            </w:pPr>
            <w:r>
              <w:rPr/>
              <w:t>供应商自有(或合作)的蔬菜基地(或养殖基地)或与大型食品生产（加工或经营企业生产）合作经营网点的，得4分。 注：若以上基地或网点为自有的，须提供营业执照或行政部门出具的证明材料复印件并加盖供应商公章；若以上基地或网点为合作形式的，须提供本项目服务期内有效的合同复印件或合作协议复印件并加盖供应商公章，否则不得分。如合同期未覆盖本项目服务期的，须提供承诺函（格式自拟）。</w:t>
            </w:r>
          </w:p>
        </w:tc>
      </w:tr>
      <w:tr>
        <w:tc>
          <w:tcPr>
            <w:tcW w:type="dxa" w:w="922"/>
            <w:gridSpan w:val="2"/>
            <w:vMerge/>
          </w:tcPr>
          <w:p/>
        </w:tc>
        <w:tc>
          <w:tcPr>
            <w:tcW w:type="dxa" w:w="2307"/>
          </w:tcPr>
          <w:p>
            <w:pPr>
              <w:pStyle w:val="null3"/>
              <w:jc w:val="left"/>
            </w:pPr>
            <w:r>
              <w:rPr/>
              <w:t>存储能力 (3.0分)</w:t>
            </w:r>
          </w:p>
        </w:tc>
        <w:tc>
          <w:tcPr>
            <w:tcW w:type="dxa" w:w="5076"/>
          </w:tcPr>
          <w:p>
            <w:pPr>
              <w:pStyle w:val="null3"/>
              <w:jc w:val="left"/>
            </w:pPr>
            <w:r>
              <w:rPr/>
              <w:t>根据供应商具备自有或租赁的冷库的，得3分。 注：若冷库为自有的，须提供冷藏库建设合同（同时提供竣工验收投入使用证明材料）和产权证明复印件并加盖供应商公章；若冷库为租赁的，须提供本项目服务期内有效的租赁协议复印件并加盖供应商公章（如合同期未覆盖本项目服务期的，须提供承诺函，格式自拟），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b/>
        </w:rPr>
        <w:t>佛山市政府采购项目</w:t>
      </w:r>
    </w:p>
    <w:p>
      <w:pPr>
        <w:pStyle w:val="null3"/>
        <w:jc w:val="center"/>
      </w:pPr>
      <w:r>
        <w:rPr>
          <w:sz w:val="68"/>
          <w:b/>
        </w:rPr>
        <w:t>合同书</w:t>
      </w:r>
    </w:p>
    <w:p>
      <w:pPr>
        <w:pStyle w:val="null3"/>
        <w:jc w:val="both"/>
      </w:pPr>
      <w:r>
        <w:rPr>
          <w:sz w:val="24"/>
          <w:b/>
        </w:rPr>
        <w:t>项目编号：</w:t>
      </w:r>
      <w:r>
        <w:rPr>
          <w:b/>
          <w:u w:val="single"/>
        </w:rPr>
        <w:t xml:space="preserve">                   </w:t>
      </w:r>
    </w:p>
    <w:p>
      <w:pPr>
        <w:pStyle w:val="null3"/>
      </w:pPr>
      <w:r>
        <w:rPr>
          <w:sz w:val="24"/>
          <w:b/>
        </w:rPr>
        <w:t>项目名称：</w:t>
      </w:r>
      <w:r>
        <w:rPr>
          <w:sz w:val="24"/>
          <w:b/>
          <w:u w:val="single"/>
        </w:rPr>
        <w:t>佛山市顺德区容桂街道容桂敬老院</w:t>
      </w:r>
      <w:r>
        <w:rPr>
          <w:sz w:val="24"/>
          <w:b/>
          <w:u w:val="single"/>
        </w:rPr>
        <w:t>2026</w:t>
      </w:r>
      <w:r>
        <w:rPr>
          <w:sz w:val="24"/>
          <w:b/>
          <w:u w:val="single"/>
        </w:rPr>
        <w:t>年度食堂食品食材配送服务</w:t>
      </w:r>
    </w:p>
    <w:tbl>
      <w:tblPr>
        <w:tblW w:w="0" w:type="auto"/>
        <w:tblBorders>
          <w:top w:val="none" w:color="000000" w:sz="4"/>
          <w:left w:val="none" w:color="000000" w:sz="4"/>
          <w:bottom w:val="none" w:color="000000" w:sz="4"/>
          <w:right w:val="none" w:color="000000" w:sz="4"/>
          <w:insideH w:val="none"/>
          <w:insideV w:val="none"/>
        </w:tblBorders>
      </w:tblPr>
      <w:tblGrid>
        <w:gridCol w:w="2198"/>
        <w:gridCol w:w="6108"/>
      </w:tblGrid>
      <w:tr>
        <w:tc>
          <w:tcPr>
            <w:tcW w:type="dxa" w:w="21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61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8"/>
                <w:u w:val="single"/>
              </w:rPr>
              <w:t xml:space="preserve">         </w:t>
            </w:r>
            <w:r>
              <w:rPr>
                <w:sz w:val="28"/>
                <w:u w:val="single"/>
              </w:rPr>
              <w:t>采购人名称</w:t>
            </w:r>
            <w:r>
              <w:rPr>
                <w:sz w:val="28"/>
                <w:u w:val="single"/>
              </w:rPr>
              <w:t xml:space="preserve">          </w:t>
            </w:r>
          </w:p>
        </w:tc>
      </w:tr>
      <w:tr>
        <w:tc>
          <w:tcPr>
            <w:tcW w:type="dxa" w:w="21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1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8"/>
                <w:u w:val="single"/>
              </w:rPr>
              <w:t>（中标</w:t>
            </w:r>
            <w:r>
              <w:rPr>
                <w:sz w:val="28"/>
                <w:u w:val="single"/>
              </w:rPr>
              <w:t>/</w:t>
            </w:r>
            <w:r>
              <w:rPr>
                <w:sz w:val="28"/>
                <w:u w:val="single"/>
              </w:rPr>
              <w:t xml:space="preserve">成交供应商名称）   </w:t>
            </w:r>
          </w:p>
        </w:tc>
      </w:tr>
      <w:tr>
        <w:tc>
          <w:tcPr>
            <w:tcW w:type="dxa" w:w="21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61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8"/>
                <w:u w:val="single"/>
              </w:rPr>
              <w:t>年</w:t>
            </w:r>
            <w:r>
              <w:rPr>
                <w:sz w:val="19"/>
                <w:u w:val="single"/>
              </w:rPr>
              <w:t xml:space="preserve">   </w:t>
            </w:r>
            <w:r>
              <w:rPr>
                <w:sz w:val="28"/>
                <w:u w:val="single"/>
              </w:rPr>
              <w:t>月</w:t>
            </w:r>
            <w:r>
              <w:rPr>
                <w:sz w:val="19"/>
                <w:u w:val="single"/>
              </w:rPr>
              <w:t xml:space="preserve">    </w:t>
            </w:r>
            <w:r>
              <w:rPr>
                <w:sz w:val="28"/>
                <w:u w:val="single"/>
              </w:rPr>
              <w:t>日</w:t>
            </w:r>
            <w:r>
              <w:rPr>
                <w:sz w:val="28"/>
                <w:u w:val="single"/>
              </w:rPr>
              <w:t xml:space="preserve">        </w:t>
            </w:r>
          </w:p>
        </w:tc>
      </w:tr>
    </w:tbl>
    <w:p>
      <w:pPr>
        <w:pStyle w:val="null3"/>
        <w:jc w:val="both"/>
      </w:pPr>
      <w:r>
        <w:rPr>
          <w:sz w:val="21"/>
          <w:i/>
        </w:rPr>
        <w:t>注：本合同仅为合同的参考文本，可根据项目的具体要求进行修订。</w:t>
      </w:r>
    </w:p>
    <w:p>
      <w:pPr>
        <w:pStyle w:val="null3"/>
        <w:jc w:val="center"/>
      </w:pPr>
      <w:r>
        <w:rPr>
          <w:sz w:val="44"/>
          <w:b/>
        </w:rPr>
        <w:t>佛山市政府采购项目合同书</w:t>
      </w:r>
    </w:p>
    <w:p>
      <w:pPr>
        <w:pStyle w:val="null3"/>
      </w:pPr>
      <w:r>
        <w:rPr/>
        <w:t xml:space="preserve"> </w:t>
      </w:r>
    </w:p>
    <w:p>
      <w:pPr>
        <w:pStyle w:val="null3"/>
        <w:jc w:val="both"/>
      </w:pPr>
      <w:r>
        <w:rPr>
          <w:sz w:val="21"/>
          <w:b/>
        </w:rPr>
        <w:t>项目名称：</w:t>
      </w:r>
      <w:r>
        <w:rPr>
          <w:sz w:val="21"/>
          <w:b/>
          <w:u w:val="single"/>
        </w:rPr>
        <w:t>佛山市顺德区容桂街道容桂敬老院</w:t>
      </w:r>
      <w:r>
        <w:rPr>
          <w:sz w:val="21"/>
          <w:b/>
          <w:u w:val="single"/>
        </w:rPr>
        <w:t>2026</w:t>
      </w:r>
      <w:r>
        <w:rPr>
          <w:sz w:val="21"/>
          <w:b/>
          <w:u w:val="single"/>
        </w:rPr>
        <w:t>年度食堂食品食材配送服务</w:t>
      </w:r>
    </w:p>
    <w:p>
      <w:pPr>
        <w:pStyle w:val="null3"/>
        <w:jc w:val="both"/>
      </w:pPr>
      <w:r>
        <w:rPr>
          <w:sz w:val="21"/>
          <w:b/>
        </w:rPr>
        <w:t>项目编号：</w:t>
      </w:r>
      <w:r>
        <w:rPr>
          <w:u w:val="single"/>
        </w:rPr>
        <w:t xml:space="preserve">                                                    </w:t>
      </w:r>
    </w:p>
    <w:p>
      <w:pPr>
        <w:pStyle w:val="null3"/>
        <w:jc w:val="both"/>
      </w:pPr>
      <w:r>
        <w:rPr>
          <w:sz w:val="21"/>
          <w:b/>
        </w:rPr>
        <w:t>甲</w:t>
      </w:r>
      <w:r>
        <w:rPr>
          <w:sz w:val="21"/>
          <w:b/>
        </w:rPr>
        <w:t xml:space="preserve">    </w:t>
      </w:r>
      <w:r>
        <w:rPr>
          <w:sz w:val="21"/>
          <w:b/>
        </w:rPr>
        <w:t>方：</w:t>
      </w:r>
      <w:r>
        <w:rPr>
          <w:sz w:val="21"/>
          <w:u w:val="single"/>
        </w:rPr>
        <w:t>（</w:t>
      </w:r>
      <w:r>
        <w:rPr>
          <w:sz w:val="21"/>
          <w:u w:val="single"/>
        </w:rPr>
        <w:t>采购人</w:t>
      </w:r>
      <w:r>
        <w:rPr>
          <w:sz w:val="21"/>
          <w:u w:val="single"/>
        </w:rPr>
        <w:t>名称）</w:t>
      </w:r>
      <w:r>
        <w:rPr>
          <w:sz w:val="21"/>
          <w:u w:val="single"/>
        </w:rPr>
        <w:t xml:space="preserve">                                       </w:t>
      </w:r>
    </w:p>
    <w:p>
      <w:pPr>
        <w:pStyle w:val="null3"/>
        <w:jc w:val="both"/>
      </w:pPr>
      <w:r>
        <w:rPr>
          <w:sz w:val="21"/>
          <w:b/>
        </w:rPr>
        <w:t>乙</w:t>
      </w:r>
      <w:r>
        <w:rPr>
          <w:sz w:val="21"/>
          <w:b/>
        </w:rPr>
        <w:t xml:space="preserve">    </w:t>
      </w:r>
      <w:r>
        <w:rPr>
          <w:sz w:val="21"/>
          <w:b/>
        </w:rPr>
        <w:t>方：</w:t>
      </w:r>
      <w:r>
        <w:rPr>
          <w:sz w:val="21"/>
          <w:u w:val="single"/>
        </w:rPr>
        <w:t>（中标</w:t>
      </w:r>
      <w:r>
        <w:rPr>
          <w:sz w:val="21"/>
          <w:u w:val="single"/>
        </w:rPr>
        <w:t>人</w:t>
      </w:r>
      <w:r>
        <w:rPr>
          <w:sz w:val="21"/>
          <w:u w:val="single"/>
        </w:rPr>
        <w:t>/</w:t>
      </w:r>
      <w:r>
        <w:rPr>
          <w:sz w:val="21"/>
          <w:u w:val="single"/>
        </w:rPr>
        <w:t>成交供应商</w:t>
      </w:r>
      <w:r>
        <w:rPr>
          <w:sz w:val="21"/>
          <w:u w:val="single"/>
        </w:rPr>
        <w:t>）</w:t>
      </w:r>
      <w:r>
        <w:rPr>
          <w:sz w:val="21"/>
          <w:u w:val="single"/>
        </w:rPr>
        <w:t xml:space="preserve">                                  </w:t>
      </w:r>
    </w:p>
    <w:p>
      <w:pPr>
        <w:pStyle w:val="null3"/>
        <w:ind w:firstLine="210"/>
        <w:jc w:val="both"/>
      </w:pPr>
      <w:r>
        <w:rPr>
          <w:sz w:val="21"/>
        </w:rPr>
        <w:t>根据《中华人民共和国政府采购法》《中华人民共和国民法典》和本项目采购文件的要求，经双方协商，本着平等互利和诚实信用的原则，一致同意签订本合同如下。</w:t>
      </w:r>
    </w:p>
    <w:p>
      <w:pPr>
        <w:pStyle w:val="null3"/>
        <w:jc w:val="both"/>
        <w:outlineLvl w:val="1"/>
      </w:pPr>
      <w:r>
        <w:rPr>
          <w:sz w:val="21"/>
          <w:b/>
        </w:rPr>
        <w:t>一、项目主要内容及实现功能目标</w:t>
      </w:r>
    </w:p>
    <w:p>
      <w:pPr>
        <w:pStyle w:val="null3"/>
        <w:ind w:firstLine="420"/>
        <w:jc w:val="both"/>
      </w:pPr>
      <w:r>
        <w:rPr>
          <w:sz w:val="21"/>
        </w:rPr>
        <w:t>本项目</w:t>
      </w:r>
      <w:r>
        <w:rPr>
          <w:sz w:val="21"/>
        </w:rPr>
        <w:t>就餐人数约</w:t>
      </w:r>
      <w:r>
        <w:rPr>
          <w:sz w:val="21"/>
        </w:rPr>
        <w:t>250</w:t>
      </w:r>
      <w:r>
        <w:rPr>
          <w:sz w:val="21"/>
        </w:rPr>
        <w:t>人，</w:t>
      </w:r>
      <w:r>
        <w:rPr>
          <w:sz w:val="21"/>
        </w:rPr>
        <w:t>配送内容主要为蔬果类、豆制品类、蛋品类、早点粉类、鲜肉类（含畜类、禽类）、水产类、冻肉类、瓜果、调味制品、调味品、大米、食用油类、干货（含汤料，海味）</w:t>
      </w:r>
      <w:r>
        <w:rPr>
          <w:sz w:val="21"/>
        </w:rPr>
        <w:t>水果类、牛奶等饮</w:t>
      </w:r>
      <w:r>
        <w:rPr/>
        <w:t>料</w:t>
      </w:r>
      <w:r>
        <w:rPr>
          <w:sz w:val="21"/>
        </w:rPr>
        <w:t>及厨房辅助日常用品类等，但若因甲方要求需要其他类别的食品，乙方须按订单执行。甲方根据自身的需求，有权终止某些食品的采购或变更某类食品的采购。</w:t>
      </w:r>
    </w:p>
    <w:p>
      <w:pPr>
        <w:pStyle w:val="null3"/>
        <w:jc w:val="both"/>
        <w:outlineLvl w:val="1"/>
      </w:pPr>
      <w:r>
        <w:rPr>
          <w:sz w:val="21"/>
          <w:b/>
        </w:rPr>
        <w:t>二、产品及服务供应清单：</w:t>
      </w:r>
    </w:p>
    <w:p>
      <w:pPr>
        <w:pStyle w:val="null3"/>
        <w:jc w:val="both"/>
      </w:pPr>
      <w:r>
        <w:rPr>
          <w:sz w:val="21"/>
        </w:rPr>
        <w:t>见附件一《报价清单明细表》。</w:t>
      </w:r>
    </w:p>
    <w:p>
      <w:pPr>
        <w:pStyle w:val="null3"/>
        <w:jc w:val="both"/>
        <w:outlineLvl w:val="1"/>
      </w:pPr>
      <w:r>
        <w:rPr>
          <w:sz w:val="21"/>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17"/>
        <w:gridCol w:w="1470"/>
        <w:gridCol w:w="6218"/>
      </w:tblGrid>
      <w:tr>
        <w:tc>
          <w:tcPr>
            <w:tcW w:type="dxa" w:w="6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4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合同条款</w:t>
            </w:r>
          </w:p>
        </w:tc>
        <w:tc>
          <w:tcPr>
            <w:tcW w:type="dxa" w:w="6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内</w:t>
            </w:r>
            <w:r>
              <w:rPr>
                <w:sz w:val="24"/>
                <w:b/>
              </w:rPr>
              <w:t xml:space="preserve">  </w:t>
            </w:r>
            <w:r>
              <w:rPr>
                <w:sz w:val="24"/>
                <w:b/>
              </w:rPr>
              <w:t>容</w:t>
            </w: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本项目结算的最高限价为</w:t>
            </w:r>
            <w:r>
              <w:rPr>
                <w:sz w:val="21"/>
              </w:rPr>
              <w:t>1440000.00</w:t>
            </w:r>
            <w:r>
              <w:rPr>
                <w:sz w:val="21"/>
              </w:rPr>
              <w:t>元。若</w:t>
            </w:r>
            <w:r>
              <w:rPr>
                <w:sz w:val="21"/>
              </w:rPr>
              <w:t>乙方</w:t>
            </w:r>
            <w:r>
              <w:rPr>
                <w:sz w:val="21"/>
              </w:rPr>
              <w:t>供应的货物总额超过本项目结算的最高限价，本项目将自动终止。</w:t>
            </w:r>
            <w:r>
              <w:rPr>
                <w:sz w:val="21"/>
              </w:rPr>
              <w:t xml:space="preserve">          </w:t>
            </w: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2</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合同总额内容</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总额包括食材的购置、包装、配送、运输、保险、装卸、退换、质保期售后服务、所有工作人员的工勤费用，以及管理费、风险费、税费、合理利润、合同实施过程中应预见和不可预见费用等，以人民币为结算单位。</w:t>
            </w: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3</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成交折扣率</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百分之</w:t>
            </w:r>
            <w:r>
              <w:rPr>
                <w:sz w:val="21"/>
              </w:rPr>
              <w:t xml:space="preserve">    </w:t>
            </w:r>
            <w:r>
              <w:rPr>
                <w:sz w:val="21"/>
              </w:rPr>
              <w:t>（</w:t>
            </w:r>
            <w:r>
              <w:rPr>
                <w:sz w:val="21"/>
              </w:rPr>
              <w:t xml:space="preserve">   </w:t>
            </w:r>
            <w:r>
              <w:rPr>
                <w:sz w:val="21"/>
              </w:rPr>
              <w:t>%</w:t>
            </w:r>
            <w:r>
              <w:rPr>
                <w:sz w:val="21"/>
              </w:rPr>
              <w:t>）</w:t>
            </w: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4</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项目服务地点</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甲方（用户）指定地点。</w:t>
            </w: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5</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服务期</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202</w:t>
            </w:r>
            <w:r>
              <w:rPr>
                <w:sz w:val="21"/>
              </w:rPr>
              <w:t>6</w:t>
            </w:r>
            <w:r>
              <w:rPr>
                <w:sz w:val="21"/>
              </w:rPr>
              <w:t>年</w:t>
            </w:r>
            <w:r>
              <w:rPr>
                <w:sz w:val="21"/>
              </w:rPr>
              <w:t>1</w:t>
            </w:r>
            <w:r>
              <w:rPr>
                <w:sz w:val="21"/>
              </w:rPr>
              <w:t>月</w:t>
            </w:r>
            <w:r>
              <w:rPr>
                <w:sz w:val="21"/>
              </w:rPr>
              <w:t>1</w:t>
            </w:r>
            <w:r>
              <w:rPr>
                <w:sz w:val="21"/>
              </w:rPr>
              <w:t>日至</w:t>
            </w:r>
            <w:r>
              <w:rPr>
                <w:sz w:val="21"/>
              </w:rPr>
              <w:t>202</w:t>
            </w:r>
            <w:r>
              <w:rPr>
                <w:sz w:val="21"/>
              </w:rPr>
              <w:t>6</w:t>
            </w:r>
            <w:r>
              <w:rPr>
                <w:sz w:val="21"/>
              </w:rPr>
              <w:t>年</w:t>
            </w:r>
            <w:r>
              <w:rPr>
                <w:sz w:val="21"/>
              </w:rPr>
              <w:t>12</w:t>
            </w:r>
            <w:r>
              <w:rPr>
                <w:sz w:val="21"/>
              </w:rPr>
              <w:t>月</w:t>
            </w:r>
            <w:r>
              <w:rPr>
                <w:sz w:val="21"/>
              </w:rPr>
              <w:t>31</w:t>
            </w:r>
            <w:r>
              <w:rPr>
                <w:sz w:val="21"/>
              </w:rPr>
              <w:t>日；或服务金额累计达到采购预算金额（两种方式以先达到者为准）</w:t>
            </w: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6</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合同签订方式及情况</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一次性签订本项目采购合同。</w:t>
            </w: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7</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付款方式</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结算价＝Σ各货物结算单价×实际供货数量＝Σ各类食材供货基准价格×报价折扣×实际供货数量。</w:t>
            </w:r>
          </w:p>
          <w:p>
            <w:pPr>
              <w:pStyle w:val="null3"/>
            </w:pPr>
            <w:r>
              <w:rPr>
                <w:sz w:val="21"/>
              </w:rPr>
              <w:t>乙方以书面方式将供货结算价格表提交至甲方，经甲方核定后，确认结算总价，结算价一经确定，双方均不得随意修改。如个别物品报价表上没有报价的，需要填列价格的，必须经甲方同意后方可执行。</w:t>
            </w:r>
          </w:p>
          <w:p>
            <w:pPr>
              <w:pStyle w:val="null3"/>
            </w:pPr>
            <w:r>
              <w:rPr>
                <w:sz w:val="21"/>
              </w:rPr>
              <w:t>2.</w:t>
            </w:r>
            <w:r>
              <w:rPr>
                <w:sz w:val="21"/>
              </w:rPr>
              <w:t>货款按月度进行结算。每月</w:t>
            </w:r>
            <w:r>
              <w:rPr>
                <w:sz w:val="21"/>
              </w:rPr>
              <w:t>10</w:t>
            </w:r>
            <w:r>
              <w:rPr>
                <w:sz w:val="21"/>
              </w:rPr>
              <w:t>日前结算上月货款，甲方收到乙方收货凭证和有效等额发票后，在</w:t>
            </w:r>
            <w:r>
              <w:rPr>
                <w:sz w:val="21"/>
              </w:rPr>
              <w:t>10</w:t>
            </w:r>
            <w:r>
              <w:rPr>
                <w:sz w:val="21"/>
              </w:rPr>
              <w:t>个工作日内支付货款给乙方。</w:t>
            </w:r>
          </w:p>
          <w:p>
            <w:pPr>
              <w:pStyle w:val="null3"/>
            </w:pPr>
            <w:r>
              <w:rPr>
                <w:sz w:val="21"/>
              </w:rPr>
              <w:t>3.</w:t>
            </w:r>
            <w:r>
              <w:rPr>
                <w:sz w:val="21"/>
              </w:rPr>
              <w:t>收款方、出具发票方、合同乙方均必须与成交供应商名称一致。</w:t>
            </w:r>
          </w:p>
          <w:p>
            <w:pPr>
              <w:pStyle w:val="null3"/>
            </w:pPr>
            <w:r>
              <w:rPr>
                <w:sz w:val="21"/>
              </w:rPr>
              <w:t>4.</w:t>
            </w:r>
            <w:r>
              <w:rPr>
                <w:sz w:val="21"/>
              </w:rPr>
              <w:t>甲方用的是财政资金，甲方在前款规定的付款时间为向政府采购支付部门提出办理财政支付申请手续的时间（不含政府财政支付部门审核的时间），在规定时间内提出支付申请手续后即视为甲方按期支付。</w:t>
            </w:r>
          </w:p>
          <w:p>
            <w:pPr>
              <w:pStyle w:val="null3"/>
            </w:pPr>
            <w:r>
              <w:rPr>
                <w:sz w:val="19"/>
              </w:rPr>
              <w:t xml:space="preserve"> </w:t>
            </w:r>
          </w:p>
          <w:p>
            <w:pPr>
              <w:pStyle w:val="null3"/>
            </w:pPr>
            <w:r>
              <w:rPr>
                <w:sz w:val="21"/>
              </w:rPr>
              <w:t>如项目发生合同融资，甲方需将合同款项支付到合同约定收款账户</w:t>
            </w: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8</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履约保证金</w:t>
            </w:r>
          </w:p>
        </w:tc>
        <w:tc>
          <w:tcPr>
            <w:tcW w:type="dxa" w:w="6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无</w:t>
            </w:r>
          </w:p>
        </w:tc>
      </w:tr>
    </w:tbl>
    <w:p>
      <w:pPr>
        <w:pStyle w:val="null3"/>
        <w:jc w:val="both"/>
        <w:outlineLvl w:val="1"/>
      </w:pPr>
      <w:r>
        <w:rPr>
          <w:sz w:val="21"/>
          <w:b/>
        </w:rPr>
        <w:t>四、总体要求</w:t>
      </w:r>
    </w:p>
    <w:p>
      <w:pPr>
        <w:pStyle w:val="null3"/>
        <w:ind w:firstLine="440"/>
      </w:pPr>
      <w:r>
        <w:rPr>
          <w:sz w:val="22"/>
        </w:rPr>
        <w:t>1</w:t>
      </w:r>
      <w:r>
        <w:rPr>
          <w:sz w:val="22"/>
        </w:rPr>
        <w:t>、</w:t>
      </w:r>
      <w:r>
        <w:rPr>
          <w:sz w:val="22"/>
        </w:rPr>
        <w:t>乙方应根据甲方实际情况，将预定的货物数量送至甲方指定地点，乙方必须负责所订货物的运输、搬运等工作，其所产生的费用由乙方负责。</w:t>
      </w:r>
    </w:p>
    <w:p>
      <w:pPr>
        <w:pStyle w:val="null3"/>
        <w:ind w:firstLine="440"/>
      </w:pPr>
      <w:r>
        <w:rPr>
          <w:sz w:val="22"/>
        </w:rPr>
        <w:t>2</w:t>
      </w:r>
      <w:r>
        <w:rPr>
          <w:sz w:val="22"/>
        </w:rPr>
        <w:t>、每次送货，乙方须委派一名专门负责人，负责货物的运输、过秤，并协助甲方验收货品，货品的品种和重量以甲方验收的结果为准。在甲方签收之前，货物的所有权和风险属于乙方，货物发生遗失、损坏由乙方负责。</w:t>
      </w:r>
    </w:p>
    <w:p>
      <w:pPr>
        <w:pStyle w:val="null3"/>
        <w:ind w:firstLine="440"/>
      </w:pPr>
      <w:r>
        <w:rPr>
          <w:sz w:val="22"/>
        </w:rPr>
        <w:t>3</w:t>
      </w:r>
      <w:r>
        <w:rPr>
          <w:sz w:val="22"/>
        </w:rPr>
        <w:t>、除客观不可抗力外，乙方不得推迟送货或改变送货内容。如确需延迟送货的，乙方应在得知情况的同时告知甲方并征得甲方同意，由于乙方拖沓造成甲方利益受损的，甲方有权要求乙方赔偿；如确需变更供货内容的，乙方应在得知情况的同时告知甲方并征得甲方同意，经发现乙方有私自更改菜单中货品时以违约论处，由此产生的一切损失和费用由乙方承担。</w:t>
      </w:r>
    </w:p>
    <w:p>
      <w:pPr>
        <w:pStyle w:val="null3"/>
        <w:ind w:firstLine="440"/>
      </w:pPr>
      <w:r>
        <w:rPr>
          <w:sz w:val="22"/>
        </w:rPr>
        <w:t>4</w:t>
      </w:r>
      <w:r>
        <w:rPr>
          <w:sz w:val="22"/>
        </w:rPr>
        <w:t>、乙方的送货单必须详细注明商品的品牌、规格、单价、数量、送货单不得涂改。标记不清的，甲方将拒绝签收。结算月末乙方还应提供送货清单供甲方结算。</w:t>
      </w:r>
    </w:p>
    <w:p>
      <w:pPr>
        <w:pStyle w:val="null3"/>
        <w:ind w:firstLine="440"/>
      </w:pPr>
      <w:r>
        <w:rPr>
          <w:sz w:val="22"/>
        </w:rPr>
        <w:t>5</w:t>
      </w:r>
      <w:r>
        <w:rPr>
          <w:sz w:val="22"/>
        </w:rPr>
        <w:t>、甲方有权根据自身的需求终止某些商品的采购或变更某类商品的采购。</w:t>
      </w:r>
    </w:p>
    <w:p>
      <w:pPr>
        <w:pStyle w:val="null3"/>
        <w:jc w:val="both"/>
        <w:outlineLvl w:val="1"/>
      </w:pPr>
      <w:r>
        <w:rPr>
          <w:sz w:val="21"/>
          <w:b/>
        </w:rPr>
        <w:t>五、食品质量要求</w:t>
      </w:r>
    </w:p>
    <w:p>
      <w:pPr>
        <w:pStyle w:val="null3"/>
        <w:ind w:firstLine="440"/>
      </w:pPr>
      <w:r>
        <w:rPr>
          <w:sz w:val="22"/>
        </w:rPr>
        <w:t>1</w:t>
      </w:r>
      <w:r>
        <w:rPr>
          <w:sz w:val="22"/>
        </w:rPr>
        <w:t>、所供食品必须符合国家有关标准，保证无异味、无霉烂变质等。</w:t>
      </w:r>
    </w:p>
    <w:p>
      <w:pPr>
        <w:pStyle w:val="null3"/>
        <w:ind w:firstLine="440"/>
      </w:pPr>
      <w:r>
        <w:rPr>
          <w:sz w:val="22"/>
        </w:rPr>
        <w:t>2</w:t>
      </w:r>
      <w:r>
        <w:rPr>
          <w:sz w:val="22"/>
        </w:rPr>
        <w:t>、鲜肉、冻肉类</w:t>
      </w:r>
    </w:p>
    <w:p>
      <w:pPr>
        <w:pStyle w:val="null3"/>
        <w:ind w:firstLine="440"/>
      </w:pPr>
      <w:r>
        <w:rPr>
          <w:sz w:val="22"/>
        </w:rPr>
        <w:t>（</w:t>
      </w:r>
      <w:r>
        <w:rPr>
          <w:sz w:val="22"/>
        </w:rPr>
        <w:t>1</w:t>
      </w:r>
      <w:r>
        <w:rPr>
          <w:sz w:val="22"/>
        </w:rPr>
        <w:t>）每批鲜猪肉、猪骨、牛肉等鲜肉是佛山市及周边城市政府指定的肉联厂发出的放心肉并提供放心肉证，并注明保鲜期。</w:t>
      </w:r>
    </w:p>
    <w:p>
      <w:pPr>
        <w:pStyle w:val="null3"/>
        <w:ind w:firstLine="440"/>
      </w:pPr>
      <w:r>
        <w:rPr>
          <w:sz w:val="22"/>
        </w:rPr>
        <w:t>（</w:t>
      </w:r>
      <w:r>
        <w:rPr>
          <w:sz w:val="22"/>
        </w:rPr>
        <w:t>2</w:t>
      </w:r>
      <w:r>
        <w:rPr>
          <w:sz w:val="22"/>
        </w:rPr>
        <w:t>）冻肉类食品必须清晰地列出品牌、型号、包装类型、包装方式、包装净重量、含冰量等相关参数，且包装箱上必须有食品生产许可证编号。</w:t>
      </w:r>
    </w:p>
    <w:p>
      <w:pPr>
        <w:pStyle w:val="null3"/>
        <w:ind w:firstLine="440"/>
      </w:pPr>
      <w:r>
        <w:rPr>
          <w:sz w:val="22"/>
        </w:rPr>
        <w:t>（</w:t>
      </w:r>
      <w:r>
        <w:rPr>
          <w:sz w:val="22"/>
        </w:rPr>
        <w:t>3</w:t>
      </w:r>
      <w:r>
        <w:rPr>
          <w:sz w:val="22"/>
        </w:rPr>
        <w:t>）家禽类产品按照国家标准采购。</w:t>
      </w:r>
    </w:p>
    <w:p>
      <w:pPr>
        <w:pStyle w:val="null3"/>
        <w:ind w:firstLine="440"/>
      </w:pPr>
      <w:r>
        <w:rPr>
          <w:sz w:val="22"/>
        </w:rPr>
        <w:t>3</w:t>
      </w:r>
      <w:r>
        <w:rPr>
          <w:sz w:val="22"/>
        </w:rPr>
        <w:t>、蔬菜、瓜果</w:t>
      </w:r>
    </w:p>
    <w:p>
      <w:pPr>
        <w:pStyle w:val="null3"/>
        <w:ind w:firstLine="440"/>
      </w:pPr>
      <w:r>
        <w:rPr>
          <w:sz w:val="22"/>
        </w:rPr>
        <w:t>（</w:t>
      </w:r>
      <w:r>
        <w:rPr>
          <w:sz w:val="22"/>
        </w:rPr>
        <w:t>1</w:t>
      </w:r>
      <w:r>
        <w:rPr>
          <w:sz w:val="22"/>
        </w:rPr>
        <w:t>）所有蔬菜瓜果均来自蔬菜瓜果生产基地。</w:t>
      </w:r>
    </w:p>
    <w:p>
      <w:pPr>
        <w:pStyle w:val="null3"/>
        <w:ind w:firstLine="440"/>
      </w:pPr>
      <w:r>
        <w:rPr>
          <w:sz w:val="22"/>
        </w:rPr>
        <w:t>（</w:t>
      </w:r>
      <w:r>
        <w:rPr>
          <w:sz w:val="22"/>
        </w:rPr>
        <w:t>2</w:t>
      </w:r>
      <w:r>
        <w:rPr>
          <w:sz w:val="22"/>
        </w:rPr>
        <w:t>）所有蔬菜瓜果须有无农药残留检测报告。</w:t>
      </w:r>
    </w:p>
    <w:p>
      <w:pPr>
        <w:pStyle w:val="null3"/>
        <w:ind w:firstLine="440"/>
      </w:pPr>
      <w:r>
        <w:rPr>
          <w:sz w:val="22"/>
        </w:rPr>
        <w:t>（</w:t>
      </w:r>
      <w:r>
        <w:rPr>
          <w:sz w:val="22"/>
        </w:rPr>
        <w:t>3</w:t>
      </w:r>
      <w:r>
        <w:rPr>
          <w:sz w:val="22"/>
        </w:rPr>
        <w:t>）所有蔬菜瓜果在交付甲方前必须经过前期处理，可食用率达到</w:t>
      </w:r>
      <w:r>
        <w:rPr>
          <w:sz w:val="22"/>
        </w:rPr>
        <w:t>95%</w:t>
      </w:r>
      <w:r>
        <w:rPr>
          <w:sz w:val="22"/>
        </w:rPr>
        <w:t>以上。</w:t>
      </w:r>
    </w:p>
    <w:p>
      <w:pPr>
        <w:pStyle w:val="null3"/>
        <w:ind w:firstLine="440"/>
      </w:pPr>
      <w:r>
        <w:rPr>
          <w:sz w:val="22"/>
        </w:rPr>
        <w:t>4</w:t>
      </w:r>
      <w:r>
        <w:rPr>
          <w:sz w:val="22"/>
        </w:rPr>
        <w:t>、副食品及干货等</w:t>
      </w:r>
    </w:p>
    <w:p>
      <w:pPr>
        <w:pStyle w:val="null3"/>
        <w:ind w:firstLine="440"/>
      </w:pPr>
      <w:r>
        <w:rPr>
          <w:sz w:val="22"/>
        </w:rPr>
        <w:t>（</w:t>
      </w:r>
      <w:r>
        <w:rPr>
          <w:sz w:val="22"/>
        </w:rPr>
        <w:t>1</w:t>
      </w:r>
      <w:r>
        <w:rPr>
          <w:sz w:val="22"/>
        </w:rPr>
        <w:t>）食品制造过程中不得使用劣质原料，不得添加有毒物质；不得超量使用食品添加剂，不得滥用非食品加工用化学添加剂，加工食品过程中不得使用劣质原料；必须符合食品卫生要求，禁止供应有毒、有害、腐烂变质、超过保质期限酸败、霉变、混有异物或其他感官性状异常的食品。</w:t>
      </w:r>
    </w:p>
    <w:p>
      <w:pPr>
        <w:pStyle w:val="null3"/>
        <w:ind w:firstLine="440"/>
      </w:pPr>
      <w:r>
        <w:rPr>
          <w:sz w:val="22"/>
        </w:rPr>
        <w:t>（</w:t>
      </w:r>
      <w:r>
        <w:rPr>
          <w:sz w:val="22"/>
        </w:rPr>
        <w:t>2</w:t>
      </w:r>
      <w:r>
        <w:rPr>
          <w:sz w:val="22"/>
        </w:rPr>
        <w:t>）均为正规厂家生产，包装完整，标明食品名称、规格、生产商、产地、生产日期、保质期或保存期、食品生产许可证编号。</w:t>
      </w:r>
    </w:p>
    <w:p>
      <w:pPr>
        <w:pStyle w:val="null3"/>
        <w:ind w:firstLine="440"/>
      </w:pPr>
      <w:r>
        <w:rPr>
          <w:sz w:val="22"/>
        </w:rPr>
        <w:t>5</w:t>
      </w:r>
      <w:r>
        <w:rPr>
          <w:sz w:val="22"/>
        </w:rPr>
        <w:t>、食用油和食用大米</w:t>
      </w:r>
    </w:p>
    <w:p>
      <w:pPr>
        <w:pStyle w:val="null3"/>
        <w:ind w:firstLine="440"/>
      </w:pPr>
      <w:r>
        <w:rPr>
          <w:sz w:val="22"/>
        </w:rPr>
        <w:t>（</w:t>
      </w:r>
      <w:r>
        <w:rPr>
          <w:sz w:val="22"/>
        </w:rPr>
        <w:t>1</w:t>
      </w:r>
      <w:r>
        <w:rPr>
          <w:sz w:val="22"/>
        </w:rPr>
        <w:t>）采购种类：</w:t>
      </w:r>
    </w:p>
    <w:p>
      <w:pPr>
        <w:pStyle w:val="null3"/>
        <w:ind w:firstLine="440"/>
      </w:pPr>
      <w:r>
        <w:rPr>
          <w:sz w:val="22"/>
        </w:rPr>
        <w:t>①食用油采购包含花生油；</w:t>
      </w:r>
    </w:p>
    <w:p>
      <w:pPr>
        <w:pStyle w:val="null3"/>
        <w:ind w:firstLine="440"/>
      </w:pPr>
      <w:r>
        <w:rPr>
          <w:sz w:val="22"/>
        </w:rPr>
        <w:t>②食用大米包含一般大米及优质大米。</w:t>
      </w:r>
    </w:p>
    <w:p>
      <w:pPr>
        <w:pStyle w:val="null3"/>
        <w:ind w:firstLine="440"/>
      </w:pPr>
      <w:r>
        <w:rPr>
          <w:sz w:val="22"/>
        </w:rPr>
        <w:t>（</w:t>
      </w:r>
      <w:r>
        <w:rPr>
          <w:sz w:val="22"/>
        </w:rPr>
        <w:t>2</w:t>
      </w:r>
      <w:r>
        <w:rPr>
          <w:sz w:val="22"/>
        </w:rPr>
        <w:t>）不得有腐烂、变质、油脂酸败、虫蛀结块挂丝、杂质异物、污秽不洁混有异物或者其他感官性状异常，或可能对人体健康有害的物质。具有固有的色泽和香味，无异味或霉味（变）等，符合国家粮食卫生标准。</w:t>
      </w:r>
    </w:p>
    <w:p>
      <w:pPr>
        <w:pStyle w:val="null3"/>
        <w:ind w:firstLine="440"/>
      </w:pPr>
      <w:r>
        <w:rPr>
          <w:sz w:val="22"/>
        </w:rPr>
        <w:t>（</w:t>
      </w:r>
      <w:r>
        <w:rPr>
          <w:sz w:val="22"/>
        </w:rPr>
        <w:t>3</w:t>
      </w:r>
      <w:r>
        <w:rPr>
          <w:sz w:val="22"/>
        </w:rPr>
        <w:t>）要提供</w:t>
      </w:r>
      <w:r>
        <w:rPr>
          <w:sz w:val="22"/>
        </w:rPr>
        <w:t>SC</w:t>
      </w:r>
      <w:r>
        <w:rPr>
          <w:sz w:val="22"/>
        </w:rPr>
        <w:t>编号、第三方检验机构发出的产品检验合格证书。包装食品：包装完整，标识符合国家相关标准规范且标明商品名称、规格、生产商、产地、生产日期、保质期或保存期。</w:t>
      </w:r>
    </w:p>
    <w:p>
      <w:pPr>
        <w:pStyle w:val="null3"/>
        <w:ind w:firstLine="440"/>
      </w:pPr>
      <w:r>
        <w:rPr>
          <w:sz w:val="22"/>
        </w:rPr>
        <w:t>（</w:t>
      </w:r>
      <w:r>
        <w:rPr>
          <w:sz w:val="22"/>
        </w:rPr>
        <w:t>4</w:t>
      </w:r>
      <w:r>
        <w:rPr>
          <w:sz w:val="22"/>
        </w:rPr>
        <w:t>）执行标准：</w:t>
      </w:r>
    </w:p>
    <w:p>
      <w:pPr>
        <w:pStyle w:val="null3"/>
        <w:ind w:firstLine="440"/>
      </w:pPr>
      <w:r>
        <w:rPr>
          <w:sz w:val="22"/>
        </w:rPr>
        <w:t>①米类执行标准：</w:t>
      </w:r>
      <w:r>
        <w:rPr>
          <w:sz w:val="22"/>
        </w:rPr>
        <w:t>GB1354-86</w:t>
      </w:r>
      <w:r>
        <w:rPr>
          <w:sz w:val="22"/>
        </w:rPr>
        <w:t>标准一等米不含添加剂。</w:t>
      </w:r>
    </w:p>
    <w:p>
      <w:pPr>
        <w:pStyle w:val="null3"/>
        <w:ind w:firstLine="440"/>
      </w:pPr>
      <w:r>
        <w:rPr>
          <w:sz w:val="22"/>
        </w:rPr>
        <w:t>②大米的质量标准：除符合标准一等米外，要求：</w:t>
      </w:r>
    </w:p>
    <w:p>
      <w:pPr>
        <w:pStyle w:val="null3"/>
        <w:ind w:firstLine="440"/>
      </w:pPr>
      <w:r>
        <w:rPr>
          <w:sz w:val="22"/>
        </w:rPr>
        <w:t>碎米总量不低于国家标准。</w:t>
      </w:r>
    </w:p>
    <w:p>
      <w:pPr>
        <w:pStyle w:val="null3"/>
        <w:ind w:firstLine="440"/>
      </w:pPr>
      <w:r>
        <w:rPr>
          <w:sz w:val="22"/>
        </w:rPr>
        <w:t>小碎米总量不低于国家标准。</w:t>
      </w:r>
    </w:p>
    <w:p>
      <w:pPr>
        <w:pStyle w:val="null3"/>
        <w:ind w:firstLine="440"/>
      </w:pPr>
      <w:r>
        <w:rPr>
          <w:sz w:val="22"/>
        </w:rPr>
        <w:t>不完善粒不低于国家标准。</w:t>
      </w:r>
    </w:p>
    <w:p>
      <w:pPr>
        <w:pStyle w:val="null3"/>
        <w:ind w:firstLine="440"/>
      </w:pPr>
      <w:r>
        <w:rPr>
          <w:sz w:val="22"/>
        </w:rPr>
        <w:t>黄米粒按国家标准执行。</w:t>
      </w:r>
    </w:p>
    <w:p>
      <w:pPr>
        <w:pStyle w:val="null3"/>
        <w:ind w:firstLine="440"/>
      </w:pPr>
      <w:r>
        <w:rPr>
          <w:sz w:val="22"/>
        </w:rPr>
        <w:t>③油类执行标准：</w:t>
      </w:r>
    </w:p>
    <w:p>
      <w:pPr>
        <w:pStyle w:val="null3"/>
        <w:ind w:firstLine="440"/>
      </w:pPr>
      <w:r>
        <w:rPr>
          <w:sz w:val="22"/>
        </w:rPr>
        <w:t>花生油：</w:t>
      </w:r>
      <w:r>
        <w:rPr>
          <w:sz w:val="22"/>
        </w:rPr>
        <w:t>GB/T1534-2017</w:t>
      </w:r>
    </w:p>
    <w:p>
      <w:pPr>
        <w:pStyle w:val="null3"/>
        <w:ind w:firstLine="440"/>
      </w:pPr>
      <w:r>
        <w:rPr>
          <w:sz w:val="22"/>
        </w:rPr>
        <w:t>油类质量要求：必须符合国家有关标准，并标明</w:t>
      </w:r>
      <w:r>
        <w:rPr>
          <w:sz w:val="22"/>
        </w:rPr>
        <w:t>“非转基因产品”。</w:t>
      </w:r>
    </w:p>
    <w:p>
      <w:pPr>
        <w:pStyle w:val="null3"/>
        <w:ind w:firstLine="440"/>
      </w:pPr>
      <w:r>
        <w:rPr>
          <w:sz w:val="22"/>
        </w:rPr>
        <w:t>所有的大米及油类不得含有转基因。</w:t>
      </w:r>
    </w:p>
    <w:p>
      <w:pPr>
        <w:pStyle w:val="null3"/>
        <w:ind w:firstLine="440"/>
      </w:pPr>
      <w:r>
        <w:rPr>
          <w:sz w:val="22"/>
        </w:rPr>
        <w:t>6</w:t>
      </w:r>
      <w:r>
        <w:rPr>
          <w:sz w:val="22"/>
        </w:rPr>
        <w:t>、厨房日常用品等</w:t>
      </w:r>
    </w:p>
    <w:p>
      <w:pPr>
        <w:pStyle w:val="null3"/>
        <w:ind w:firstLine="440"/>
      </w:pPr>
      <w:r>
        <w:rPr>
          <w:sz w:val="22"/>
        </w:rPr>
        <w:t>须提供国家机关发出的产品检验合格证书。同时，包装要印有注册商标、生产厂家名称、厂址、出厂日期、产品合格证、保质期限、产品成分、厂家电话号码。确保产品质量，对人体无害</w:t>
      </w:r>
      <w:r>
        <w:rPr>
          <w:sz w:val="22"/>
        </w:rPr>
        <w:t>。</w:t>
      </w:r>
    </w:p>
    <w:p>
      <w:pPr>
        <w:pStyle w:val="null3"/>
        <w:jc w:val="both"/>
        <w:outlineLvl w:val="1"/>
      </w:pPr>
      <w:r>
        <w:rPr>
          <w:sz w:val="21"/>
          <w:b/>
        </w:rPr>
        <w:t>六</w:t>
      </w:r>
      <w:r>
        <w:rPr>
          <w:sz w:val="21"/>
          <w:b/>
        </w:rPr>
        <w:t>、食品配送要求</w:t>
      </w:r>
    </w:p>
    <w:p>
      <w:pPr>
        <w:pStyle w:val="null3"/>
        <w:ind w:firstLine="440"/>
      </w:pPr>
      <w:r>
        <w:rPr>
          <w:sz w:val="22"/>
        </w:rPr>
        <w:t>1</w:t>
      </w:r>
      <w:r>
        <w:rPr>
          <w:sz w:val="22"/>
        </w:rPr>
        <w:t>、为确保食材的新鲜和对甲方供应的及时性，甲方提前向乙方报送采购计划，内容包括名称、规格、数量等。采购计划于每天的</w:t>
      </w:r>
      <w:r>
        <w:rPr>
          <w:sz w:val="22"/>
        </w:rPr>
        <w:t>17</w:t>
      </w:r>
      <w:r>
        <w:rPr>
          <w:sz w:val="22"/>
        </w:rPr>
        <w:t>：</w:t>
      </w:r>
      <w:r>
        <w:rPr>
          <w:sz w:val="22"/>
        </w:rPr>
        <w:t>00</w:t>
      </w:r>
      <w:r>
        <w:rPr>
          <w:sz w:val="22"/>
        </w:rPr>
        <w:t>前以传真或其他方式报给乙方，乙方应按照甲方的采购计划要求，在次日早上</w:t>
      </w:r>
      <w:r>
        <w:rPr>
          <w:sz w:val="22"/>
        </w:rPr>
        <w:t>5</w:t>
      </w:r>
      <w:r>
        <w:rPr>
          <w:sz w:val="22"/>
        </w:rPr>
        <w:t>：</w:t>
      </w:r>
      <w:r>
        <w:rPr>
          <w:sz w:val="22"/>
        </w:rPr>
        <w:t>30</w:t>
      </w:r>
      <w:r>
        <w:rPr>
          <w:sz w:val="22"/>
        </w:rPr>
        <w:t>前将食材送至甲方指定地点。因需要乙方临时供应食材的，乙方须在接到甲方下达订单后</w:t>
      </w:r>
      <w:r>
        <w:rPr>
          <w:sz w:val="22"/>
        </w:rPr>
        <w:t>30</w:t>
      </w:r>
      <w:r>
        <w:rPr>
          <w:sz w:val="22"/>
        </w:rPr>
        <w:t>分钟内将甲方指定的食材送到甲方指定的地点。</w:t>
      </w:r>
    </w:p>
    <w:p>
      <w:pPr>
        <w:pStyle w:val="null3"/>
        <w:ind w:firstLine="440"/>
      </w:pPr>
      <w:r>
        <w:rPr>
          <w:sz w:val="22"/>
        </w:rPr>
        <w:t>2</w:t>
      </w:r>
      <w:r>
        <w:rPr>
          <w:sz w:val="22"/>
        </w:rPr>
        <w:t>、乙方应保证运输车辆内外必须清洁干净，无污渍，无异味。整个运输过程应科学合理，运输车辆应定期清洁，保持性能稳定，如对温度有要求的食品应确定食品的温度，记录送货车辆温度，并记录存档。</w:t>
      </w:r>
    </w:p>
    <w:p>
      <w:pPr>
        <w:pStyle w:val="null3"/>
        <w:ind w:firstLine="440"/>
      </w:pPr>
      <w:r>
        <w:rPr>
          <w:sz w:val="22"/>
        </w:rPr>
        <w:t>3</w:t>
      </w:r>
      <w:r>
        <w:rPr>
          <w:sz w:val="22"/>
        </w:rPr>
        <w:t>、在配送卸货环节中应保证冷藏食品脱离冷链时间不得超过</w:t>
      </w:r>
      <w:r>
        <w:rPr>
          <w:sz w:val="22"/>
        </w:rPr>
        <w:t>20</w:t>
      </w:r>
      <w:r>
        <w:rPr>
          <w:sz w:val="22"/>
        </w:rPr>
        <w:t>分钟。</w:t>
      </w:r>
    </w:p>
    <w:p>
      <w:pPr>
        <w:pStyle w:val="null3"/>
        <w:ind w:firstLine="440"/>
      </w:pPr>
      <w:r>
        <w:rPr>
          <w:sz w:val="22"/>
        </w:rPr>
        <w:t>4</w:t>
      </w:r>
      <w:r>
        <w:rPr>
          <w:sz w:val="22"/>
        </w:rPr>
        <w:t>、乙方负责货品的仓储，必要时应进行免费简单加工，甲方不提供仓库。</w:t>
      </w:r>
    </w:p>
    <w:p>
      <w:pPr>
        <w:pStyle w:val="null3"/>
        <w:ind w:firstLine="440"/>
      </w:pPr>
      <w:r>
        <w:rPr>
          <w:sz w:val="22"/>
        </w:rPr>
        <w:t>5</w:t>
      </w:r>
      <w:r>
        <w:rPr>
          <w:sz w:val="22"/>
        </w:rPr>
        <w:t>、甲方发现采购货物不能正常食用的，乙方应无条件退换。乙方未能履行磋商文件和合同所定事项，或供应不合格的、假冒伪劣、以次充好的商品，甲方退货后将记录在案，并对乙方予以处罚，除要承担因此产生的一切损失和费用外，情节严重的可取消其供应资格。</w:t>
      </w:r>
    </w:p>
    <w:p>
      <w:pPr>
        <w:pStyle w:val="null3"/>
        <w:jc w:val="both"/>
        <w:outlineLvl w:val="1"/>
      </w:pPr>
      <w:r>
        <w:rPr>
          <w:sz w:val="21"/>
          <w:b/>
        </w:rPr>
        <w:t>七、质量及包装要求</w:t>
      </w:r>
    </w:p>
    <w:p>
      <w:pPr>
        <w:pStyle w:val="null3"/>
        <w:ind w:firstLine="440"/>
      </w:pPr>
      <w:r>
        <w:rPr>
          <w:sz w:val="22"/>
        </w:rPr>
        <w:t>1</w:t>
      </w:r>
      <w:r>
        <w:rPr>
          <w:sz w:val="22"/>
        </w:rPr>
        <w:t>、乙方必须遵守《农产品质量安全法》、《中华人民共和国食品安全法》有关规定，保证产品质量符合国家或行业质量标准，保质、保量、保鲜，并提供产品质量检验报告和合格证明文件，严禁配送假冒、变质、过期的农副产品。</w:t>
      </w:r>
    </w:p>
    <w:p>
      <w:pPr>
        <w:pStyle w:val="null3"/>
        <w:ind w:firstLine="440"/>
      </w:pPr>
      <w:r>
        <w:rPr>
          <w:sz w:val="22"/>
        </w:rPr>
        <w:t>（</w:t>
      </w:r>
      <w:r>
        <w:rPr>
          <w:sz w:val="22"/>
        </w:rPr>
        <w:t>1</w:t>
      </w:r>
      <w:r>
        <w:rPr>
          <w:sz w:val="22"/>
        </w:rPr>
        <w:t>）蔬菜类食材应保证新鲜、无异味、无腐烂变质，应保证供应种类的多样性、季节性。蔬菜类食材交付甲方前必须经过前期处理，直接使用率达到</w:t>
      </w:r>
      <w:r>
        <w:rPr>
          <w:sz w:val="22"/>
        </w:rPr>
        <w:t>95%</w:t>
      </w:r>
      <w:r>
        <w:rPr>
          <w:sz w:val="22"/>
        </w:rPr>
        <w:t>以上；每次交货时须随货同行提供由具有资质的第三方检测机构出具的当批次产品农药残留检测报告书。</w:t>
      </w:r>
    </w:p>
    <w:p>
      <w:pPr>
        <w:pStyle w:val="null3"/>
        <w:ind w:firstLine="440"/>
      </w:pPr>
      <w:r>
        <w:rPr>
          <w:sz w:val="22"/>
        </w:rPr>
        <w:t>（</w:t>
      </w:r>
      <w:r>
        <w:rPr>
          <w:sz w:val="22"/>
        </w:rPr>
        <w:t>2</w:t>
      </w:r>
      <w:r>
        <w:rPr>
          <w:sz w:val="22"/>
        </w:rPr>
        <w:t>）鲜肉类食材应保证无异味、无霉烂变质。</w:t>
      </w:r>
    </w:p>
    <w:p>
      <w:pPr>
        <w:pStyle w:val="null3"/>
        <w:ind w:firstLine="440"/>
      </w:pPr>
      <w:r>
        <w:rPr>
          <w:sz w:val="22"/>
        </w:rPr>
        <w:t>（</w:t>
      </w:r>
      <w:r>
        <w:rPr>
          <w:sz w:val="22"/>
        </w:rPr>
        <w:t>3</w:t>
      </w:r>
      <w:r>
        <w:rPr>
          <w:sz w:val="22"/>
        </w:rPr>
        <w:t>）水产品类食材应提供有检验资质的第三方的检疫合格证明，其他类食材应按国家或行业质量标准的要求提供产品质量检验报告或合格证明文件。</w:t>
      </w:r>
    </w:p>
    <w:p>
      <w:pPr>
        <w:pStyle w:val="null3"/>
        <w:ind w:firstLine="440"/>
      </w:pPr>
      <w:r>
        <w:rPr>
          <w:sz w:val="22"/>
        </w:rPr>
        <w:t>2</w:t>
      </w:r>
      <w:r>
        <w:rPr>
          <w:sz w:val="22"/>
        </w:rPr>
        <w:t>、配送时肉类不可与蔬菜类等其他食材同一容器混装运输。</w:t>
      </w:r>
    </w:p>
    <w:p>
      <w:pPr>
        <w:pStyle w:val="null3"/>
        <w:ind w:firstLine="440"/>
      </w:pPr>
      <w:r>
        <w:rPr>
          <w:sz w:val="22"/>
        </w:rPr>
        <w:t>3</w:t>
      </w:r>
      <w:r>
        <w:rPr>
          <w:sz w:val="22"/>
        </w:rPr>
        <w:t>、有包装的货物，包装必须完整清洁（无损、无污），甲方有权拒收包装不整齐、已拆封的商品。甲方发现商品出现损坏（包括表面损坏），或出现水渍、串味、受潮等导致货物性质改变的，供应必须无条件退货或更换商品。</w:t>
      </w:r>
    </w:p>
    <w:p>
      <w:pPr>
        <w:pStyle w:val="null3"/>
        <w:ind w:firstLine="440"/>
      </w:pPr>
      <w:r>
        <w:rPr>
          <w:sz w:val="22"/>
        </w:rPr>
        <w:t>4</w:t>
      </w:r>
      <w:r>
        <w:rPr>
          <w:sz w:val="22"/>
        </w:rPr>
        <w:t>、交货时若未能随货同行提供当批有效的农药残留检测报告书、检验检疫合格证等产品质量检验报告或合格证明文件，除按甲方要求无条件退货或换货外，因此耽误甲方正常供餐而造成的一切后果由乙方负责，甲方有权解除乙方的供货合同。</w:t>
      </w:r>
    </w:p>
    <w:p>
      <w:pPr>
        <w:pStyle w:val="null3"/>
        <w:jc w:val="both"/>
        <w:outlineLvl w:val="1"/>
      </w:pPr>
      <w:r>
        <w:rPr>
          <w:sz w:val="21"/>
          <w:b/>
        </w:rPr>
        <w:t>八、供货的其他要求</w:t>
      </w:r>
    </w:p>
    <w:p>
      <w:pPr>
        <w:pStyle w:val="null3"/>
        <w:ind w:firstLine="440"/>
      </w:pPr>
      <w:r>
        <w:rPr>
          <w:sz w:val="22"/>
        </w:rPr>
        <w:t>1、乙方须能够配合甲方食材采购配送信息化管理的需要，做好线上食材采购下单、配送、结算等信息化处理工作。</w:t>
      </w:r>
    </w:p>
    <w:p>
      <w:pPr>
        <w:pStyle w:val="null3"/>
        <w:ind w:firstLine="440"/>
      </w:pPr>
      <w:r>
        <w:rPr>
          <w:sz w:val="22"/>
        </w:rPr>
        <w:t>2、为做到“来源可追溯、去向可查证”的目的，从源头上治理食堂食品隐患。乙方要严格按照“溯源标准”提供票证，做到货到票证到。验收中无票证、货与票证不相符的以及要素不全的，甲方有权拒收。参加磋商的配送单位溯源的标准如下（若有最新标准，按最新标准执行）：</w:t>
      </w:r>
    </w:p>
    <w:tbl>
      <w:tblPr>
        <w:tblW w:w="0" w:type="auto"/>
        <w:tblBorders>
          <w:top w:val="none" w:color="000000" w:sz="4"/>
          <w:left w:val="none" w:color="000000" w:sz="4"/>
          <w:bottom w:val="none" w:color="000000" w:sz="4"/>
          <w:right w:val="none" w:color="000000" w:sz="4"/>
          <w:insideH w:val="none"/>
          <w:insideV w:val="none"/>
        </w:tblBorders>
      </w:tblPr>
      <w:tblGrid>
        <w:gridCol w:w="2147"/>
        <w:gridCol w:w="2657"/>
        <w:gridCol w:w="3503"/>
      </w:tblGrid>
      <w:tr>
        <w:tc>
          <w:tcPr>
            <w:tcW w:type="dxa" w:w="2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800"/>
            </w:pPr>
            <w:r>
              <w:rPr>
                <w:sz w:val="20"/>
              </w:rPr>
              <w:t>票证要求</w:t>
            </w:r>
          </w:p>
          <w:p>
            <w:pPr>
              <w:pStyle w:val="null3"/>
            </w:pPr>
            <w:r>
              <w:rPr>
                <w:sz w:val="20"/>
              </w:rPr>
              <w:t>食品种类</w:t>
            </w:r>
          </w:p>
        </w:tc>
        <w:tc>
          <w:tcPr>
            <w:tcW w:type="dxa" w:w="26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生产（供应）企业的资质证明：（首次供应时提供）</w:t>
            </w:r>
          </w:p>
        </w:tc>
        <w:tc>
          <w:tcPr>
            <w:tcW w:type="dxa" w:w="3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票证</w:t>
            </w:r>
          </w:p>
        </w:tc>
      </w:tr>
      <w:tr>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冻肉类</w:t>
            </w:r>
          </w:p>
        </w:tc>
        <w:tc>
          <w:tcPr>
            <w:tcW w:type="dxa" w:w="2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《企业法人营业执照》副本、《食品经营许可证》。</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每批次产品提供《产品合格证》、《卫生检疫报告》、《贮存地的出入库检疫证明》（水产品适用）、每次供货票据（供货发票与送货清单）应当包括供货方名称、产品名称、产品数量、送货或购买日期等内容。</w:t>
            </w:r>
          </w:p>
        </w:tc>
      </w:tr>
      <w:tr>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鲜肉类</w:t>
            </w:r>
          </w:p>
        </w:tc>
        <w:tc>
          <w:tcPr>
            <w:tcW w:type="dxa" w:w="2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《企业法人营业执照》副本、《食品经营许可证》。</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每批次产品提供《出县境动物产品检疫合格证》、《产品合格证》、《卫生检疫报告》、《贮存地的出入库检疫证明》（水产品适用）每次供货票据（供货发票与送货清单）应当包括供货方名称、产品名称、产品数量、送货或购买日期等内容。提供的肉类均为定点屠宰场（厂）经检疫和肉品品质检验合格的产品，具有由定点屠宰场（厂）加盖验讫印章并出具《畜产品检验证明》。</w:t>
            </w:r>
          </w:p>
        </w:tc>
      </w:tr>
      <w:tr>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蔬菜瓜果</w:t>
            </w:r>
          </w:p>
        </w:tc>
        <w:tc>
          <w:tcPr>
            <w:tcW w:type="dxa" w:w="2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《企业法人营业执照》副本、《食品经营许可证》。</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蔬菜瓜果农药残留含量未超过食品安全标准限量检测报告。每次供货票据（供货发票与送货清单）应当包括供货方名称、产品名称、产品数量、送货或购买日期等内容。</w:t>
            </w:r>
          </w:p>
        </w:tc>
      </w:tr>
      <w:tr>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粮油</w:t>
            </w:r>
          </w:p>
        </w:tc>
        <w:tc>
          <w:tcPr>
            <w:tcW w:type="dxa" w:w="2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《食品生产许可证》或《食品经营许可证》、《企业法人营业执照》副本</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每批次产品提供《出厂检验报告》；每季度提供由政府产品质量监督部门出具《产品质量检验报告》。每次供货票据（供货发票与送货清单）应当包括供货方名称、产品名称、产品数量、送货或购买日期等内容</w:t>
            </w:r>
          </w:p>
        </w:tc>
      </w:tr>
      <w:tr>
        <w:tc>
          <w:tcPr>
            <w:tcW w:type="dxa" w:w="2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副食品及干货等</w:t>
            </w:r>
          </w:p>
        </w:tc>
        <w:tc>
          <w:tcPr>
            <w:tcW w:type="dxa" w:w="2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《企业法人营业执照》副本、《食品经营许可证》。</w:t>
            </w:r>
          </w:p>
        </w:tc>
        <w:tc>
          <w:tcPr>
            <w:tcW w:type="dxa" w:w="3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食品清单，加盖供应商公章的食品清单（送货单）每次供货票据（供货发票与送货清单）应当包括供货方名称、产品名称、产品数量、送货或购买日期等内容</w:t>
            </w:r>
          </w:p>
        </w:tc>
      </w:tr>
    </w:tbl>
    <w:p>
      <w:pPr>
        <w:pStyle w:val="null3"/>
        <w:ind w:firstLine="440"/>
      </w:pPr>
      <w:r>
        <w:rPr>
          <w:sz w:val="22"/>
        </w:rPr>
        <w:t>3</w:t>
      </w:r>
      <w:r>
        <w:rPr>
          <w:sz w:val="22"/>
        </w:rPr>
        <w:t>、在合同期限内，每月的</w:t>
      </w:r>
      <w:r>
        <w:rPr>
          <w:sz w:val="22"/>
        </w:rPr>
        <w:t>28日确定次月的供货基准价格，以佛山市发改局发布的《佛山市五区农副产品市场零售价格表》中五区平均价为供货基准价格。</w:t>
      </w:r>
    </w:p>
    <w:p>
      <w:pPr>
        <w:pStyle w:val="null3"/>
        <w:ind w:firstLine="440"/>
      </w:pPr>
      <w:r>
        <w:rPr>
          <w:sz w:val="22"/>
        </w:rPr>
        <w:t>4</w:t>
      </w:r>
      <w:r>
        <w:rPr>
          <w:sz w:val="22"/>
        </w:rPr>
        <w:t>、本项目以佛山市发展和改革局发布的《佛山市五区农副产品市场零售价格表》中五区平均价格作为供货基准价格。《佛山市五区农副产品市场零售价格表》范围外的食材品种，每期由甲方到佛山市顺德区范围内农贸市场或大型连锁超市对相应食材进行询价，并得出相应食材的市场平均单价，结合乙方自报价格后核定各类食材供货基准价格。</w:t>
      </w:r>
    </w:p>
    <w:p>
      <w:pPr>
        <w:pStyle w:val="null3"/>
        <w:ind w:firstLine="440"/>
      </w:pPr>
      <w:r>
        <w:rPr>
          <w:sz w:val="22"/>
        </w:rPr>
        <w:t>5</w:t>
      </w:r>
      <w:r>
        <w:rPr>
          <w:sz w:val="22"/>
        </w:rPr>
        <w:t>、甲方对本项目合同期限内的食材采购的种类、数量和金额不作任何承诺或保证。乙方在磋商响应前对此应有足够的风险认识，充分考虑本项目在实施期间的一切可能产生的费用。一经投标，即视为乙方愿意无条件承担有关风险并放弃一切与此相关的求偿权利。在项目实施过程中，成交折扣率不予调整，甲方将不再另行支付与本项目相关的任何费用（另有约定的除外）。</w:t>
      </w:r>
    </w:p>
    <w:p>
      <w:pPr>
        <w:pStyle w:val="null3"/>
        <w:ind w:firstLine="440"/>
      </w:pPr>
      <w:r>
        <w:rPr>
          <w:sz w:val="22"/>
        </w:rPr>
        <w:t>6</w:t>
      </w:r>
      <w:r>
        <w:rPr>
          <w:sz w:val="22"/>
        </w:rPr>
        <w:t>、乙方管理要求</w:t>
      </w:r>
    </w:p>
    <w:p>
      <w:pPr>
        <w:pStyle w:val="null3"/>
        <w:ind w:firstLine="440"/>
      </w:pPr>
      <w:r>
        <w:rPr>
          <w:sz w:val="22"/>
        </w:rPr>
        <w:t>（</w:t>
      </w:r>
      <w:r>
        <w:rPr>
          <w:sz w:val="22"/>
        </w:rPr>
        <w:t>1</w:t>
      </w:r>
      <w:r>
        <w:rPr>
          <w:sz w:val="22"/>
        </w:rPr>
        <w:t>）具备本项目的承接能力，有类似项目服务经验等。</w:t>
      </w:r>
    </w:p>
    <w:p>
      <w:pPr>
        <w:pStyle w:val="null3"/>
        <w:ind w:firstLine="440"/>
      </w:pPr>
      <w:r>
        <w:rPr>
          <w:sz w:val="22"/>
        </w:rPr>
        <w:t>（</w:t>
      </w:r>
      <w:r>
        <w:rPr>
          <w:sz w:val="22"/>
        </w:rPr>
        <w:t>2</w:t>
      </w:r>
      <w:r>
        <w:rPr>
          <w:sz w:val="22"/>
        </w:rPr>
        <w:t>）具备优秀技术服务水平，制度完善、质量控制严格。</w:t>
      </w:r>
    </w:p>
    <w:p>
      <w:pPr>
        <w:pStyle w:val="null3"/>
        <w:ind w:firstLine="440"/>
      </w:pPr>
      <w:r>
        <w:rPr>
          <w:sz w:val="22"/>
        </w:rPr>
        <w:t>（</w:t>
      </w:r>
      <w:r>
        <w:rPr>
          <w:sz w:val="22"/>
        </w:rPr>
        <w:t>3</w:t>
      </w:r>
      <w:r>
        <w:rPr>
          <w:sz w:val="22"/>
        </w:rPr>
        <w:t>）拟投入本项目的人员具备专业技术能力，且有类似项目服务经验。</w:t>
      </w:r>
    </w:p>
    <w:p>
      <w:pPr>
        <w:pStyle w:val="null3"/>
        <w:jc w:val="both"/>
        <w:outlineLvl w:val="1"/>
      </w:pPr>
      <w:r>
        <w:rPr>
          <w:sz w:val="21"/>
          <w:b/>
        </w:rPr>
        <w:t>九、考核标准</w:t>
      </w:r>
    </w:p>
    <w:p>
      <w:pPr>
        <w:pStyle w:val="null3"/>
        <w:ind w:firstLine="440"/>
      </w:pPr>
      <w:r>
        <w:rPr>
          <w:sz w:val="22"/>
        </w:rPr>
        <w:t>1.甲方对乙方每月进行一次考核。</w:t>
      </w:r>
    </w:p>
    <w:p>
      <w:pPr>
        <w:pStyle w:val="null3"/>
        <w:ind w:firstLine="440"/>
      </w:pPr>
      <w:r>
        <w:rPr>
          <w:sz w:val="22"/>
        </w:rPr>
        <w:t>2.乙方须及时对甲方提出的存在问题作出响应并实施整改，若不改正，甲方有权终止其服务资格。</w:t>
      </w:r>
    </w:p>
    <w:p>
      <w:pPr>
        <w:pStyle w:val="null3"/>
        <w:ind w:firstLine="440"/>
      </w:pPr>
      <w:r>
        <w:rPr>
          <w:sz w:val="22"/>
        </w:rPr>
        <w:t>3.考核标准（总分值100分）</w:t>
      </w:r>
    </w:p>
    <w:p>
      <w:pPr>
        <w:pStyle w:val="null3"/>
        <w:ind w:firstLine="440"/>
      </w:pPr>
      <w:r>
        <w:rPr>
          <w:sz w:val="22"/>
        </w:rPr>
        <w:t>以下考核细则是甲方对乙方进行定期考核和抽查的内容，具体考核细则将由甲方根据实际情况制定，甲方对考核细则保持最终修改权和解释权。除每月考核以外，甲方会对乙方进行不定期抽查考核的内容，若乙方在服务期内累计达到</w:t>
      </w:r>
      <w:r>
        <w:rPr>
          <w:sz w:val="22"/>
        </w:rPr>
        <w:t>2次考核（包括不定期考核）分数低于85分的，甲方有权取消乙方的供货资格，由此产生的经济损失和法律责任由乙方自行承担。</w:t>
      </w:r>
      <w:r>
        <w:rPr>
          <w:sz w:val="22"/>
        </w:rPr>
        <w:t>考核细则详见合同附件。</w:t>
      </w:r>
    </w:p>
    <w:p>
      <w:pPr>
        <w:pStyle w:val="null3"/>
        <w:jc w:val="both"/>
        <w:outlineLvl w:val="1"/>
      </w:pPr>
      <w:r>
        <w:rPr>
          <w:sz w:val="21"/>
          <w:b/>
        </w:rPr>
        <w:t>十、验收要求</w:t>
      </w:r>
    </w:p>
    <w:p>
      <w:pPr>
        <w:pStyle w:val="null3"/>
        <w:ind w:firstLine="440"/>
      </w:pPr>
      <w:r>
        <w:rPr>
          <w:sz w:val="22"/>
        </w:rPr>
        <w:t>1.做好卸货前的检查。甲方和乙方双方的验收人员卸货前应对场地和验收设备做好准备，并对食品的外观质量进行初步了解。</w:t>
      </w:r>
    </w:p>
    <w:p>
      <w:pPr>
        <w:pStyle w:val="null3"/>
        <w:ind w:firstLine="440"/>
      </w:pPr>
      <w:r>
        <w:rPr>
          <w:sz w:val="22"/>
        </w:rPr>
        <w:t>2.采取现场验收的方式，验收人员应认真检查物资的质量，按索票、验证—抽查—过磅（清点）—入库的程序完成验收，乙方可提供原件的留原件，原件只有一份而无法提供给甲方的查验原件后索取复印件留存，乙方须在复印件上备注“此件与原件相符”字眼，并签名盖章确认。</w:t>
      </w:r>
    </w:p>
    <w:p>
      <w:pPr>
        <w:pStyle w:val="null3"/>
        <w:ind w:firstLine="440"/>
      </w:pPr>
      <w:r>
        <w:rPr>
          <w:sz w:val="22"/>
        </w:rPr>
        <w:t>3.每批次每种食品均抽查验收。</w:t>
      </w:r>
    </w:p>
    <w:p>
      <w:pPr>
        <w:pStyle w:val="null3"/>
        <w:ind w:firstLine="440"/>
      </w:pPr>
      <w:r>
        <w:rPr>
          <w:sz w:val="22"/>
        </w:rPr>
        <w:t>4.发现食品安全质量问题的处理</w:t>
      </w:r>
    </w:p>
    <w:p>
      <w:pPr>
        <w:pStyle w:val="null3"/>
        <w:ind w:firstLine="440"/>
      </w:pPr>
      <w:r>
        <w:rPr>
          <w:sz w:val="22"/>
        </w:rPr>
        <w:t>（</w:t>
      </w:r>
      <w:r>
        <w:rPr>
          <w:sz w:val="22"/>
        </w:rPr>
        <w:t>1）对危及人身安全的食品质量问题采取零容忍措施，乙方提供假冒伪劣、过期、变质的、有毒食品的，一经发现，当日所送同批次产品全部退货，如水产品中发现河豚，发现腐败变质肉类等。</w:t>
      </w:r>
    </w:p>
    <w:p>
      <w:pPr>
        <w:pStyle w:val="null3"/>
        <w:ind w:firstLine="440"/>
      </w:pPr>
      <w:r>
        <w:rPr>
          <w:sz w:val="22"/>
        </w:rPr>
        <w:t>（</w:t>
      </w:r>
      <w:r>
        <w:rPr>
          <w:sz w:val="22"/>
        </w:rPr>
        <w:t>2）若抽查未发现问题，而在加工食用前发现部分产品质量问题，应立即通知单位伙食物资验收小组及乙方，将问题食品退货处理。</w:t>
      </w:r>
    </w:p>
    <w:p>
      <w:pPr>
        <w:pStyle w:val="null3"/>
        <w:ind w:firstLine="440"/>
      </w:pPr>
      <w:r>
        <w:rPr>
          <w:sz w:val="22"/>
        </w:rPr>
        <w:t>（</w:t>
      </w:r>
      <w:r>
        <w:rPr>
          <w:sz w:val="22"/>
        </w:rPr>
        <w:t>3）甲方退货后将记录在案，并对乙方予以处罚，乙方要承担因此产生的一切损失和费用外，同时甲方有权取消乙方服务资格。</w:t>
      </w:r>
    </w:p>
    <w:p>
      <w:pPr>
        <w:pStyle w:val="null3"/>
        <w:ind w:firstLine="440"/>
      </w:pPr>
      <w:r>
        <w:rPr>
          <w:sz w:val="22"/>
        </w:rPr>
        <w:t>5.整批产品无或缺少《溯源标准及要求》中提及的相应票证的全部退货，乙方承担由此产生的一切不良后果。</w:t>
      </w:r>
    </w:p>
    <w:p>
      <w:pPr>
        <w:pStyle w:val="null3"/>
        <w:ind w:firstLine="440"/>
      </w:pPr>
      <w:r>
        <w:rPr>
          <w:sz w:val="22"/>
        </w:rPr>
        <w:t>6.退（补）货流程：对不符合采购要求的食品由验收人员提出清退，如双方对质量或重量有争议的可送具有检验资质的部门检测，同时乙方要每天留样给甲方继续备检，对数量不足或退货的，责成乙方以不影响甲方正常使用为前提尽快补送。</w:t>
      </w:r>
    </w:p>
    <w:p>
      <w:pPr>
        <w:pStyle w:val="null3"/>
        <w:ind w:firstLine="440"/>
      </w:pPr>
      <w:r>
        <w:rPr>
          <w:sz w:val="22"/>
        </w:rPr>
        <w:t>7.食品的质量问题争议及解决办法：因食品的质量问题发生争议，由法定的质量鉴定单位进行质量鉴定。食品符合质量标准的，鉴定费由甲方承担；食品不符合质量标准的，鉴定费由乙方承担，并且甲方有权追究乙方的相关责任。</w:t>
      </w:r>
    </w:p>
    <w:p>
      <w:pPr>
        <w:pStyle w:val="null3"/>
        <w:ind w:firstLine="440"/>
      </w:pPr>
      <w:r>
        <w:rPr>
          <w:sz w:val="22"/>
        </w:rPr>
        <w:t>8.验收记录：对每次验收的物资均记录物资名称、数量、验收情况等事项，并由送货人签名确认。</w:t>
      </w:r>
    </w:p>
    <w:p>
      <w:pPr>
        <w:pStyle w:val="null3"/>
        <w:ind w:firstLine="440"/>
      </w:pPr>
      <w:r>
        <w:rPr>
          <w:sz w:val="22"/>
        </w:rPr>
        <w:t>9.乙方提供有毒、变质等食品的，造成食品安全事故的，经有关单位鉴定原因后，如确实为乙方提供之食品问题，甲方有权取消乙方服务资格，解除乙方服务合同，乙方除需负担全数之医药费外，同时还承担相应的民事及刑事法律责任及放弃先诉抗辩权。</w:t>
      </w:r>
    </w:p>
    <w:p>
      <w:pPr>
        <w:pStyle w:val="null3"/>
        <w:jc w:val="both"/>
        <w:outlineLvl w:val="1"/>
      </w:pPr>
      <w:r>
        <w:rPr>
          <w:sz w:val="21"/>
          <w:b/>
        </w:rPr>
        <w:t>十一、其他要求</w:t>
      </w:r>
    </w:p>
    <w:p>
      <w:pPr>
        <w:pStyle w:val="null3"/>
        <w:ind w:firstLine="440"/>
      </w:pPr>
      <w:r>
        <w:rPr>
          <w:sz w:val="22"/>
        </w:rPr>
        <w:t>1.乙方不得将中标（成交）项目转让或分包给他人，否则甲方有权单方终止合同，由此产生的一切经济损失和法律责任由乙方自行承担。</w:t>
      </w:r>
    </w:p>
    <w:p>
      <w:pPr>
        <w:pStyle w:val="null3"/>
        <w:ind w:firstLine="440"/>
      </w:pPr>
      <w:r>
        <w:rPr>
          <w:sz w:val="22"/>
        </w:rPr>
        <w:t>2.乙方在合同履行期间，没能达到响应文件承诺的服务要求，或未按要求履行合同义务，或资质在服务期内发生变化不再符合要求的，甲方均有权单方终止协议，由此产生的一切经济损失和法律责任由乙方自行承担。</w:t>
      </w:r>
    </w:p>
    <w:p>
      <w:pPr>
        <w:pStyle w:val="null3"/>
        <w:ind w:firstLine="440"/>
      </w:pPr>
      <w:r>
        <w:rPr>
          <w:sz w:val="22"/>
        </w:rPr>
        <w:t>3.乙方必须服从甲方职能部门的监督、管理。</w:t>
      </w:r>
    </w:p>
    <w:p>
      <w:pPr>
        <w:pStyle w:val="null3"/>
        <w:ind w:firstLine="440"/>
      </w:pPr>
      <w:r>
        <w:rPr>
          <w:sz w:val="22"/>
        </w:rPr>
        <w:t>4.乙方应能够配合甲方及时更新所提供的符合食品药品监督部门的有效证明材料。如有效的营业执照、产品合格证、食品经营许可证或食品流通许可证等。</w:t>
      </w:r>
    </w:p>
    <w:p>
      <w:pPr>
        <w:pStyle w:val="null3"/>
        <w:ind w:firstLine="440"/>
      </w:pPr>
      <w:r>
        <w:rPr>
          <w:sz w:val="22"/>
        </w:rPr>
        <w:t>5.乙方派驻甲方的服务人员必须经卫生防疫部门检查和培训，持有健康证上岗，必须穿着便于辨认的工衣和佩戴胸卡，送货专员在甲方单位活动必须严格遵守甲方单位各项规章制度，不得做出有损甲方形象和利益的事情。</w:t>
      </w:r>
    </w:p>
    <w:p>
      <w:pPr>
        <w:pStyle w:val="null3"/>
        <w:ind w:firstLine="440"/>
      </w:pPr>
      <w:r>
        <w:rPr>
          <w:sz w:val="22"/>
        </w:rPr>
        <w:t>6.乙方运送货物时须对场地内的设备、设施有良好保护措施，若乙方在配送过程中损坏甲方的物品，乙方应照价赔偿。</w:t>
      </w:r>
    </w:p>
    <w:p>
      <w:pPr>
        <w:pStyle w:val="null3"/>
        <w:ind w:firstLine="440"/>
      </w:pPr>
      <w:r>
        <w:rPr>
          <w:sz w:val="22"/>
        </w:rPr>
        <w:t>7.乙方不得泄露甲方的商业信息。泄密造成甲方损失的，乙方将承担由此产生的一切经济损失和法律责任。</w:t>
      </w:r>
    </w:p>
    <w:p>
      <w:pPr>
        <w:pStyle w:val="null3"/>
        <w:ind w:firstLine="440"/>
      </w:pPr>
      <w:r>
        <w:rPr>
          <w:sz w:val="22"/>
        </w:rPr>
        <w:t>8.节假日按照甲方要求照常运作，特殊情况停止供货，乙方必须提前一周通知甲方，在取得甲方同意后方可停止供货，否则将按照单次货款总额的10%进行罚款。</w:t>
      </w:r>
    </w:p>
    <w:p>
      <w:pPr>
        <w:pStyle w:val="null3"/>
        <w:ind w:firstLine="440"/>
      </w:pPr>
      <w:r>
        <w:rPr>
          <w:sz w:val="22"/>
        </w:rPr>
        <w:t>9.合同期内，乙方必须对本项目购买食品安全责任险，其中，每次事故赔偿限额不少于人民币2000万元，每人赔偿限额不少于人民币20万元。乙方须自合同签订之日起十个工作日内向甲方提供食品安全责任险保单的复印件备查，否则甲方有权单方面解除合同，因此而引起的一切经济和法律责任由乙方承担。</w:t>
      </w:r>
    </w:p>
    <w:p>
      <w:pPr>
        <w:pStyle w:val="null3"/>
        <w:jc w:val="both"/>
        <w:outlineLvl w:val="1"/>
      </w:pPr>
      <w:r>
        <w:rPr>
          <w:sz w:val="21"/>
          <w:b/>
        </w:rPr>
        <w:t>十二、违约责任：</w:t>
      </w:r>
    </w:p>
    <w:p>
      <w:pPr>
        <w:pStyle w:val="null3"/>
        <w:ind w:firstLine="440"/>
      </w:pPr>
      <w:r>
        <w:rPr>
          <w:sz w:val="22"/>
        </w:rPr>
        <w:t>1、</w:t>
      </w:r>
      <w:r>
        <w:rPr>
          <w:sz w:val="22"/>
        </w:rPr>
        <w:t>由于乙方拖沓造成甲方利益受损（提前一天与甲方协商，且未影响甲方伙食供应的除外），甲方有权要求由此产生的一切损失及费用由乙方承担。同时，出现上述情况</w:t>
      </w:r>
      <w:r>
        <w:rPr>
          <w:sz w:val="22"/>
        </w:rPr>
        <w:t>2次，由甲方对乙方做出书面警告，出现上述情况累计3次的，将由甲方对乙方处以人民币5000元罚款，罚款由供货结算款内扣除。</w:t>
      </w:r>
    </w:p>
    <w:p>
      <w:pPr>
        <w:pStyle w:val="null3"/>
        <w:ind w:firstLine="440"/>
      </w:pPr>
      <w:r>
        <w:rPr>
          <w:sz w:val="22"/>
        </w:rPr>
        <w:t>2.经发现乙方存在私自更改供货内容情况，将以违约论处，由此产生的一切损失和费用由乙方承担。同时，出现上述情况2次，将由甲方对乙方做出书面警告，出现上述情况累计3次的，将由甲方对乙方处以人民币5000元罚款，罚款由供货结算款内扣除。</w:t>
      </w:r>
    </w:p>
    <w:p>
      <w:pPr>
        <w:pStyle w:val="null3"/>
        <w:ind w:firstLine="440"/>
      </w:pPr>
      <w:r>
        <w:rPr>
          <w:sz w:val="22"/>
        </w:rPr>
        <w:t>3.因质量问题退货且情节严重的，甲方将记录在案，因此产生的一切损失和费用由乙方承担，并对乙方予以书面警告，出现上述情况2次，将由甲方对乙方做出书面警告，出现上述情况累计3次，将由甲方对乙方处以人民币5000元罚款，罚款由供货结算款内扣除。</w:t>
      </w:r>
    </w:p>
    <w:p>
      <w:pPr>
        <w:pStyle w:val="null3"/>
        <w:ind w:firstLine="440"/>
      </w:pPr>
      <w:r>
        <w:rPr>
          <w:sz w:val="22"/>
        </w:rPr>
        <w:t>4.发生以下情形，经调查属实的，由甲方对乙方处以人民币10000元罚款，罚款由供货结算款内扣除：</w:t>
      </w:r>
    </w:p>
    <w:p>
      <w:pPr>
        <w:pStyle w:val="null3"/>
        <w:ind w:firstLine="440"/>
      </w:pPr>
      <w:r>
        <w:rPr>
          <w:sz w:val="22"/>
        </w:rPr>
        <w:t>（</w:t>
      </w:r>
      <w:r>
        <w:rPr>
          <w:sz w:val="22"/>
        </w:rPr>
        <w:t>1）发生上述1或2或3情况其中一项累计达到3次以上；</w:t>
      </w:r>
    </w:p>
    <w:p>
      <w:pPr>
        <w:pStyle w:val="null3"/>
        <w:ind w:firstLine="440"/>
      </w:pPr>
      <w:r>
        <w:rPr>
          <w:sz w:val="22"/>
        </w:rPr>
        <w:t>（</w:t>
      </w:r>
      <w:r>
        <w:rPr>
          <w:sz w:val="22"/>
        </w:rPr>
        <w:t>2）未按要求随货提供相关票证；</w:t>
      </w:r>
    </w:p>
    <w:p>
      <w:pPr>
        <w:pStyle w:val="null3"/>
        <w:ind w:firstLine="440"/>
      </w:pPr>
      <w:r>
        <w:rPr>
          <w:sz w:val="22"/>
        </w:rPr>
        <w:t>（</w:t>
      </w:r>
      <w:r>
        <w:rPr>
          <w:sz w:val="22"/>
        </w:rPr>
        <w:t>3）货物质量验收不合格，经沟通仍不同意更换货物；</w:t>
      </w:r>
    </w:p>
    <w:p>
      <w:pPr>
        <w:pStyle w:val="null3"/>
        <w:ind w:firstLine="440"/>
      </w:pPr>
      <w:r>
        <w:rPr>
          <w:sz w:val="22"/>
        </w:rPr>
        <w:t>（</w:t>
      </w:r>
      <w:r>
        <w:rPr>
          <w:sz w:val="22"/>
        </w:rPr>
        <w:t>4）供货数量仅为甲方采购计划数量的80%～90%（不含本数），且影响甲方伙食供应；（乙方供货数量大于甲方计划数量的，甲方有权退回给乙方）；</w:t>
      </w:r>
    </w:p>
    <w:p>
      <w:pPr>
        <w:pStyle w:val="null3"/>
        <w:ind w:firstLine="440"/>
      </w:pPr>
      <w:r>
        <w:rPr>
          <w:sz w:val="22"/>
        </w:rPr>
        <w:t>（</w:t>
      </w:r>
      <w:r>
        <w:rPr>
          <w:sz w:val="22"/>
        </w:rPr>
        <w:t>5）未按甲方指定地点、规定卸货；</w:t>
      </w:r>
    </w:p>
    <w:p>
      <w:pPr>
        <w:pStyle w:val="null3"/>
        <w:ind w:firstLine="440"/>
      </w:pPr>
      <w:r>
        <w:rPr>
          <w:sz w:val="22"/>
        </w:rPr>
        <w:t>（</w:t>
      </w:r>
      <w:r>
        <w:rPr>
          <w:sz w:val="22"/>
        </w:rPr>
        <w:t>6）货物出现质量问题，乙方在2天内不向甲方提供关于货物出现质量问题原因的书面回复，3天内不反馈处理结果；</w:t>
      </w:r>
    </w:p>
    <w:p>
      <w:pPr>
        <w:pStyle w:val="null3"/>
        <w:ind w:firstLine="440"/>
      </w:pPr>
      <w:r>
        <w:rPr>
          <w:sz w:val="22"/>
        </w:rPr>
        <w:t>（</w:t>
      </w:r>
      <w:r>
        <w:rPr>
          <w:sz w:val="22"/>
        </w:rPr>
        <w:t>7）乙方工作人员不遵守甲方各项管理规定。</w:t>
      </w:r>
    </w:p>
    <w:p>
      <w:pPr>
        <w:pStyle w:val="null3"/>
        <w:ind w:firstLine="440"/>
      </w:pPr>
      <w:r>
        <w:rPr>
          <w:sz w:val="22"/>
        </w:rPr>
        <w:t>5.发生以下情形，经调查属实的，由甲方对乙方处以人民币20000元罚款，罚款由供货结算款内扣除：</w:t>
      </w:r>
    </w:p>
    <w:p>
      <w:pPr>
        <w:pStyle w:val="null3"/>
        <w:ind w:firstLine="440"/>
      </w:pPr>
      <w:r>
        <w:rPr>
          <w:sz w:val="22"/>
        </w:rPr>
        <w:t>（</w:t>
      </w:r>
      <w:r>
        <w:rPr>
          <w:sz w:val="22"/>
        </w:rPr>
        <w:t>1）提供虚假检验报告等相关票证；</w:t>
      </w:r>
    </w:p>
    <w:p>
      <w:pPr>
        <w:pStyle w:val="null3"/>
        <w:ind w:firstLine="440"/>
      </w:pPr>
      <w:r>
        <w:rPr>
          <w:sz w:val="22"/>
        </w:rPr>
        <w:t>（</w:t>
      </w:r>
      <w:r>
        <w:rPr>
          <w:sz w:val="22"/>
        </w:rPr>
        <w:t>2）因退换货或未按甲方采购计划数量、时间供应，造成甲方无法按时供应伙食；</w:t>
      </w:r>
    </w:p>
    <w:p>
      <w:pPr>
        <w:pStyle w:val="null3"/>
        <w:ind w:firstLine="440"/>
      </w:pPr>
      <w:r>
        <w:rPr>
          <w:sz w:val="22"/>
        </w:rPr>
        <w:t>（</w:t>
      </w:r>
      <w:r>
        <w:rPr>
          <w:sz w:val="22"/>
        </w:rPr>
        <w:t>3）供货数量低于甲方采购计划数量的80%（含本数）；</w:t>
      </w:r>
    </w:p>
    <w:p>
      <w:pPr>
        <w:pStyle w:val="null3"/>
        <w:ind w:firstLine="440"/>
      </w:pPr>
      <w:r>
        <w:rPr>
          <w:sz w:val="22"/>
        </w:rPr>
        <w:t>（</w:t>
      </w:r>
      <w:r>
        <w:rPr>
          <w:sz w:val="22"/>
        </w:rPr>
        <w:t>4）同一品种货物连续两次验收，甲方发现质量不合格产品并退货；</w:t>
      </w:r>
    </w:p>
    <w:p>
      <w:pPr>
        <w:pStyle w:val="null3"/>
        <w:ind w:firstLine="440"/>
      </w:pPr>
      <w:r>
        <w:rPr>
          <w:sz w:val="22"/>
        </w:rPr>
        <w:t>（</w:t>
      </w:r>
      <w:r>
        <w:rPr>
          <w:sz w:val="22"/>
        </w:rPr>
        <w:t>5）把甲方验收不合格并退货的货物重新配送给甲方；</w:t>
      </w:r>
    </w:p>
    <w:p>
      <w:pPr>
        <w:pStyle w:val="null3"/>
        <w:ind w:firstLine="440"/>
      </w:pPr>
      <w:r>
        <w:rPr>
          <w:sz w:val="22"/>
        </w:rPr>
        <w:t>（</w:t>
      </w:r>
      <w:r>
        <w:rPr>
          <w:sz w:val="22"/>
        </w:rPr>
        <w:t>6）在包装、运输、装卸等环节不符合食品安全要求；</w:t>
      </w:r>
    </w:p>
    <w:p>
      <w:pPr>
        <w:pStyle w:val="null3"/>
        <w:ind w:firstLine="440"/>
      </w:pPr>
      <w:r>
        <w:rPr>
          <w:sz w:val="22"/>
        </w:rPr>
        <w:t>（</w:t>
      </w:r>
      <w:r>
        <w:rPr>
          <w:sz w:val="22"/>
        </w:rPr>
        <w:t>7）组织机构发生调整，或经营场所、联系人、联系方式变更，未及时通知甲方业务部门，造成无法及时联系；</w:t>
      </w:r>
    </w:p>
    <w:p>
      <w:pPr>
        <w:pStyle w:val="null3"/>
        <w:ind w:firstLine="440"/>
      </w:pPr>
      <w:r>
        <w:rPr>
          <w:sz w:val="22"/>
        </w:rPr>
        <w:t>（</w:t>
      </w:r>
      <w:r>
        <w:rPr>
          <w:sz w:val="22"/>
        </w:rPr>
        <w:t>8）乙方的工作人员不遵守甲方各项管理规定，或泄露甲方内部情况，造成社会不良影响；</w:t>
      </w:r>
    </w:p>
    <w:p>
      <w:pPr>
        <w:pStyle w:val="null3"/>
        <w:ind w:firstLine="440"/>
      </w:pPr>
      <w:r>
        <w:rPr>
          <w:sz w:val="22"/>
        </w:rPr>
        <w:t>（</w:t>
      </w:r>
      <w:r>
        <w:rPr>
          <w:sz w:val="22"/>
        </w:rPr>
        <w:t>9）食品溯源管理制度不落实，进货查验记录不全。</w:t>
      </w:r>
    </w:p>
    <w:p>
      <w:pPr>
        <w:pStyle w:val="null3"/>
        <w:ind w:firstLine="440"/>
      </w:pPr>
      <w:r>
        <w:rPr>
          <w:sz w:val="22"/>
        </w:rPr>
        <w:t>6.发生上述4或5情况累计超过3次且情节严重的，乙方除需赔偿相关费用外，甲方还有权单方面终止供货合同。</w:t>
      </w:r>
    </w:p>
    <w:p>
      <w:pPr>
        <w:pStyle w:val="null3"/>
        <w:ind w:firstLine="440"/>
      </w:pPr>
      <w:r>
        <w:rPr>
          <w:sz w:val="22"/>
        </w:rPr>
        <w:t>7.在未影响甲方伙食按时供应、未因所供货物发生食品安全事故的前提下，在合同期第一、二月内可予以豁免罚款，第三月起将严格按照上述规定执行。</w:t>
      </w:r>
    </w:p>
    <w:p>
      <w:pPr>
        <w:pStyle w:val="null3"/>
        <w:ind w:firstLine="440"/>
      </w:pPr>
      <w:r>
        <w:rPr>
          <w:sz w:val="22"/>
        </w:rPr>
        <w:t>8.乙方在合同执行过程中如需终止执行合同的，需提前一个月以书面形式通知甲方，并按照采购法相关条款进行处理。</w:t>
      </w:r>
    </w:p>
    <w:p>
      <w:pPr>
        <w:pStyle w:val="null3"/>
        <w:jc w:val="both"/>
        <w:outlineLvl w:val="1"/>
      </w:pPr>
      <w:r>
        <w:rPr>
          <w:sz w:val="21"/>
          <w:b/>
        </w:rPr>
        <w:t>十三、提出异议的时间和方法：</w:t>
      </w:r>
    </w:p>
    <w:p>
      <w:pPr>
        <w:pStyle w:val="null3"/>
        <w:ind w:firstLine="440"/>
      </w:pPr>
      <w:r>
        <w:rPr>
          <w:sz w:val="22"/>
        </w:rPr>
        <w:t>1、</w:t>
      </w:r>
      <w:r>
        <w:rPr>
          <w:sz w:val="22"/>
        </w:rPr>
        <w:t>甲方有异议时，应</w:t>
      </w:r>
      <w:r>
        <w:rPr>
          <w:sz w:val="22"/>
          <w:u w:val="single"/>
        </w:rPr>
        <w:t>7</w:t>
      </w:r>
      <w:r>
        <w:rPr>
          <w:sz w:val="22"/>
        </w:rPr>
        <w:t>天内向乙方提出书面异议。</w:t>
      </w:r>
    </w:p>
    <w:p>
      <w:pPr>
        <w:pStyle w:val="null3"/>
        <w:ind w:firstLine="440"/>
      </w:pPr>
      <w:r>
        <w:rPr>
          <w:sz w:val="22"/>
        </w:rPr>
        <w:t>2、</w:t>
      </w:r>
      <w:r>
        <w:rPr>
          <w:sz w:val="22"/>
        </w:rPr>
        <w:t>乙方在接到甲方书面异议后，应在</w:t>
      </w:r>
      <w:r>
        <w:rPr>
          <w:sz w:val="22"/>
        </w:rPr>
        <w:t>3天内负责处理并函复甲方处理情况，否则，即视为默认甲方提出的异议和处理意见。</w:t>
      </w:r>
    </w:p>
    <w:p>
      <w:pPr>
        <w:pStyle w:val="null3"/>
        <w:ind w:firstLine="440"/>
      </w:pPr>
      <w:r>
        <w:rPr>
          <w:sz w:val="22"/>
        </w:rPr>
        <w:t>3、</w:t>
      </w:r>
      <w:r>
        <w:rPr>
          <w:sz w:val="22"/>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outlineLvl w:val="1"/>
      </w:pPr>
      <w:r>
        <w:rPr>
          <w:sz w:val="21"/>
          <w:b/>
        </w:rPr>
        <w:t>十四、争议的解决</w:t>
      </w:r>
    </w:p>
    <w:p>
      <w:pPr>
        <w:pStyle w:val="null3"/>
        <w:ind w:firstLine="440"/>
      </w:pPr>
      <w:r>
        <w:rPr>
          <w:sz w:val="22"/>
        </w:rPr>
        <w:t>1、</w:t>
      </w:r>
      <w:r>
        <w:rPr>
          <w:sz w:val="22"/>
        </w:rPr>
        <w:t>合同履行过程中发生的任何争议，如双方未能通过友好协商解决，应向佛山市有管辖权的人民法院提起诉讼。</w:t>
      </w:r>
    </w:p>
    <w:p>
      <w:pPr>
        <w:pStyle w:val="null3"/>
        <w:ind w:firstLine="440"/>
      </w:pPr>
      <w:r>
        <w:rPr>
          <w:sz w:val="22"/>
        </w:rPr>
        <w:t>2、</w:t>
      </w:r>
      <w:r>
        <w:rPr>
          <w:sz w:val="22"/>
        </w:rPr>
        <w:t>法院审理期间，除提交法院审理的事项外，其它无争议的事项和条款仍应继续履行。</w:t>
      </w:r>
    </w:p>
    <w:p>
      <w:pPr>
        <w:pStyle w:val="null3"/>
        <w:jc w:val="both"/>
        <w:outlineLvl w:val="1"/>
      </w:pPr>
      <w:r>
        <w:rPr>
          <w:sz w:val="21"/>
          <w:b/>
        </w:rPr>
        <w:t>十五、不可抗力</w:t>
      </w:r>
    </w:p>
    <w:p>
      <w:pPr>
        <w:pStyle w:val="null3"/>
        <w:ind w:firstLine="440"/>
      </w:pPr>
      <w:r>
        <w:rPr>
          <w:sz w:val="22"/>
        </w:rPr>
        <w:t>任何一方由于不可抗力原因不能履行合同时，应在不可抗力事件结束后</w:t>
      </w:r>
      <w:r>
        <w:rPr>
          <w:sz w:val="22"/>
        </w:rPr>
        <w:t>48小时内向对方通报，以减轻可能给对方造成的损失，在取得有关机构的不可抗力证明或双方谅解确认后，允许延期履行或修订合同，并根据情况可部分或全部免于承担违约责任。</w:t>
      </w:r>
    </w:p>
    <w:p>
      <w:pPr>
        <w:pStyle w:val="null3"/>
        <w:jc w:val="both"/>
        <w:outlineLvl w:val="1"/>
      </w:pPr>
      <w:r>
        <w:rPr>
          <w:sz w:val="21"/>
          <w:b/>
        </w:rPr>
        <w:t>十六、税费</w:t>
      </w:r>
    </w:p>
    <w:p>
      <w:pPr>
        <w:pStyle w:val="null3"/>
        <w:ind w:firstLine="440"/>
      </w:pPr>
      <w:r>
        <w:rPr>
          <w:sz w:val="22"/>
        </w:rPr>
        <w:t>1、</w:t>
      </w:r>
      <w:r>
        <w:rPr>
          <w:sz w:val="22"/>
        </w:rPr>
        <w:t>本合同实施过程中所发生的一切税费及不可预见费均由乙方承担。</w:t>
      </w:r>
    </w:p>
    <w:p>
      <w:pPr>
        <w:pStyle w:val="null3"/>
        <w:ind w:firstLine="440"/>
      </w:pPr>
      <w:r>
        <w:rPr>
          <w:sz w:val="22"/>
        </w:rPr>
        <w:t>2、</w:t>
      </w:r>
      <w:r>
        <w:rPr>
          <w:sz w:val="22"/>
        </w:rPr>
        <w:t>乙方依照税务规章优先在合同履约地开具发票及纳税，咨询：</w:t>
      </w:r>
      <w:r>
        <w:rPr>
          <w:sz w:val="22"/>
        </w:rPr>
        <w:t>0757-12366。</w:t>
      </w:r>
    </w:p>
    <w:p>
      <w:pPr>
        <w:pStyle w:val="null3"/>
        <w:jc w:val="both"/>
        <w:outlineLvl w:val="1"/>
      </w:pPr>
      <w:r>
        <w:rPr>
          <w:sz w:val="21"/>
          <w:b/>
        </w:rPr>
        <w:t>十七、合同生效与合同备案</w:t>
      </w:r>
    </w:p>
    <w:p>
      <w:pPr>
        <w:pStyle w:val="null3"/>
        <w:ind w:firstLine="440"/>
      </w:pPr>
      <w:r>
        <w:rPr>
          <w:sz w:val="22"/>
        </w:rPr>
        <w:t>1、</w:t>
      </w:r>
      <w:r>
        <w:rPr>
          <w:sz w:val="22"/>
        </w:rPr>
        <w:t>本合同在甲乙双方法人代表或其授权代表签字盖章后生效。</w:t>
      </w:r>
    </w:p>
    <w:p>
      <w:pPr>
        <w:pStyle w:val="null3"/>
        <w:ind w:firstLine="440"/>
      </w:pPr>
      <w:r>
        <w:rPr>
          <w:sz w:val="22"/>
        </w:rPr>
        <w:t>2、</w:t>
      </w:r>
      <w:r>
        <w:rPr>
          <w:sz w:val="22"/>
        </w:rPr>
        <w:t>自采购合同签订之日起</w:t>
      </w:r>
      <w:r>
        <w:rPr>
          <w:sz w:val="22"/>
        </w:rPr>
        <w:t>7个工作日内，由甲方按照有关规定将采购合同副本报同级人民政府财政部门（政府采购管理部门）备案。</w:t>
      </w:r>
      <w:r>
        <w:rPr>
          <w:sz w:val="21"/>
        </w:rPr>
        <w:t xml:space="preserve">                                </w:t>
      </w:r>
      <w:r>
        <w:rPr>
          <w:sz w:val="21"/>
        </w:rPr>
        <w:t>。</w:t>
      </w:r>
    </w:p>
    <w:p>
      <w:pPr>
        <w:pStyle w:val="null3"/>
        <w:jc w:val="both"/>
        <w:outlineLvl w:val="1"/>
      </w:pPr>
      <w:r>
        <w:rPr>
          <w:sz w:val="21"/>
          <w:b/>
        </w:rPr>
        <w:t>十八、关于政府采购合同融资</w:t>
      </w:r>
    </w:p>
    <w:p>
      <w:pPr>
        <w:pStyle w:val="null3"/>
        <w:ind w:firstLine="440"/>
      </w:pPr>
      <w:r>
        <w:rPr>
          <w:sz w:val="22"/>
        </w:rPr>
        <w:t>1、</w:t>
      </w:r>
      <w:r>
        <w:rPr>
          <w:sz w:val="22"/>
        </w:rPr>
        <w:t>乙方是否已申请政府采购合同融资：</w:t>
      </w:r>
      <w:r>
        <w:rPr>
          <w:sz w:val="22"/>
          <w:u w:val="single"/>
        </w:rPr>
        <w:t xml:space="preserve">  </w:t>
      </w:r>
      <w:r>
        <w:rPr>
          <w:sz w:val="22"/>
          <w:u w:val="single"/>
        </w:rPr>
        <w:t>是</w:t>
      </w:r>
      <w:r>
        <w:rPr>
          <w:sz w:val="22"/>
          <w:u w:val="single"/>
        </w:rPr>
        <w:t xml:space="preserve">  </w:t>
      </w:r>
      <w:r>
        <w:rPr>
          <w:sz w:val="22"/>
          <w:u w:val="single"/>
        </w:rPr>
        <w:t xml:space="preserve">/ 否  </w:t>
      </w:r>
      <w:r>
        <w:rPr>
          <w:sz w:val="22"/>
        </w:rPr>
        <w:t>；</w:t>
      </w:r>
    </w:p>
    <w:p>
      <w:pPr>
        <w:pStyle w:val="null3"/>
        <w:ind w:firstLine="440"/>
      </w:pPr>
      <w:r>
        <w:rPr>
          <w:sz w:val="22"/>
        </w:rPr>
        <w:t>2、</w:t>
      </w:r>
      <w:r>
        <w:rPr>
          <w:sz w:val="22"/>
        </w:rPr>
        <w:t>融资银行及联系方式：</w:t>
      </w:r>
      <w:r>
        <w:rPr>
          <w:u w:val="single"/>
        </w:rPr>
        <w:t xml:space="preserve">                                               </w:t>
      </w:r>
      <w:r>
        <w:rPr>
          <w:sz w:val="22"/>
        </w:rPr>
        <w:t xml:space="preserve"> </w:t>
      </w:r>
      <w:r>
        <w:rPr>
          <w:sz w:val="22"/>
        </w:rPr>
        <w:t>。</w:t>
      </w:r>
    </w:p>
    <w:p>
      <w:pPr>
        <w:pStyle w:val="null3"/>
        <w:ind w:firstLine="440"/>
      </w:pPr>
      <w:r>
        <w:rPr>
          <w:sz w:val="22"/>
        </w:rPr>
        <w:t>3、</w:t>
      </w:r>
      <w:r>
        <w:rPr>
          <w:sz w:val="22"/>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p>
    <w:p>
      <w:pPr>
        <w:pStyle w:val="null3"/>
        <w:jc w:val="both"/>
        <w:outlineLvl w:val="1"/>
      </w:pPr>
      <w:r>
        <w:rPr>
          <w:sz w:val="21"/>
          <w:b/>
        </w:rPr>
        <w:t>十九、其它</w:t>
      </w:r>
    </w:p>
    <w:p>
      <w:pPr>
        <w:pStyle w:val="null3"/>
        <w:ind w:firstLine="440"/>
      </w:pPr>
      <w:r>
        <w:rPr>
          <w:sz w:val="22"/>
        </w:rPr>
        <w:t>1、</w:t>
      </w:r>
      <w:r>
        <w:rPr>
          <w:sz w:val="22"/>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40"/>
      </w:pPr>
      <w:r>
        <w:rPr>
          <w:sz w:val="22"/>
        </w:rPr>
        <w:t>2、</w:t>
      </w:r>
      <w:r>
        <w:rPr>
          <w:sz w:val="22"/>
        </w:rPr>
        <w:t>如一方（包括联系人）地址、电话、传真号码有变更，应在变更后</w:t>
      </w:r>
      <w:r>
        <w:rPr>
          <w:sz w:val="22"/>
        </w:rPr>
        <w:t>3个工作日内书面通知对方联系人或负责人，否则，因此造成的损失由未履行通知义务方承担相应责任。</w:t>
      </w:r>
    </w:p>
    <w:p>
      <w:pPr>
        <w:pStyle w:val="null3"/>
        <w:ind w:firstLine="440"/>
      </w:pPr>
      <w:r>
        <w:rPr>
          <w:sz w:val="22"/>
        </w:rPr>
        <w:t>3、</w:t>
      </w:r>
      <w:r>
        <w:rPr>
          <w:sz w:val="22"/>
        </w:rPr>
        <w:t>未经甲方书面同意，乙方不得擅自向第三方转让其主体性和关键性合同义务。</w:t>
      </w:r>
    </w:p>
    <w:p>
      <w:pPr>
        <w:pStyle w:val="null3"/>
        <w:ind w:firstLine="440"/>
      </w:pPr>
      <w:r>
        <w:rPr>
          <w:sz w:val="22"/>
        </w:rPr>
        <w:t>4、</w:t>
      </w:r>
      <w:r>
        <w:rPr>
          <w:sz w:val="22"/>
        </w:rPr>
        <w:t>本合同一式</w:t>
      </w:r>
      <w:r>
        <w:rPr>
          <w:u w:val="single"/>
        </w:rPr>
        <w:t xml:space="preserve">    </w:t>
      </w:r>
      <w:r>
        <w:rPr>
          <w:sz w:val="22"/>
        </w:rPr>
        <w:t>份，甲方执</w:t>
      </w:r>
      <w:r>
        <w:rPr>
          <w:u w:val="single"/>
        </w:rPr>
        <w:t xml:space="preserve">   </w:t>
      </w:r>
      <w:r>
        <w:rPr>
          <w:sz w:val="22"/>
        </w:rPr>
        <w:t>份，乙方执</w:t>
      </w:r>
      <w:r>
        <w:rPr>
          <w:u w:val="single"/>
        </w:rPr>
        <w:t xml:space="preserve">   </w:t>
      </w:r>
      <w:r>
        <w:rPr>
          <w:sz w:val="22"/>
        </w:rPr>
        <w:t>份。</w:t>
      </w:r>
    </w:p>
    <w:p>
      <w:pPr>
        <w:pStyle w:val="null3"/>
        <w:ind w:firstLine="440"/>
      </w:pPr>
      <w:r>
        <w:rPr>
          <w:sz w:val="22"/>
        </w:rPr>
        <w:t>5、</w:t>
      </w:r>
      <w:r>
        <w:rPr>
          <w:sz w:val="22"/>
        </w:rPr>
        <w:t>本合同（含附件）共计</w:t>
      </w:r>
      <w:r>
        <w:rPr>
          <w:u w:val="single"/>
        </w:rPr>
        <w:t xml:space="preserve">    </w:t>
      </w:r>
      <w:r>
        <w:rPr>
          <w:sz w:val="22"/>
        </w:rPr>
        <w:t>页，缺页之合同为无效合同。</w:t>
      </w:r>
    </w:p>
    <w:p>
      <w:pPr>
        <w:pStyle w:val="null3"/>
        <w:ind w:firstLine="440"/>
      </w:pPr>
      <w:r>
        <w:rPr>
          <w:sz w:val="22"/>
        </w:rPr>
        <w:t>6、</w:t>
      </w:r>
      <w:r>
        <w:rPr>
          <w:sz w:val="22"/>
        </w:rPr>
        <w:t>本合同签约履约地点：广东省佛山市。</w:t>
      </w:r>
    </w:p>
    <w:p>
      <w:pPr>
        <w:pStyle w:val="null3"/>
        <w:ind w:firstLine="440"/>
      </w:pPr>
      <w:r>
        <w:rPr>
          <w:sz w:val="22"/>
        </w:rPr>
        <w:t>7、</w:t>
      </w:r>
      <w:r>
        <w:rPr>
          <w:sz w:val="22"/>
        </w:rPr>
        <w:t>本合同所指</w:t>
      </w:r>
      <w:r>
        <w:rPr>
          <w:sz w:val="22"/>
        </w:rPr>
        <w:t>“书面通知”包括但不限于短信、电子邮件等数据电文的通知形式，到达时间以民事诉讼法的规定为准，但进行书面通知前后，通知方均有义务电话确认通知事项。</w:t>
      </w:r>
    </w:p>
    <w:p>
      <w:pPr>
        <w:pStyle w:val="null3"/>
        <w:ind w:firstLine="440"/>
      </w:pPr>
      <w:r>
        <w:rPr>
          <w:sz w:val="22"/>
        </w:rPr>
        <w:t>8、</w:t>
      </w:r>
      <w:r>
        <w:rPr>
          <w:sz w:val="22"/>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21"/>
        <w:gridCol w:w="3949"/>
        <w:gridCol w:w="136"/>
      </w:tblGrid>
      <w:tr>
        <w:tc>
          <w:tcPr>
            <w:tcW w:type="dxa" w:w="4221"/>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rPr>
              <w:t>甲方（盖章）：</w:t>
            </w:r>
          </w:p>
          <w:p>
            <w:pPr>
              <w:pStyle w:val="null3"/>
            </w:pPr>
            <w:r>
              <w:rPr>
                <w:sz w:val="21"/>
              </w:rPr>
              <w:t>代表：</w:t>
            </w:r>
            <w:r>
              <w:rPr>
                <w:sz w:val="21"/>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rPr>
              <w:t>乙方（盖章）：</w:t>
            </w:r>
          </w:p>
          <w:p>
            <w:pPr>
              <w:pStyle w:val="null3"/>
            </w:pPr>
            <w:r>
              <w:rPr>
                <w:sz w:val="21"/>
              </w:rPr>
              <w:t>代表：</w:t>
            </w:r>
            <w:r>
              <w:rPr>
                <w:sz w:val="21"/>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3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4221"/>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85"/>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jc w:val="both"/>
      </w:pPr>
      <w:r>
        <w:rPr>
          <w:sz w:val="21"/>
        </w:rPr>
        <w:t>合同附件清单：（若有）</w:t>
      </w:r>
    </w:p>
    <w:p>
      <w:pPr>
        <w:pStyle w:val="null3"/>
        <w:jc w:val="both"/>
      </w:pPr>
      <w:r>
        <w:rPr>
          <w:sz w:val="21"/>
        </w:rPr>
        <w:t>附件</w:t>
      </w:r>
      <w:r>
        <w:rPr>
          <w:sz w:val="21"/>
        </w:rPr>
        <w:t>1</w:t>
      </w:r>
      <w:r>
        <w:rPr>
          <w:sz w:val="21"/>
        </w:rPr>
        <w:t>：《考核细则》</w:t>
      </w:r>
    </w:p>
    <w:p>
      <w:pPr>
        <w:pStyle w:val="null3"/>
        <w:jc w:val="both"/>
      </w:pPr>
      <w:r>
        <w:rPr>
          <w:sz w:val="21"/>
        </w:rPr>
        <w:t>注：本合同仅为合同的参考文本，可根据项目的具体要求进行修订。</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440606-2025-08190</w:t>
      </w:r>
    </w:p>
    <w:p>
      <w:pPr>
        <w:pStyle w:val="null3"/>
        <w:jc w:val="center"/>
        <w:outlineLvl w:val="3"/>
      </w:pPr>
      <w:r>
        <w:rPr>
          <w:sz w:val="24"/>
          <w:b/>
        </w:rPr>
        <w:t>采购项目编号：</w:t>
      </w:r>
      <w:r>
        <w:rPr>
          <w:sz w:val="24"/>
          <w:b/>
        </w:rPr>
        <w:t>440606-2025-08190</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广东华伦招标有限公司</w:t>
      </w:r>
    </w:p>
    <w:p>
      <w:pPr>
        <w:pStyle w:val="null3"/>
        <w:ind w:firstLine="480"/>
      </w:pPr>
      <w:r>
        <w:rPr/>
        <w:t xml:space="preserve"> 你方组织的</w:t>
      </w:r>
      <w:r>
        <w:rPr>
          <w:u w:val="single"/>
        </w:rPr>
        <w:t>“</w:t>
      </w:r>
      <w:r>
        <w:rPr>
          <w:u w:val="single"/>
        </w:rPr>
        <w:t>佛山市顺德区容桂街道容桂敬老院2026年度食堂食品食材配送服务</w:t>
      </w:r>
      <w:r>
        <w:rPr>
          <w:u w:val="single"/>
        </w:rPr>
        <w:t>”</w:t>
      </w:r>
      <w:r>
        <w:rPr/>
        <w:t>项目的竞争性磋商[采购项目编号为：</w:t>
      </w:r>
      <w:r>
        <w:rPr>
          <w:u w:val="single"/>
        </w:rPr>
        <w:t>440606-2025-08190</w:t>
      </w:r>
      <w:r>
        <w:rPr/>
        <w:t>]，我方愿参与响应。</w:t>
      </w:r>
    </w:p>
    <w:p>
      <w:pPr>
        <w:pStyle w:val="null3"/>
        <w:ind w:firstLine="480"/>
      </w:pPr>
      <w:r>
        <w:rPr/>
        <w:t>我方确认收到贵方提供的</w:t>
      </w:r>
      <w:r>
        <w:rPr>
          <w:u w:val="single"/>
        </w:rPr>
        <w:t>“</w:t>
      </w:r>
      <w:r>
        <w:rPr>
          <w:u w:val="single"/>
        </w:rPr>
        <w:t>佛山市顺德区容桂街道容桂敬老院2026年度食堂食品食材配送服务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佛山市顺德区容桂街道容桂敬老院2026年度食堂食品食材配送服务</w:t>
      </w:r>
      <w:r>
        <w:rPr/>
        <w:t>”项目采购[采购项目编号为</w:t>
      </w:r>
      <w:r>
        <w:rPr/>
        <w:t>440606-2025-08190</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佛山市顺德区容桂街道容桂敬老院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广东华伦招标有限公司</w:t>
      </w:r>
    </w:p>
    <w:p>
      <w:pPr>
        <w:pStyle w:val="null3"/>
        <w:ind w:firstLine="480"/>
      </w:pPr>
      <w:r>
        <w:rPr/>
        <w:t>我单位参加贵公司组织的</w:t>
      </w:r>
      <w:r>
        <w:rPr/>
        <w:t>佛山市顺德区容桂街道容桂敬老院2026年度食堂食品食材配送服务</w:t>
      </w:r>
      <w:r>
        <w:rPr/>
        <w:t>（采购项目编号：</w:t>
      </w:r>
      <w:r>
        <w:rPr/>
        <w:t>440606-2025-08190</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佛山市顺德区容桂街道容桂敬老院2026年度食堂食品食材配送服务</w:t>
      </w:r>
      <w:r>
        <w:rPr/>
        <w:t>”项目（采购项目编号：</w:t>
      </w:r>
      <w:r>
        <w:rPr/>
        <w:t>440606-2025-08190</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