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D8313A">
      <w:pPr>
        <w:widowControl w:val="0"/>
        <w:autoSpaceDE w:val="0"/>
        <w:autoSpaceDN w:val="0"/>
        <w:spacing w:before="65" w:line="223" w:lineRule="auto"/>
        <w:jc w:val="center"/>
        <w:textAlignment w:val="baseline"/>
        <w:outlineLvl w:val="1"/>
        <w:rPr>
          <w:rFonts w:ascii="仿宋_GB2312" w:hAnsi="仿宋_GB2312" w:eastAsia="仿宋_GB2312" w:cs="仿宋_GB2312"/>
          <w:b/>
          <w:bCs/>
          <w:color w:val="auto"/>
          <w:spacing w:val="10"/>
          <w:sz w:val="32"/>
          <w:szCs w:val="32"/>
          <w:highlight w:val="none"/>
          <w:lang w:eastAsia="zh-CN"/>
        </w:rPr>
      </w:pPr>
      <w:r>
        <w:rPr>
          <w:rFonts w:hint="eastAsia" w:ascii="仿宋_GB2312" w:hAnsi="仿宋_GB2312" w:eastAsia="仿宋_GB2312" w:cs="仿宋_GB2312"/>
          <w:b/>
          <w:bCs/>
          <w:color w:val="auto"/>
          <w:spacing w:val="10"/>
          <w:sz w:val="32"/>
          <w:szCs w:val="32"/>
          <w:highlight w:val="none"/>
          <w:lang w:eastAsia="zh-CN"/>
        </w:rPr>
        <w:t>第一章  概况</w:t>
      </w:r>
    </w:p>
    <w:p w14:paraId="71EA775B">
      <w:pPr>
        <w:widowControl w:val="0"/>
        <w:autoSpaceDE w:val="0"/>
        <w:autoSpaceDN w:val="0"/>
        <w:spacing w:before="65" w:line="223" w:lineRule="auto"/>
        <w:ind w:left="480" w:leftChars="200"/>
        <w:jc w:val="both"/>
        <w:textAlignment w:val="baseline"/>
        <w:outlineLvl w:val="1"/>
        <w:rPr>
          <w:rFonts w:ascii="仿宋_GB2312" w:hAnsi="仿宋_GB2312" w:eastAsia="仿宋_GB2312" w:cs="仿宋_GB2312"/>
          <w:b/>
          <w:bCs/>
          <w:color w:val="auto"/>
          <w:spacing w:val="10"/>
          <w:sz w:val="32"/>
          <w:szCs w:val="32"/>
          <w:highlight w:val="none"/>
          <w:lang w:eastAsia="zh-CN"/>
        </w:rPr>
      </w:pPr>
      <w:r>
        <w:rPr>
          <w:rFonts w:hint="eastAsia" w:ascii="仿宋_GB2312" w:hAnsi="仿宋_GB2312" w:eastAsia="仿宋_GB2312" w:cs="仿宋_GB2312"/>
          <w:b/>
          <w:bCs/>
          <w:color w:val="auto"/>
          <w:spacing w:val="10"/>
          <w:sz w:val="32"/>
          <w:szCs w:val="32"/>
          <w:highlight w:val="none"/>
          <w:lang w:eastAsia="zh-CN"/>
        </w:rPr>
        <w:t>一、项目概况</w:t>
      </w:r>
    </w:p>
    <w:p w14:paraId="2A771D0F">
      <w:pPr>
        <w:widowControl w:val="0"/>
        <w:autoSpaceDE w:val="0"/>
        <w:autoSpaceDN w:val="0"/>
        <w:spacing w:before="65" w:line="223" w:lineRule="auto"/>
        <w:ind w:firstLine="680" w:firstLineChars="200"/>
        <w:jc w:val="both"/>
        <w:textAlignment w:val="baseline"/>
        <w:outlineLvl w:val="1"/>
        <w:rPr>
          <w:rFonts w:ascii="仿宋_GB2312" w:hAnsi="仿宋_GB2312" w:eastAsia="仿宋_GB2312" w:cs="仿宋_GB2312"/>
          <w:color w:val="auto"/>
          <w:spacing w:val="-16"/>
          <w:sz w:val="32"/>
          <w:szCs w:val="32"/>
          <w:highlight w:val="none"/>
          <w:lang w:eastAsia="zh-CN"/>
        </w:rPr>
      </w:pPr>
      <w:r>
        <w:rPr>
          <w:rFonts w:hint="eastAsia" w:ascii="仿宋_GB2312" w:hAnsi="仿宋_GB2312" w:eastAsia="仿宋_GB2312" w:cs="仿宋_GB2312"/>
          <w:color w:val="auto"/>
          <w:spacing w:val="10"/>
          <w:sz w:val="32"/>
          <w:szCs w:val="32"/>
          <w:highlight w:val="none"/>
          <w:lang w:eastAsia="zh-CN"/>
        </w:rPr>
        <w:t>（一）本项目是南方医科大学中西医结合医院2025年—2028年度所有医疗用房、走廊、办公用房、公共场所及门前三包的区域的卫生保洁、陪护服务（</w:t>
      </w:r>
      <w:r>
        <w:rPr>
          <w:rFonts w:hint="eastAsia" w:ascii="仿宋_GB2312" w:hAnsi="仿宋_GB2312" w:eastAsia="仿宋_GB2312" w:cs="仿宋_GB2312"/>
          <w:bCs/>
          <w:color w:val="auto"/>
          <w:kern w:val="2"/>
          <w:sz w:val="32"/>
          <w:szCs w:val="32"/>
          <w:highlight w:val="none"/>
          <w:lang w:eastAsia="zh-CN"/>
        </w:rPr>
        <w:t>包含护工陪护服务及</w:t>
      </w:r>
      <w:r>
        <w:rPr>
          <w:rFonts w:ascii="仿宋_GB2312" w:hAnsi="仿宋_GB2312" w:eastAsia="仿宋_GB2312" w:cs="仿宋_GB2312"/>
          <w:bCs/>
          <w:color w:val="auto"/>
          <w:kern w:val="2"/>
          <w:sz w:val="32"/>
          <w:szCs w:val="32"/>
          <w:highlight w:val="none"/>
          <w:lang w:eastAsia="zh-CN"/>
        </w:rPr>
        <w:t>医疗辅助性服务</w:t>
      </w:r>
      <w:r>
        <w:rPr>
          <w:rFonts w:hint="eastAsia" w:ascii="仿宋_GB2312" w:hAnsi="仿宋_GB2312" w:eastAsia="仿宋_GB2312" w:cs="仿宋_GB2312"/>
          <w:color w:val="auto"/>
          <w:spacing w:val="10"/>
          <w:sz w:val="32"/>
          <w:szCs w:val="32"/>
          <w:highlight w:val="none"/>
          <w:lang w:eastAsia="zh-CN"/>
        </w:rPr>
        <w:t>）项目进行国内公开招标，确定一家中标供应商。</w:t>
      </w:r>
      <w:r>
        <w:rPr>
          <w:rFonts w:hint="eastAsia" w:ascii="仿宋_GB2312" w:hAnsi="仿宋_GB2312" w:eastAsia="仿宋_GB2312" w:cs="仿宋_GB2312"/>
          <w:color w:val="auto"/>
          <w:spacing w:val="11"/>
          <w:sz w:val="32"/>
          <w:szCs w:val="32"/>
          <w:highlight w:val="none"/>
          <w:lang w:eastAsia="zh-CN"/>
        </w:rPr>
        <w:t>成交供应商不得以任何方式转包或分包本项</w:t>
      </w:r>
      <w:r>
        <w:rPr>
          <w:rFonts w:hint="eastAsia" w:ascii="仿宋_GB2312" w:hAnsi="仿宋_GB2312" w:eastAsia="仿宋_GB2312" w:cs="仿宋_GB2312"/>
          <w:color w:val="auto"/>
          <w:spacing w:val="-16"/>
          <w:sz w:val="32"/>
          <w:szCs w:val="32"/>
          <w:highlight w:val="none"/>
          <w:lang w:eastAsia="zh-CN"/>
        </w:rPr>
        <w:t>目。</w:t>
      </w:r>
    </w:p>
    <w:p w14:paraId="3EE8ABCB">
      <w:pPr>
        <w:widowControl w:val="0"/>
        <w:autoSpaceDE w:val="0"/>
        <w:autoSpaceDN w:val="0"/>
        <w:spacing w:before="65" w:line="223" w:lineRule="auto"/>
        <w:ind w:firstLine="672" w:firstLineChars="200"/>
        <w:jc w:val="both"/>
        <w:textAlignment w:val="baseline"/>
        <w:outlineLvl w:val="1"/>
        <w:rPr>
          <w:rFonts w:ascii="仿宋_GB2312" w:hAnsi="仿宋_GB2312" w:eastAsia="仿宋_GB2312" w:cs="仿宋_GB2312"/>
          <w:color w:val="auto"/>
          <w:spacing w:val="8"/>
          <w:sz w:val="32"/>
          <w:szCs w:val="32"/>
          <w:highlight w:val="none"/>
          <w:lang w:eastAsia="zh-CN"/>
        </w:rPr>
      </w:pPr>
      <w:r>
        <w:rPr>
          <w:rFonts w:hint="eastAsia" w:ascii="仿宋_GB2312" w:hAnsi="仿宋_GB2312" w:eastAsia="仿宋_GB2312" w:cs="仿宋_GB2312"/>
          <w:color w:val="auto"/>
          <w:spacing w:val="8"/>
          <w:sz w:val="32"/>
          <w:szCs w:val="32"/>
          <w:highlight w:val="none"/>
          <w:lang w:eastAsia="zh-CN"/>
        </w:rPr>
        <w:t>（二）南方医科大学中西医结合医院是依托南方医科大学中医药学院（原第一军医大学中医系和全军中西医结合研究所），于2006年创建的一所集医疗、教学、科研、预防、康复为一体的三级甲等中西医结合医院。</w:t>
      </w:r>
      <w:r>
        <w:rPr>
          <w:rFonts w:hint="eastAsia" w:ascii="仿宋_GB2312" w:hAnsi="仿宋_GB2312" w:eastAsia="仿宋_GB2312" w:cs="仿宋_GB2312"/>
          <w:color w:val="auto"/>
          <w:spacing w:val="7"/>
          <w:sz w:val="32"/>
          <w:szCs w:val="32"/>
          <w:highlight w:val="none"/>
          <w:lang w:eastAsia="zh-CN"/>
        </w:rPr>
        <w:t>医院</w:t>
      </w:r>
      <w:r>
        <w:rPr>
          <w:rFonts w:hint="eastAsia" w:ascii="仿宋_GB2312" w:hAnsi="仿宋_GB2312" w:eastAsia="仿宋_GB2312" w:cs="仿宋_GB2312"/>
          <w:color w:val="auto"/>
          <w:spacing w:val="7"/>
          <w:sz w:val="32"/>
          <w:szCs w:val="32"/>
          <w:highlight w:val="none"/>
          <w:lang w:val="en-US" w:eastAsia="zh-CN"/>
        </w:rPr>
        <w:t>主院区土地总面积</w:t>
      </w:r>
      <w:r>
        <w:rPr>
          <w:rFonts w:hint="eastAsia" w:ascii="仿宋_GB2312" w:hAnsi="仿宋_GB2312" w:eastAsia="仿宋_GB2312" w:cs="仿宋_GB2312"/>
          <w:color w:val="auto"/>
          <w:spacing w:val="7"/>
          <w:sz w:val="32"/>
          <w:szCs w:val="32"/>
          <w:highlight w:val="none"/>
          <w:lang w:eastAsia="zh-CN"/>
        </w:rPr>
        <w:t>约</w:t>
      </w:r>
      <w:r>
        <w:rPr>
          <w:rFonts w:hint="eastAsia" w:ascii="仿宋_GB2312" w:hAnsi="仿宋_GB2312" w:eastAsia="仿宋_GB2312" w:cs="仿宋_GB2312"/>
          <w:color w:val="auto"/>
          <w:spacing w:val="7"/>
          <w:sz w:val="32"/>
          <w:szCs w:val="32"/>
          <w:highlight w:val="none"/>
          <w:lang w:val="en-US" w:eastAsia="zh-CN"/>
        </w:rPr>
        <w:t>12.86</w:t>
      </w:r>
      <w:r>
        <w:rPr>
          <w:rFonts w:hint="eastAsia" w:ascii="仿宋_GB2312" w:hAnsi="仿宋_GB2312" w:eastAsia="仿宋_GB2312" w:cs="仿宋_GB2312"/>
          <w:color w:val="auto"/>
          <w:spacing w:val="7"/>
          <w:sz w:val="32"/>
          <w:szCs w:val="32"/>
          <w:highlight w:val="none"/>
          <w:lang w:eastAsia="zh-CN"/>
        </w:rPr>
        <w:t>万平方米，</w:t>
      </w:r>
      <w:r>
        <w:rPr>
          <w:rFonts w:hint="eastAsia" w:ascii="仿宋_GB2312" w:hAnsi="仿宋_GB2312" w:eastAsia="仿宋_GB2312" w:cs="仿宋_GB2312"/>
          <w:color w:val="auto"/>
          <w:spacing w:val="7"/>
          <w:sz w:val="32"/>
          <w:szCs w:val="32"/>
          <w:highlight w:val="none"/>
          <w:lang w:val="en-US" w:eastAsia="zh-CN"/>
        </w:rPr>
        <w:t>总</w:t>
      </w:r>
      <w:r>
        <w:rPr>
          <w:rFonts w:hint="eastAsia" w:ascii="仿宋_GB2312" w:hAnsi="仿宋_GB2312" w:eastAsia="仿宋_GB2312" w:cs="仿宋_GB2312"/>
          <w:color w:val="auto"/>
          <w:spacing w:val="8"/>
          <w:sz w:val="32"/>
          <w:szCs w:val="32"/>
          <w:highlight w:val="none"/>
          <w:lang w:eastAsia="zh-CN"/>
        </w:rPr>
        <w:t>建筑面积约</w:t>
      </w:r>
      <w:r>
        <w:rPr>
          <w:rFonts w:hint="eastAsia" w:ascii="仿宋_GB2312" w:hAnsi="仿宋_GB2312" w:eastAsia="仿宋_GB2312" w:cs="仿宋_GB2312"/>
          <w:color w:val="auto"/>
          <w:spacing w:val="8"/>
          <w:sz w:val="32"/>
          <w:szCs w:val="32"/>
          <w:highlight w:val="none"/>
          <w:lang w:val="en-US" w:eastAsia="zh-CN"/>
        </w:rPr>
        <w:t>9.15</w:t>
      </w:r>
      <w:r>
        <w:rPr>
          <w:rFonts w:hint="eastAsia" w:ascii="仿宋_GB2312" w:hAnsi="仿宋_GB2312" w:eastAsia="仿宋_GB2312" w:cs="仿宋_GB2312"/>
          <w:color w:val="auto"/>
          <w:spacing w:val="8"/>
          <w:sz w:val="32"/>
          <w:szCs w:val="32"/>
          <w:highlight w:val="none"/>
          <w:lang w:eastAsia="zh-CN"/>
        </w:rPr>
        <w:t>万平方米，医疗区建筑面积约</w:t>
      </w:r>
      <w:r>
        <w:rPr>
          <w:rFonts w:hint="eastAsia" w:ascii="仿宋_GB2312" w:hAnsi="仿宋_GB2312" w:eastAsia="仿宋_GB2312" w:cs="仿宋_GB2312"/>
          <w:color w:val="auto"/>
          <w:spacing w:val="8"/>
          <w:sz w:val="32"/>
          <w:szCs w:val="32"/>
          <w:highlight w:val="none"/>
          <w:lang w:val="en-US" w:eastAsia="zh-CN"/>
        </w:rPr>
        <w:t>7.54</w:t>
      </w:r>
      <w:r>
        <w:rPr>
          <w:rFonts w:hint="eastAsia" w:ascii="仿宋_GB2312" w:hAnsi="仿宋_GB2312" w:eastAsia="仿宋_GB2312" w:cs="仿宋_GB2312"/>
          <w:color w:val="auto"/>
          <w:spacing w:val="8"/>
          <w:sz w:val="32"/>
          <w:szCs w:val="32"/>
          <w:highlight w:val="none"/>
          <w:lang w:eastAsia="zh-CN"/>
        </w:rPr>
        <w:t>万平方米（</w:t>
      </w:r>
      <w:r>
        <w:rPr>
          <w:rFonts w:hint="eastAsia" w:ascii="仿宋_GB2312" w:hAnsi="仿宋_GB2312" w:eastAsia="仿宋_GB2312" w:cs="仿宋_GB2312"/>
          <w:color w:val="auto"/>
          <w:spacing w:val="8"/>
          <w:sz w:val="32"/>
          <w:szCs w:val="32"/>
          <w:highlight w:val="none"/>
          <w:lang w:val="en-US" w:eastAsia="zh-CN"/>
        </w:rPr>
        <w:t>已投入使用面积约5.56</w:t>
      </w:r>
      <w:r>
        <w:rPr>
          <w:rFonts w:hint="eastAsia" w:ascii="仿宋_GB2312" w:hAnsi="仿宋_GB2312" w:eastAsia="仿宋_GB2312" w:cs="仿宋_GB2312"/>
          <w:color w:val="auto"/>
          <w:spacing w:val="8"/>
          <w:sz w:val="32"/>
          <w:szCs w:val="32"/>
          <w:highlight w:val="none"/>
          <w:lang w:eastAsia="zh-CN"/>
        </w:rPr>
        <w:t>万平方米，</w:t>
      </w:r>
      <w:r>
        <w:rPr>
          <w:rFonts w:hint="eastAsia" w:ascii="仿宋_GB2312" w:hAnsi="仿宋_GB2312" w:eastAsia="仿宋_GB2312" w:cs="仿宋_GB2312"/>
          <w:color w:val="auto"/>
          <w:spacing w:val="8"/>
          <w:sz w:val="32"/>
          <w:szCs w:val="32"/>
          <w:highlight w:val="none"/>
          <w:lang w:val="en-US" w:eastAsia="zh-CN"/>
        </w:rPr>
        <w:t>预留发展区面积约2.08</w:t>
      </w:r>
      <w:r>
        <w:rPr>
          <w:rFonts w:hint="eastAsia" w:ascii="仿宋_GB2312" w:hAnsi="仿宋_GB2312" w:eastAsia="仿宋_GB2312" w:cs="仿宋_GB2312"/>
          <w:color w:val="auto"/>
          <w:spacing w:val="8"/>
          <w:sz w:val="32"/>
          <w:szCs w:val="32"/>
          <w:highlight w:val="none"/>
          <w:lang w:eastAsia="zh-CN"/>
        </w:rPr>
        <w:t>万平方米），开放病床1066张。</w:t>
      </w:r>
    </w:p>
    <w:p w14:paraId="160C04DB">
      <w:pPr>
        <w:widowControl w:val="0"/>
        <w:autoSpaceDE w:val="0"/>
        <w:autoSpaceDN w:val="0"/>
        <w:spacing w:before="62" w:line="374" w:lineRule="auto"/>
        <w:ind w:right="49" w:firstLine="672" w:firstLineChars="200"/>
        <w:jc w:val="both"/>
        <w:textAlignment w:val="baseline"/>
        <w:rPr>
          <w:rFonts w:ascii="仿宋_GB2312" w:hAnsi="仿宋_GB2312" w:eastAsia="仿宋_GB2312" w:cs="仿宋_GB2312"/>
          <w:color w:val="auto"/>
          <w:spacing w:val="8"/>
          <w:sz w:val="32"/>
          <w:szCs w:val="32"/>
          <w:highlight w:val="none"/>
          <w:lang w:eastAsia="zh-CN"/>
        </w:rPr>
      </w:pPr>
      <w:r>
        <w:rPr>
          <w:rFonts w:hint="eastAsia" w:ascii="仿宋_GB2312" w:hAnsi="仿宋_GB2312" w:eastAsia="仿宋_GB2312" w:cs="仿宋_GB2312"/>
          <w:color w:val="auto"/>
          <w:spacing w:val="8"/>
          <w:sz w:val="32"/>
          <w:szCs w:val="32"/>
          <w:highlight w:val="none"/>
          <w:lang w:eastAsia="zh-CN"/>
        </w:rPr>
        <w:t>（三）项目地点：南方医科大学中西医结合医院。</w:t>
      </w:r>
    </w:p>
    <w:p w14:paraId="10267CA2">
      <w:pPr>
        <w:widowControl w:val="0"/>
        <w:autoSpaceDE w:val="0"/>
        <w:autoSpaceDN w:val="0"/>
        <w:spacing w:before="62" w:line="374" w:lineRule="auto"/>
        <w:ind w:right="49" w:firstLine="672" w:firstLineChars="200"/>
        <w:jc w:val="both"/>
        <w:textAlignment w:val="baseline"/>
        <w:rPr>
          <w:rFonts w:ascii="仿宋_GB2312" w:hAnsi="仿宋_GB2312" w:eastAsia="仿宋_GB2312" w:cs="仿宋_GB2312"/>
          <w:color w:val="auto"/>
          <w:spacing w:val="8"/>
          <w:sz w:val="32"/>
          <w:szCs w:val="32"/>
          <w:highlight w:val="none"/>
          <w:lang w:eastAsia="zh-CN"/>
        </w:rPr>
      </w:pPr>
      <w:r>
        <w:rPr>
          <w:rFonts w:hint="eastAsia" w:ascii="仿宋_GB2312" w:hAnsi="仿宋_GB2312" w:eastAsia="仿宋_GB2312" w:cs="仿宋_GB2312"/>
          <w:color w:val="auto"/>
          <w:spacing w:val="8"/>
          <w:sz w:val="32"/>
          <w:szCs w:val="32"/>
          <w:highlight w:val="none"/>
          <w:lang w:eastAsia="zh-CN"/>
        </w:rPr>
        <w:t>（四）服务期限：合同期3年。</w:t>
      </w:r>
    </w:p>
    <w:p w14:paraId="6767B2F0">
      <w:pPr>
        <w:widowControl w:val="0"/>
        <w:autoSpaceDE w:val="0"/>
        <w:autoSpaceDN w:val="0"/>
        <w:spacing w:before="62" w:line="374" w:lineRule="auto"/>
        <w:ind w:right="49" w:firstLine="672" w:firstLineChars="200"/>
        <w:jc w:val="both"/>
        <w:textAlignment w:val="baseline"/>
        <w:rPr>
          <w:rFonts w:hint="default" w:ascii="仿宋_GB2312" w:hAnsi="仿宋_GB2312" w:eastAsia="仿宋_GB2312" w:cs="仿宋_GB2312"/>
          <w:color w:val="auto"/>
          <w:spacing w:val="8"/>
          <w:sz w:val="32"/>
          <w:szCs w:val="32"/>
          <w:highlight w:val="none"/>
          <w:lang w:val="en-US" w:eastAsia="zh-CN"/>
        </w:rPr>
      </w:pPr>
      <w:r>
        <w:rPr>
          <w:rFonts w:hint="eastAsia" w:ascii="仿宋_GB2312" w:hAnsi="仿宋_GB2312" w:eastAsia="仿宋_GB2312" w:cs="仿宋_GB2312"/>
          <w:color w:val="auto"/>
          <w:spacing w:val="8"/>
          <w:sz w:val="32"/>
          <w:szCs w:val="32"/>
          <w:highlight w:val="none"/>
          <w:lang w:eastAsia="zh-CN"/>
        </w:rPr>
        <w:t>（五）保洁项目</w:t>
      </w:r>
      <w:r>
        <w:rPr>
          <w:rFonts w:hint="eastAsia" w:ascii="仿宋_GB2312" w:hAnsi="仿宋_GB2312" w:eastAsia="仿宋_GB2312" w:cs="仿宋_GB2312"/>
          <w:color w:val="auto"/>
          <w:spacing w:val="8"/>
          <w:sz w:val="32"/>
          <w:szCs w:val="32"/>
          <w:highlight w:val="none"/>
          <w:lang w:val="en-US" w:eastAsia="zh-CN"/>
        </w:rPr>
        <w:t>服务期</w:t>
      </w:r>
      <w:r>
        <w:rPr>
          <w:rFonts w:hint="eastAsia" w:ascii="仿宋_GB2312" w:hAnsi="仿宋_GB2312" w:eastAsia="仿宋_GB2312" w:cs="仿宋_GB2312"/>
          <w:color w:val="auto"/>
          <w:spacing w:val="8"/>
          <w:sz w:val="32"/>
          <w:szCs w:val="32"/>
          <w:highlight w:val="none"/>
          <w:lang w:eastAsia="zh-CN"/>
        </w:rPr>
        <w:t>：服务期为3年</w:t>
      </w:r>
    </w:p>
    <w:p w14:paraId="61922F6C">
      <w:pPr>
        <w:widowControl w:val="0"/>
        <w:autoSpaceDE w:val="0"/>
        <w:autoSpaceDN w:val="0"/>
        <w:spacing w:before="62" w:line="374" w:lineRule="auto"/>
        <w:ind w:right="49" w:firstLine="640" w:firstLineChars="200"/>
        <w:jc w:val="both"/>
        <w:textAlignment w:val="baseline"/>
        <w:rPr>
          <w:color w:val="auto"/>
          <w:highlight w:val="none"/>
          <w:lang w:eastAsia="zh-CN"/>
        </w:rPr>
      </w:pPr>
      <w:r>
        <w:rPr>
          <w:rFonts w:hint="eastAsia" w:ascii="仿宋_GB2312" w:hAnsi="仿宋_GB2312" w:eastAsia="仿宋_GB2312" w:cs="仿宋_GB2312"/>
          <w:bCs/>
          <w:color w:val="auto"/>
          <w:kern w:val="2"/>
          <w:sz w:val="32"/>
          <w:szCs w:val="32"/>
          <w:highlight w:val="none"/>
          <w:lang w:eastAsia="zh-CN"/>
        </w:rPr>
        <w:t>（六）陪护项目（包含护工陪护服务及</w:t>
      </w:r>
      <w:r>
        <w:rPr>
          <w:rFonts w:ascii="仿宋_GB2312" w:hAnsi="仿宋_GB2312" w:eastAsia="仿宋_GB2312" w:cs="仿宋_GB2312"/>
          <w:bCs/>
          <w:color w:val="auto"/>
          <w:kern w:val="2"/>
          <w:sz w:val="32"/>
          <w:szCs w:val="32"/>
          <w:highlight w:val="none"/>
          <w:lang w:eastAsia="zh-CN"/>
        </w:rPr>
        <w:t>医疗辅助性服务</w:t>
      </w:r>
      <w:r>
        <w:rPr>
          <w:rFonts w:hint="eastAsia" w:ascii="仿宋_GB2312" w:hAnsi="仿宋_GB2312" w:eastAsia="仿宋_GB2312" w:cs="仿宋_GB2312"/>
          <w:bCs/>
          <w:color w:val="auto"/>
          <w:kern w:val="2"/>
          <w:sz w:val="32"/>
          <w:szCs w:val="32"/>
          <w:highlight w:val="none"/>
          <w:lang w:eastAsia="zh-CN"/>
        </w:rPr>
        <w:t>）</w:t>
      </w:r>
      <w:r>
        <w:rPr>
          <w:rFonts w:hint="eastAsia" w:ascii="仿宋_GB2312" w:hAnsi="仿宋_GB2312" w:eastAsia="仿宋_GB2312" w:cs="仿宋_GB2312"/>
          <w:color w:val="auto"/>
          <w:spacing w:val="8"/>
          <w:sz w:val="32"/>
          <w:szCs w:val="32"/>
          <w:highlight w:val="none"/>
          <w:lang w:eastAsia="zh-CN"/>
        </w:rPr>
        <w:t>最高限价（</w:t>
      </w:r>
      <w:r>
        <w:rPr>
          <w:rFonts w:ascii="仿宋_GB2312" w:hAnsi="仿宋_GB2312" w:eastAsia="仿宋_GB2312" w:cs="仿宋_GB2312"/>
          <w:bCs/>
          <w:color w:val="auto"/>
          <w:kern w:val="2"/>
          <w:sz w:val="32"/>
          <w:szCs w:val="32"/>
          <w:highlight w:val="none"/>
          <w:lang w:eastAsia="zh-CN"/>
        </w:rPr>
        <w:t>医疗辅助性服务</w:t>
      </w:r>
      <w:r>
        <w:rPr>
          <w:rFonts w:hint="eastAsia" w:ascii="仿宋_GB2312" w:hAnsi="仿宋_GB2312" w:eastAsia="仿宋_GB2312" w:cs="仿宋_GB2312"/>
          <w:color w:val="auto"/>
          <w:spacing w:val="8"/>
          <w:sz w:val="32"/>
          <w:szCs w:val="32"/>
          <w:highlight w:val="none"/>
          <w:lang w:eastAsia="zh-CN"/>
        </w:rPr>
        <w:t>）：服务期为3年，</w:t>
      </w:r>
      <w:r>
        <w:rPr>
          <w:rFonts w:hint="eastAsia" w:ascii="仿宋_GB2312" w:eastAsia="仿宋_GB2312"/>
          <w:bCs/>
          <w:color w:val="auto"/>
          <w:kern w:val="2"/>
          <w:sz w:val="32"/>
          <w:szCs w:val="32"/>
          <w:highlight w:val="none"/>
          <w:lang w:eastAsia="zh-CN"/>
        </w:rPr>
        <w:t>本项目护工陪护服务费用由成交供应商向病人或其家属收取，</w:t>
      </w:r>
      <w:r>
        <w:rPr>
          <w:rFonts w:hint="eastAsia" w:ascii="仿宋_GB2312" w:eastAsia="仿宋_GB2312"/>
          <w:bCs/>
          <w:color w:val="auto"/>
          <w:kern w:val="2"/>
          <w:sz w:val="32"/>
          <w:szCs w:val="32"/>
          <w:highlight w:val="none"/>
          <w:lang w:val="en-US" w:eastAsia="zh-CN"/>
        </w:rPr>
        <w:t>如开展“无陪照护”服务陪护费用直接开医嘱收费（甲方开展“无陪照护”医院时，根据相关文件再行商议）</w:t>
      </w:r>
      <w:r>
        <w:rPr>
          <w:rFonts w:hint="eastAsia" w:ascii="仿宋_GB2312" w:eastAsia="仿宋_GB2312"/>
          <w:bCs/>
          <w:color w:val="auto"/>
          <w:kern w:val="2"/>
          <w:sz w:val="32"/>
          <w:szCs w:val="32"/>
          <w:highlight w:val="none"/>
          <w:lang w:eastAsia="zh-CN"/>
        </w:rPr>
        <w:t>。采购人不向成交供应商支付提供护工陪护服务工作的任何费用</w:t>
      </w:r>
      <w:r>
        <w:rPr>
          <w:rFonts w:hint="eastAsia" w:ascii="仿宋_GB2312" w:hAnsi="仿宋_GB2312" w:eastAsia="仿宋_GB2312" w:cs="仿宋_GB2312"/>
          <w:color w:val="auto"/>
          <w:spacing w:val="8"/>
          <w:sz w:val="32"/>
          <w:szCs w:val="32"/>
          <w:highlight w:val="none"/>
          <w:lang w:eastAsia="zh-CN"/>
        </w:rPr>
        <w:t>。</w:t>
      </w:r>
      <w:r>
        <w:rPr>
          <w:rFonts w:ascii="仿宋_GB2312" w:hAnsi="仿宋_GB2312" w:eastAsia="仿宋_GB2312" w:cs="仿宋_GB2312"/>
          <w:bCs/>
          <w:color w:val="auto"/>
          <w:kern w:val="2"/>
          <w:sz w:val="32"/>
          <w:szCs w:val="32"/>
          <w:highlight w:val="none"/>
          <w:lang w:eastAsia="zh-CN"/>
        </w:rPr>
        <w:t>由成交供应商自行承担提供</w:t>
      </w:r>
      <w:r>
        <w:rPr>
          <w:rFonts w:hint="eastAsia" w:ascii="仿宋_GB2312" w:hAnsi="仿宋_GB2312" w:eastAsia="仿宋_GB2312" w:cs="仿宋_GB2312"/>
          <w:bCs/>
          <w:color w:val="auto"/>
          <w:kern w:val="2"/>
          <w:sz w:val="32"/>
          <w:szCs w:val="32"/>
          <w:highlight w:val="none"/>
          <w:lang w:eastAsia="zh-CN"/>
        </w:rPr>
        <w:t>护工</w:t>
      </w:r>
      <w:r>
        <w:rPr>
          <w:rFonts w:ascii="仿宋_GB2312" w:hAnsi="仿宋_GB2312" w:eastAsia="仿宋_GB2312" w:cs="仿宋_GB2312"/>
          <w:bCs/>
          <w:color w:val="auto"/>
          <w:kern w:val="2"/>
          <w:sz w:val="32"/>
          <w:szCs w:val="32"/>
          <w:highlight w:val="none"/>
          <w:lang w:eastAsia="zh-CN"/>
        </w:rPr>
        <w:t>陪护相应人员费用（包括但不限于工资、保险、奖金、福利费、加班费，以及各种补贴费用等）。</w:t>
      </w:r>
    </w:p>
    <w:p w14:paraId="20888D5D">
      <w:pPr>
        <w:widowControl w:val="0"/>
        <w:autoSpaceDE w:val="0"/>
        <w:autoSpaceDN w:val="0"/>
        <w:spacing w:before="62" w:line="374" w:lineRule="auto"/>
        <w:ind w:right="49" w:firstLine="640" w:firstLineChars="200"/>
        <w:jc w:val="both"/>
        <w:textAlignment w:val="baseline"/>
        <w:rPr>
          <w:rFonts w:hint="default" w:ascii="仿宋_GB2312" w:hAnsi="仿宋_GB2312" w:eastAsia="仿宋_GB2312" w:cs="仿宋_GB2312"/>
          <w:bCs/>
          <w:color w:val="auto"/>
          <w:kern w:val="2"/>
          <w:sz w:val="32"/>
          <w:szCs w:val="32"/>
          <w:highlight w:val="none"/>
          <w:lang w:val="en-US" w:eastAsia="zh-CN"/>
        </w:rPr>
      </w:pPr>
      <w:r>
        <w:rPr>
          <w:rFonts w:hint="eastAsia" w:ascii="仿宋_GB2312" w:hAnsi="仿宋_GB2312" w:eastAsia="仿宋_GB2312" w:cs="仿宋_GB2312"/>
          <w:bCs/>
          <w:color w:val="auto"/>
          <w:kern w:val="2"/>
          <w:sz w:val="32"/>
          <w:szCs w:val="32"/>
          <w:highlight w:val="none"/>
          <w:lang w:eastAsia="zh-CN"/>
        </w:rPr>
        <w:t>（七）合同以项目单价包干形式签订。</w:t>
      </w:r>
    </w:p>
    <w:p w14:paraId="64C292E2">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二、投标人资质要求</w:t>
      </w:r>
    </w:p>
    <w:p w14:paraId="37363B81">
      <w:pPr>
        <w:widowControl w:val="0"/>
        <w:topLinePunct/>
        <w:autoSpaceDE w:val="0"/>
        <w:autoSpaceDN w:val="0"/>
        <w:spacing w:before="82" w:line="190" w:lineRule="auto"/>
        <w:ind w:left="23" w:firstLine="692" w:firstLineChars="200"/>
        <w:jc w:val="both"/>
        <w:textAlignment w:val="baseline"/>
        <w:rPr>
          <w:rFonts w:ascii="仿宋_GB2312" w:hAnsi="仿宋_GB2312" w:eastAsia="仿宋_GB2312" w:cs="仿宋_GB2312"/>
          <w:color w:val="auto"/>
          <w:spacing w:val="13"/>
          <w:sz w:val="32"/>
          <w:szCs w:val="32"/>
          <w:highlight w:val="none"/>
          <w:lang w:eastAsia="zh-CN"/>
        </w:rPr>
      </w:pPr>
      <w:r>
        <w:rPr>
          <w:rFonts w:hint="eastAsia" w:ascii="仿宋_GB2312" w:hAnsi="仿宋_GB2312" w:eastAsia="仿宋_GB2312" w:cs="仿宋_GB2312"/>
          <w:bCs/>
          <w:color w:val="auto"/>
          <w:spacing w:val="13"/>
          <w:sz w:val="32"/>
          <w:szCs w:val="32"/>
          <w:highlight w:val="none"/>
          <w:lang w:eastAsia="zh-CN"/>
        </w:rPr>
        <w:t>（一）</w:t>
      </w:r>
      <w:r>
        <w:rPr>
          <w:rFonts w:hint="eastAsia" w:ascii="仿宋_GB2312" w:hAnsi="仿宋_GB2312" w:eastAsia="仿宋_GB2312" w:cs="仿宋_GB2312"/>
          <w:color w:val="auto"/>
          <w:spacing w:val="13"/>
          <w:sz w:val="32"/>
          <w:szCs w:val="32"/>
          <w:highlight w:val="none"/>
          <w:lang w:eastAsia="zh-CN"/>
        </w:rPr>
        <w:t>投标人应具备《中华人民共和国政府采购法》第二十二条规定的条件，提供下列材料：</w:t>
      </w:r>
    </w:p>
    <w:p w14:paraId="3F88CB33">
      <w:pPr>
        <w:widowControl w:val="0"/>
        <w:topLinePunct/>
        <w:autoSpaceDE w:val="0"/>
        <w:autoSpaceDN w:val="0"/>
        <w:spacing w:before="82" w:line="190" w:lineRule="auto"/>
        <w:ind w:left="23" w:firstLine="644" w:firstLineChars="200"/>
        <w:jc w:val="both"/>
        <w:textAlignment w:val="baseline"/>
        <w:rPr>
          <w:rFonts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1"/>
          <w:sz w:val="32"/>
          <w:szCs w:val="32"/>
          <w:highlight w:val="none"/>
          <w:lang w:eastAsia="zh-CN"/>
        </w:rPr>
        <w:t>1.具有独立承担民事责任的能力：在中华人民共和国境内注册的法人或其他组织或自然人，投标（响应）时提交有效的</w:t>
      </w:r>
      <w:r>
        <w:rPr>
          <w:rFonts w:hint="eastAsia" w:ascii="仿宋_GB2312" w:hAnsi="仿宋_GB2312" w:eastAsia="仿宋_GB2312" w:cs="仿宋_GB2312"/>
          <w:color w:val="auto"/>
          <w:spacing w:val="2"/>
          <w:sz w:val="32"/>
          <w:szCs w:val="32"/>
          <w:highlight w:val="none"/>
          <w:lang w:eastAsia="zh-CN"/>
        </w:rPr>
        <w:t>营业执照（或事业法人登记证或身份证等相关证明）</w:t>
      </w:r>
      <w:r>
        <w:rPr>
          <w:rFonts w:hint="eastAsia" w:ascii="仿宋_GB2312" w:hAnsi="仿宋_GB2312" w:eastAsia="仿宋_GB2312" w:cs="仿宋_GB2312"/>
          <w:color w:val="auto"/>
          <w:spacing w:val="-20"/>
          <w:sz w:val="32"/>
          <w:szCs w:val="32"/>
          <w:highlight w:val="none"/>
          <w:lang w:eastAsia="zh-CN"/>
        </w:rPr>
        <w:t xml:space="preserve"> </w:t>
      </w:r>
      <w:r>
        <w:rPr>
          <w:rFonts w:hint="eastAsia" w:ascii="仿宋_GB2312" w:hAnsi="仿宋_GB2312" w:eastAsia="仿宋_GB2312" w:cs="仿宋_GB2312"/>
          <w:color w:val="auto"/>
          <w:spacing w:val="2"/>
          <w:sz w:val="32"/>
          <w:szCs w:val="32"/>
          <w:highlight w:val="none"/>
          <w:lang w:eastAsia="zh-CN"/>
        </w:rPr>
        <w:t>副本</w:t>
      </w:r>
      <w:r>
        <w:rPr>
          <w:rFonts w:hint="eastAsia" w:ascii="仿宋_GB2312" w:hAnsi="仿宋_GB2312" w:eastAsia="仿宋_GB2312" w:cs="仿宋_GB2312"/>
          <w:color w:val="auto"/>
          <w:spacing w:val="1"/>
          <w:sz w:val="32"/>
          <w:szCs w:val="32"/>
          <w:highlight w:val="none"/>
          <w:lang w:eastAsia="zh-CN"/>
        </w:rPr>
        <w:t>复印件。分支机构投标的，须提供总公司和分公司营业执照副本复印件，总公司出具给分支机构的授权书。</w:t>
      </w:r>
    </w:p>
    <w:p w14:paraId="750498D4">
      <w:pPr>
        <w:widowControl w:val="0"/>
        <w:autoSpaceDE w:val="0"/>
        <w:autoSpaceDN w:val="0"/>
        <w:spacing w:before="102" w:line="304" w:lineRule="auto"/>
        <w:ind w:right="13" w:firstLine="648"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pacing w:val="2"/>
          <w:sz w:val="32"/>
          <w:szCs w:val="32"/>
          <w:highlight w:val="none"/>
          <w:lang w:eastAsia="zh-CN"/>
        </w:rPr>
        <w:t>2.有依法缴纳税收和社会保障资金的良好记录：提供投标截止日前6个月</w:t>
      </w:r>
      <w:r>
        <w:rPr>
          <w:rFonts w:hint="eastAsia" w:ascii="仿宋_GB2312" w:hAnsi="仿宋_GB2312" w:eastAsia="仿宋_GB2312" w:cs="仿宋_GB2312"/>
          <w:color w:val="auto"/>
          <w:spacing w:val="1"/>
          <w:sz w:val="32"/>
          <w:szCs w:val="32"/>
          <w:highlight w:val="none"/>
          <w:lang w:eastAsia="zh-CN"/>
        </w:rPr>
        <w:t>内任意1个月依法缴纳税收和社会保障资金的相关材料。如依法免税或不需要缴纳社会保障资金的，</w:t>
      </w:r>
      <w:r>
        <w:rPr>
          <w:rFonts w:hint="eastAsia" w:ascii="仿宋_GB2312" w:hAnsi="仿宋_GB2312" w:eastAsia="仿宋_GB2312" w:cs="仿宋_GB2312"/>
          <w:color w:val="auto"/>
          <w:spacing w:val="-25"/>
          <w:sz w:val="32"/>
          <w:szCs w:val="32"/>
          <w:highlight w:val="none"/>
          <w:lang w:eastAsia="zh-CN"/>
        </w:rPr>
        <w:t xml:space="preserve"> </w:t>
      </w:r>
      <w:r>
        <w:rPr>
          <w:rFonts w:hint="eastAsia" w:ascii="仿宋_GB2312" w:hAnsi="仿宋_GB2312" w:eastAsia="仿宋_GB2312" w:cs="仿宋_GB2312"/>
          <w:color w:val="auto"/>
          <w:spacing w:val="1"/>
          <w:sz w:val="32"/>
          <w:szCs w:val="32"/>
          <w:highlight w:val="none"/>
          <w:lang w:eastAsia="zh-CN"/>
        </w:rPr>
        <w:t>提供相应证明</w:t>
      </w:r>
      <w:r>
        <w:rPr>
          <w:rFonts w:hint="eastAsia" w:ascii="仿宋_GB2312" w:hAnsi="仿宋_GB2312" w:eastAsia="仿宋_GB2312" w:cs="仿宋_GB2312"/>
          <w:color w:val="auto"/>
          <w:sz w:val="32"/>
          <w:szCs w:val="32"/>
          <w:highlight w:val="none"/>
          <w:lang w:eastAsia="zh-CN"/>
        </w:rPr>
        <w:t>材料。</w:t>
      </w:r>
    </w:p>
    <w:p w14:paraId="4B7EF049">
      <w:pPr>
        <w:widowControl w:val="0"/>
        <w:autoSpaceDE w:val="0"/>
        <w:autoSpaceDN w:val="0"/>
        <w:spacing w:before="157" w:line="272" w:lineRule="auto"/>
        <w:ind w:right="169" w:firstLine="648" w:firstLineChars="200"/>
        <w:jc w:val="both"/>
        <w:textAlignment w:val="baseline"/>
        <w:rPr>
          <w:rFonts w:hint="eastAsia"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2"/>
          <w:sz w:val="32"/>
          <w:szCs w:val="32"/>
          <w:highlight w:val="none"/>
          <w:lang w:eastAsia="zh-CN"/>
        </w:rPr>
        <w:t>3.具有良好的商业信誉和健全的财务会计制度：供应商必须具</w:t>
      </w:r>
      <w:r>
        <w:rPr>
          <w:rFonts w:hint="eastAsia" w:ascii="仿宋_GB2312" w:hAnsi="仿宋_GB2312" w:eastAsia="仿宋_GB2312" w:cs="仿宋_GB2312"/>
          <w:color w:val="auto"/>
          <w:spacing w:val="1"/>
          <w:sz w:val="32"/>
          <w:szCs w:val="32"/>
          <w:highlight w:val="none"/>
          <w:lang w:eastAsia="zh-CN"/>
        </w:rPr>
        <w:t>有良好的商业信誉和健全的财务会计制度（提供2024年度财务状况报告或基本开户行出具的资信证明）</w:t>
      </w:r>
      <w:r>
        <w:rPr>
          <w:rFonts w:hint="eastAsia" w:ascii="仿宋_GB2312" w:hAnsi="仿宋_GB2312" w:eastAsia="仿宋_GB2312" w:cs="仿宋_GB2312"/>
          <w:color w:val="auto"/>
          <w:spacing w:val="-22"/>
          <w:sz w:val="32"/>
          <w:szCs w:val="32"/>
          <w:highlight w:val="none"/>
          <w:lang w:eastAsia="zh-CN"/>
        </w:rPr>
        <w:t xml:space="preserve"> </w:t>
      </w:r>
      <w:r>
        <w:rPr>
          <w:rFonts w:hint="eastAsia" w:ascii="仿宋_GB2312" w:hAnsi="仿宋_GB2312" w:eastAsia="仿宋_GB2312" w:cs="仿宋_GB2312"/>
          <w:color w:val="auto"/>
          <w:spacing w:val="1"/>
          <w:sz w:val="32"/>
          <w:szCs w:val="32"/>
          <w:highlight w:val="none"/>
          <w:lang w:eastAsia="zh-CN"/>
        </w:rPr>
        <w:t>。</w:t>
      </w:r>
    </w:p>
    <w:p w14:paraId="7396FE41">
      <w:pPr>
        <w:widowControl w:val="0"/>
        <w:autoSpaceDE w:val="0"/>
        <w:autoSpaceDN w:val="0"/>
        <w:spacing w:before="157" w:line="272" w:lineRule="auto"/>
        <w:ind w:right="169" w:firstLine="648" w:firstLineChars="200"/>
        <w:jc w:val="both"/>
        <w:textAlignment w:val="baseline"/>
        <w:rPr>
          <w:rFonts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2"/>
          <w:sz w:val="32"/>
          <w:szCs w:val="32"/>
          <w:highlight w:val="none"/>
          <w:lang w:eastAsia="zh-CN"/>
        </w:rPr>
        <w:t>4.履行合同所必需的设备和专业技术能力：按投标（响应）文件格式</w:t>
      </w:r>
      <w:r>
        <w:rPr>
          <w:rFonts w:hint="eastAsia" w:ascii="仿宋_GB2312" w:hAnsi="仿宋_GB2312" w:eastAsia="仿宋_GB2312" w:cs="仿宋_GB2312"/>
          <w:color w:val="auto"/>
          <w:spacing w:val="1"/>
          <w:sz w:val="32"/>
          <w:szCs w:val="32"/>
          <w:highlight w:val="none"/>
          <w:lang w:eastAsia="zh-CN"/>
        </w:rPr>
        <w:t>填报设备及专业技术能力情况。</w:t>
      </w:r>
    </w:p>
    <w:p w14:paraId="4923FF29">
      <w:pPr>
        <w:widowControl w:val="0"/>
        <w:autoSpaceDE w:val="0"/>
        <w:autoSpaceDN w:val="0"/>
        <w:spacing w:before="157" w:line="212" w:lineRule="auto"/>
        <w:ind w:firstLine="648" w:firstLineChars="200"/>
        <w:jc w:val="both"/>
        <w:textAlignment w:val="baseline"/>
        <w:rPr>
          <w:rFonts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2"/>
          <w:sz w:val="32"/>
          <w:szCs w:val="32"/>
          <w:highlight w:val="none"/>
          <w:lang w:eastAsia="zh-CN"/>
        </w:rPr>
        <w:t>5.参加采购活动前3年内，在经营活动中没有重大违法记录：在经营活动中</w:t>
      </w:r>
      <w:r>
        <w:rPr>
          <w:rFonts w:hint="eastAsia" w:ascii="仿宋_GB2312" w:hAnsi="仿宋_GB2312" w:eastAsia="仿宋_GB2312" w:cs="仿宋_GB2312"/>
          <w:color w:val="auto"/>
          <w:spacing w:val="1"/>
          <w:sz w:val="32"/>
          <w:szCs w:val="32"/>
          <w:highlight w:val="none"/>
          <w:lang w:eastAsia="zh-CN"/>
        </w:rPr>
        <w:t>没有重大违法记录：参照投标（报价）函相</w:t>
      </w:r>
      <w:r>
        <w:rPr>
          <w:rFonts w:hint="eastAsia" w:ascii="仿宋_GB2312" w:hAnsi="仿宋_GB2312" w:eastAsia="仿宋_GB2312" w:cs="仿宋_GB2312"/>
          <w:color w:val="auto"/>
          <w:spacing w:val="2"/>
          <w:sz w:val="32"/>
          <w:szCs w:val="32"/>
          <w:highlight w:val="none"/>
          <w:lang w:eastAsia="zh-CN"/>
        </w:rPr>
        <w:t>关承诺格式内容。重大违法记录，是指供应商因违法经营受到刑事处罚或者责</w:t>
      </w:r>
      <w:r>
        <w:rPr>
          <w:rFonts w:hint="eastAsia" w:ascii="仿宋_GB2312" w:hAnsi="仿宋_GB2312" w:eastAsia="仿宋_GB2312" w:cs="仿宋_GB2312"/>
          <w:color w:val="auto"/>
          <w:spacing w:val="1"/>
          <w:sz w:val="32"/>
          <w:szCs w:val="32"/>
          <w:highlight w:val="none"/>
          <w:lang w:eastAsia="zh-CN"/>
        </w:rPr>
        <w:t>令停产停业、吊销许可证或者执照、较大数额</w:t>
      </w:r>
      <w:r>
        <w:rPr>
          <w:rFonts w:hint="eastAsia" w:ascii="仿宋_GB2312" w:hAnsi="仿宋_GB2312" w:eastAsia="仿宋_GB2312" w:cs="仿宋_GB2312"/>
          <w:color w:val="auto"/>
          <w:spacing w:val="2"/>
          <w:sz w:val="32"/>
          <w:szCs w:val="32"/>
          <w:highlight w:val="none"/>
          <w:lang w:eastAsia="zh-CN"/>
        </w:rPr>
        <w:t>罚款等行政处罚。（较大数额罚款按照发出行政处罚决定书部门所在省级政府，或实行垂直领导的国</w:t>
      </w:r>
      <w:r>
        <w:rPr>
          <w:rFonts w:hint="eastAsia" w:ascii="仿宋_GB2312" w:hAnsi="仿宋_GB2312" w:eastAsia="仿宋_GB2312" w:cs="仿宋_GB2312"/>
          <w:color w:val="auto"/>
          <w:spacing w:val="1"/>
          <w:sz w:val="32"/>
          <w:szCs w:val="32"/>
          <w:highlight w:val="none"/>
          <w:lang w:eastAsia="zh-CN"/>
        </w:rPr>
        <w:t>务院有关行政主管部门制</w:t>
      </w:r>
      <w:r>
        <w:rPr>
          <w:rFonts w:hint="eastAsia" w:ascii="仿宋_GB2312" w:hAnsi="仿宋_GB2312" w:eastAsia="仿宋_GB2312" w:cs="仿宋_GB2312"/>
          <w:color w:val="auto"/>
          <w:spacing w:val="2"/>
          <w:sz w:val="32"/>
          <w:szCs w:val="32"/>
          <w:highlight w:val="none"/>
          <w:lang w:eastAsia="zh-CN"/>
        </w:rPr>
        <w:t>定的较大数额罚款标准，或罚款决定之前需要</w:t>
      </w:r>
      <w:r>
        <w:rPr>
          <w:rFonts w:hint="eastAsia" w:ascii="仿宋_GB2312" w:hAnsi="仿宋_GB2312" w:eastAsia="仿宋_GB2312" w:cs="仿宋_GB2312"/>
          <w:color w:val="auto"/>
          <w:spacing w:val="1"/>
          <w:sz w:val="32"/>
          <w:szCs w:val="32"/>
          <w:highlight w:val="none"/>
          <w:lang w:eastAsia="zh-CN"/>
        </w:rPr>
        <w:t>举行听证会的金额标准来认定）</w:t>
      </w:r>
    </w:p>
    <w:p w14:paraId="33FECE8E">
      <w:pPr>
        <w:widowControl w:val="0"/>
        <w:autoSpaceDE w:val="0"/>
        <w:autoSpaceDN w:val="0"/>
        <w:spacing w:before="157" w:line="212" w:lineRule="auto"/>
        <w:ind w:firstLine="688"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Cs/>
          <w:color w:val="auto"/>
          <w:spacing w:val="12"/>
          <w:sz w:val="32"/>
          <w:szCs w:val="32"/>
          <w:highlight w:val="none"/>
          <w:lang w:eastAsia="zh-CN"/>
        </w:rPr>
        <w:t>（二）</w:t>
      </w:r>
      <w:r>
        <w:rPr>
          <w:rFonts w:hint="eastAsia" w:ascii="仿宋_GB2312" w:hAnsi="仿宋_GB2312" w:eastAsia="仿宋_GB2312" w:cs="仿宋_GB2312"/>
          <w:color w:val="auto"/>
          <w:spacing w:val="12"/>
          <w:sz w:val="32"/>
          <w:szCs w:val="32"/>
          <w:highlight w:val="none"/>
          <w:lang w:eastAsia="zh-CN"/>
        </w:rPr>
        <w:t>落实政府采购政策需满足的资格要求：</w:t>
      </w:r>
    </w:p>
    <w:p w14:paraId="399ABF71">
      <w:pPr>
        <w:widowControl w:val="0"/>
        <w:autoSpaceDE w:val="0"/>
        <w:autoSpaceDN w:val="0"/>
        <w:ind w:firstLine="644" w:firstLineChars="200"/>
        <w:jc w:val="both"/>
        <w:textAlignment w:val="baseline"/>
        <w:rPr>
          <w:rFonts w:ascii="仿宋_GB2312" w:hAnsi="仿宋_GB2312" w:eastAsia="仿宋_GB2312" w:cs="仿宋_GB2312"/>
          <w:snapToGrid w:val="0"/>
          <w:color w:val="auto"/>
          <w:sz w:val="32"/>
          <w:szCs w:val="32"/>
          <w:highlight w:val="none"/>
          <w:lang w:eastAsia="zh-CN"/>
        </w:rPr>
      </w:pPr>
      <w:r>
        <w:rPr>
          <w:rFonts w:hint="eastAsia" w:ascii="仿宋_GB2312" w:hAnsi="仿宋_GB2312" w:eastAsia="仿宋_GB2312" w:cs="仿宋_GB2312"/>
          <w:color w:val="auto"/>
          <w:spacing w:val="1"/>
          <w:sz w:val="32"/>
          <w:szCs w:val="32"/>
          <w:highlight w:val="none"/>
          <w:lang w:eastAsia="zh-CN"/>
        </w:rPr>
        <w:t>1.采购包1（保洁、陪护服务项目</w:t>
      </w:r>
      <w:r>
        <w:rPr>
          <w:rFonts w:hint="eastAsia" w:ascii="仿宋_GB2312" w:hAnsi="仿宋_GB2312" w:eastAsia="仿宋_GB2312" w:cs="仿宋_GB2312"/>
          <w:color w:val="auto"/>
          <w:spacing w:val="6"/>
          <w:sz w:val="32"/>
          <w:szCs w:val="32"/>
          <w:highlight w:val="none"/>
          <w:lang w:eastAsia="zh-CN"/>
        </w:rPr>
        <w:t>）</w:t>
      </w:r>
      <w:r>
        <w:rPr>
          <w:rFonts w:hint="eastAsia" w:ascii="仿宋_GB2312" w:hAnsi="仿宋_GB2312" w:eastAsia="仿宋_GB2312" w:cs="仿宋_GB2312"/>
          <w:color w:val="auto"/>
          <w:spacing w:val="1"/>
          <w:sz w:val="32"/>
          <w:szCs w:val="32"/>
          <w:highlight w:val="none"/>
          <w:lang w:eastAsia="zh-CN"/>
        </w:rPr>
        <w:t>：本项目不属于专门面向中小企业采购的项目，中小微企业、监狱企业、残疾人福利性单位参与项目投标享受相关评审优惠政策。根据《关于印发中小企业划型标准规定的通知》（工信部联企业〔2011〕300号）规定，本项目采购标的对应的中小企业划分标准所属行业为：</w:t>
      </w:r>
      <w:r>
        <w:rPr>
          <w:rFonts w:hint="eastAsia" w:ascii="仿宋_GB2312" w:hAnsi="仿宋_GB2312" w:eastAsia="仿宋_GB2312" w:cs="仿宋_GB2312"/>
          <w:snapToGrid w:val="0"/>
          <w:color w:val="auto"/>
          <w:sz w:val="32"/>
          <w:szCs w:val="32"/>
          <w:highlight w:val="none"/>
          <w:lang w:eastAsia="zh-CN"/>
        </w:rPr>
        <w:t xml:space="preserve">其他未列明行业。 </w:t>
      </w:r>
    </w:p>
    <w:p w14:paraId="73182A66">
      <w:pPr>
        <w:widowControl w:val="0"/>
        <w:autoSpaceDE w:val="0"/>
        <w:autoSpaceDN w:val="0"/>
        <w:ind w:firstLine="684"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Cs/>
          <w:color w:val="auto"/>
          <w:spacing w:val="11"/>
          <w:sz w:val="32"/>
          <w:szCs w:val="32"/>
          <w:highlight w:val="none"/>
          <w:lang w:eastAsia="zh-CN"/>
        </w:rPr>
        <w:t>2.</w:t>
      </w:r>
      <w:r>
        <w:rPr>
          <w:rFonts w:hint="eastAsia" w:ascii="仿宋_GB2312" w:hAnsi="仿宋_GB2312" w:eastAsia="仿宋_GB2312" w:cs="仿宋_GB2312"/>
          <w:color w:val="auto"/>
          <w:spacing w:val="11"/>
          <w:sz w:val="32"/>
          <w:szCs w:val="32"/>
          <w:highlight w:val="none"/>
          <w:lang w:eastAsia="zh-CN"/>
        </w:rPr>
        <w:t>本项目特定的资格要求：</w:t>
      </w:r>
    </w:p>
    <w:p w14:paraId="036796E1">
      <w:pPr>
        <w:widowControl w:val="0"/>
        <w:autoSpaceDE w:val="0"/>
        <w:autoSpaceDN w:val="0"/>
        <w:spacing w:before="101" w:line="212" w:lineRule="auto"/>
        <w:ind w:firstLine="644" w:firstLineChars="200"/>
        <w:jc w:val="both"/>
        <w:textAlignment w:val="baseline"/>
        <w:rPr>
          <w:rFonts w:ascii="仿宋_GB2312" w:hAnsi="仿宋_GB2312" w:eastAsia="仿宋_GB2312" w:cs="仿宋_GB2312"/>
          <w:color w:val="auto"/>
          <w:spacing w:val="4"/>
          <w:sz w:val="32"/>
          <w:szCs w:val="32"/>
          <w:highlight w:val="none"/>
          <w:lang w:eastAsia="zh-CN"/>
        </w:rPr>
      </w:pPr>
      <w:r>
        <w:rPr>
          <w:rFonts w:hint="eastAsia" w:ascii="仿宋_GB2312" w:hAnsi="仿宋_GB2312" w:eastAsia="仿宋_GB2312" w:cs="仿宋_GB2312"/>
          <w:color w:val="auto"/>
          <w:spacing w:val="1"/>
          <w:sz w:val="32"/>
          <w:szCs w:val="32"/>
          <w:highlight w:val="none"/>
          <w:lang w:eastAsia="zh-CN"/>
        </w:rPr>
        <w:t>合同包1（保洁、陪护服务项目</w:t>
      </w:r>
      <w:r>
        <w:rPr>
          <w:rFonts w:hint="eastAsia" w:ascii="仿宋_GB2312" w:hAnsi="仿宋_GB2312" w:eastAsia="仿宋_GB2312" w:cs="仿宋_GB2312"/>
          <w:color w:val="auto"/>
          <w:spacing w:val="4"/>
          <w:sz w:val="32"/>
          <w:szCs w:val="32"/>
          <w:highlight w:val="none"/>
          <w:lang w:eastAsia="zh-CN"/>
        </w:rPr>
        <w:t>）：</w:t>
      </w:r>
    </w:p>
    <w:p w14:paraId="643FAAC0">
      <w:pPr>
        <w:widowControl w:val="0"/>
        <w:autoSpaceDE w:val="0"/>
        <w:autoSpaceDN w:val="0"/>
        <w:spacing w:before="101" w:line="212" w:lineRule="auto"/>
        <w:ind w:firstLine="644" w:firstLineChars="200"/>
        <w:jc w:val="both"/>
        <w:textAlignment w:val="baseline"/>
        <w:rPr>
          <w:rFonts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1"/>
          <w:sz w:val="32"/>
          <w:szCs w:val="32"/>
          <w:highlight w:val="none"/>
          <w:lang w:eastAsia="zh-CN"/>
        </w:rPr>
        <w:t>（1）供应商未被列入“信用中国”网站（www.creditchina.gov.cn）“记录失信被执行人或重大税收违法案件当事人名单”记录名单；不处于中国政府采购网（www.ccgp.gov.cn）“政府采购严重违法失信行为信息记录” 中的禁止参加政府采购活动期间。</w:t>
      </w:r>
    </w:p>
    <w:p w14:paraId="12CF1177">
      <w:pPr>
        <w:widowControl w:val="0"/>
        <w:autoSpaceDE w:val="0"/>
        <w:autoSpaceDN w:val="0"/>
        <w:ind w:firstLine="644" w:firstLineChars="200"/>
        <w:jc w:val="both"/>
        <w:textAlignment w:val="baseline"/>
        <w:rPr>
          <w:rFonts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1"/>
          <w:sz w:val="32"/>
          <w:szCs w:val="32"/>
          <w:highlight w:val="none"/>
          <w:lang w:eastAsia="zh-CN"/>
        </w:rPr>
        <w:t>（2）以采购代理机构于投标（响应）截止时间当天在“信用中国”网站（www.creditchina.gov.cn）及中国政府采购网（www.ccgp.gov.cn）查询结果为准，如相关失信记录已失效，供应商需提供相关证明资料 。</w:t>
      </w:r>
    </w:p>
    <w:p w14:paraId="19C4B7A6">
      <w:pPr>
        <w:widowControl w:val="0"/>
        <w:autoSpaceDE w:val="0"/>
        <w:autoSpaceDN w:val="0"/>
        <w:ind w:firstLine="644" w:firstLineChars="200"/>
        <w:jc w:val="both"/>
        <w:textAlignment w:val="baseline"/>
        <w:rPr>
          <w:rFonts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1"/>
          <w:sz w:val="32"/>
          <w:szCs w:val="32"/>
          <w:highlight w:val="none"/>
          <w:lang w:eastAsia="zh-CN"/>
        </w:rPr>
        <w:t>（3）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14:paraId="082514DE">
      <w:pPr>
        <w:widowControl w:val="0"/>
        <w:autoSpaceDE w:val="0"/>
        <w:autoSpaceDN w:val="0"/>
        <w:ind w:firstLine="644" w:firstLineChars="200"/>
        <w:jc w:val="both"/>
        <w:textAlignment w:val="baseline"/>
        <w:rPr>
          <w:rFonts w:ascii="仿宋_GB2312" w:hAnsi="仿宋_GB2312" w:eastAsia="仿宋_GB2312" w:cs="仿宋_GB2312"/>
          <w:color w:val="auto"/>
          <w:spacing w:val="1"/>
          <w:sz w:val="32"/>
          <w:szCs w:val="32"/>
          <w:highlight w:val="none"/>
          <w:lang w:eastAsia="zh-CN"/>
        </w:rPr>
      </w:pPr>
      <w:r>
        <w:rPr>
          <w:rFonts w:hint="eastAsia" w:ascii="仿宋_GB2312" w:hAnsi="仿宋_GB2312" w:eastAsia="仿宋_GB2312" w:cs="仿宋_GB2312"/>
          <w:color w:val="auto"/>
          <w:spacing w:val="1"/>
          <w:sz w:val="32"/>
          <w:szCs w:val="32"/>
          <w:highlight w:val="none"/>
          <w:lang w:eastAsia="zh-CN"/>
        </w:rPr>
        <w:t>3.本项目的承包方式为招标项目总价包干，投标人的报价应包含三年的保洁、陪护服务等费用，如果投标人在中标并签署合同后，在承包期内出现的任何遗漏，均由成交供应商负责。采购人不为中标单位员工提供住宿及住宿费用。</w:t>
      </w:r>
    </w:p>
    <w:p w14:paraId="00CA6BAE">
      <w:pPr>
        <w:widowControl w:val="0"/>
        <w:autoSpaceDE w:val="0"/>
        <w:autoSpaceDN w:val="0"/>
        <w:ind w:firstLine="640" w:firstLineChars="200"/>
        <w:jc w:val="both"/>
        <w:textAlignment w:val="baseline"/>
        <w:rPr>
          <w:rFonts w:ascii="仿宋_GB2312" w:hAnsi="仿宋_GB2312" w:eastAsia="仿宋_GB2312" w:cs="仿宋_GB2312"/>
          <w:snapToGrid w:val="0"/>
          <w:color w:val="auto"/>
          <w:kern w:val="2"/>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4.本次投标报价最高限价如下，超出最高限价的投标价格视为无效价格，按废标处理。</w:t>
      </w:r>
    </w:p>
    <w:p w14:paraId="41F5B1B0">
      <w:pPr>
        <w:widowControl w:val="0"/>
        <w:tabs>
          <w:tab w:val="left" w:pos="1145"/>
        </w:tabs>
        <w:autoSpaceDE w:val="0"/>
        <w:autoSpaceDN w:val="0"/>
        <w:spacing w:line="360" w:lineRule="auto"/>
        <w:jc w:val="both"/>
        <w:textAlignment w:val="baseline"/>
        <w:rPr>
          <w:rFonts w:ascii="仿宋_GB2312" w:hAnsi="仿宋_GB2312" w:eastAsia="仿宋_GB2312" w:cs="仿宋_GB2312"/>
          <w:color w:val="auto"/>
          <w:spacing w:val="1"/>
          <w:sz w:val="32"/>
          <w:szCs w:val="32"/>
          <w:highlight w:val="none"/>
          <w:lang w:eastAsia="zh-CN"/>
        </w:rPr>
      </w:pPr>
    </w:p>
    <w:p w14:paraId="22CF854D">
      <w:pPr>
        <w:widowControl w:val="0"/>
        <w:tabs>
          <w:tab w:val="left" w:pos="1145"/>
        </w:tabs>
        <w:autoSpaceDE w:val="0"/>
        <w:autoSpaceDN w:val="0"/>
        <w:spacing w:line="360" w:lineRule="auto"/>
        <w:jc w:val="both"/>
        <w:textAlignment w:val="baseline"/>
        <w:rPr>
          <w:rFonts w:ascii="仿宋_GB2312" w:hAnsi="仿宋_GB2312" w:eastAsia="仿宋_GB2312" w:cs="仿宋_GB2312"/>
          <w:color w:val="auto"/>
          <w:spacing w:val="1"/>
          <w:sz w:val="32"/>
          <w:szCs w:val="32"/>
          <w:highlight w:val="none"/>
          <w:lang w:eastAsia="zh-CN"/>
        </w:rPr>
      </w:pPr>
    </w:p>
    <w:p w14:paraId="7B2B105C">
      <w:pPr>
        <w:widowControl w:val="0"/>
        <w:tabs>
          <w:tab w:val="left" w:pos="1145"/>
        </w:tabs>
        <w:autoSpaceDE w:val="0"/>
        <w:autoSpaceDN w:val="0"/>
        <w:spacing w:line="360" w:lineRule="auto"/>
        <w:jc w:val="both"/>
        <w:textAlignment w:val="baseline"/>
        <w:rPr>
          <w:rFonts w:ascii="仿宋_GB2312" w:hAnsi="仿宋_GB2312" w:eastAsia="仿宋_GB2312" w:cs="仿宋_GB2312"/>
          <w:color w:val="auto"/>
          <w:spacing w:val="1"/>
          <w:sz w:val="32"/>
          <w:szCs w:val="32"/>
          <w:highlight w:val="none"/>
          <w:lang w:eastAsia="zh-CN"/>
        </w:rPr>
      </w:pPr>
    </w:p>
    <w:p w14:paraId="6944C005">
      <w:pPr>
        <w:widowControl w:val="0"/>
        <w:numPr>
          <w:ilvl w:val="0"/>
          <w:numId w:val="1"/>
        </w:numPr>
        <w:autoSpaceDE w:val="0"/>
        <w:autoSpaceDN w:val="0"/>
        <w:ind w:firstLine="647" w:firstLineChars="200"/>
        <w:jc w:val="center"/>
        <w:textAlignment w:val="baseline"/>
        <w:rPr>
          <w:rFonts w:ascii="仿宋_GB2312" w:hAnsi="仿宋_GB2312" w:eastAsia="仿宋_GB2312" w:cs="仿宋_GB2312"/>
          <w:b/>
          <w:bCs/>
          <w:color w:val="auto"/>
          <w:spacing w:val="1"/>
          <w:sz w:val="32"/>
          <w:szCs w:val="32"/>
          <w:highlight w:val="none"/>
          <w:lang w:eastAsia="zh-CN"/>
        </w:rPr>
      </w:pPr>
      <w:r>
        <w:rPr>
          <w:rFonts w:hint="eastAsia" w:ascii="仿宋_GB2312" w:hAnsi="仿宋_GB2312" w:eastAsia="仿宋_GB2312" w:cs="仿宋_GB2312"/>
          <w:b/>
          <w:bCs/>
          <w:color w:val="auto"/>
          <w:spacing w:val="1"/>
          <w:sz w:val="32"/>
          <w:szCs w:val="32"/>
          <w:highlight w:val="none"/>
          <w:lang w:eastAsia="zh-CN"/>
        </w:rPr>
        <w:t>采购人需求</w:t>
      </w:r>
    </w:p>
    <w:p w14:paraId="1C0D4DAF">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一、保洁服务</w:t>
      </w:r>
    </w:p>
    <w:p w14:paraId="7DF60510">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（一）项目说明</w:t>
      </w:r>
    </w:p>
    <w:p w14:paraId="05CA37C8">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1.本项目的承包方式为招标项目总价包干，投标人的报价应包含三年的保洁服务承包费用，采购人不为中标单位员工提供住宿及住宿费用。费用包括但不限于：</w:t>
      </w:r>
    </w:p>
    <w:p w14:paraId="2D2ED3EF">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（1）工人工资、福利：人工费、劳工意外保险、工伤、医疗、失业、养老保险、公积金、其他福利待遇（含：加班费、高温费等）、特殊人员体检费；</w:t>
      </w:r>
    </w:p>
    <w:p w14:paraId="0006405D">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（2）劳保用品、服装费：一切劳保用品、</w:t>
      </w:r>
      <w:r>
        <w:rPr>
          <w:rFonts w:hint="eastAsia" w:ascii="仿宋_GB2312" w:hAnsi="仿宋_GB2312" w:eastAsia="仿宋_GB2312" w:cs="仿宋_GB2312"/>
          <w:snapToGrid w:val="0"/>
          <w:color w:val="auto"/>
          <w:kern w:val="2"/>
          <w:sz w:val="32"/>
          <w:szCs w:val="32"/>
          <w:highlight w:val="none"/>
          <w:lang w:val="en-US" w:eastAsia="zh-CN"/>
        </w:rPr>
        <w:t>服装费</w:t>
      </w:r>
      <w:r>
        <w:rPr>
          <w:rFonts w:hint="eastAsia" w:ascii="仿宋_GB2312" w:hAnsi="仿宋_GB2312" w:eastAsia="仿宋_GB2312" w:cs="仿宋_GB2312"/>
          <w:snapToGrid w:val="0"/>
          <w:color w:val="auto"/>
          <w:kern w:val="2"/>
          <w:sz w:val="32"/>
          <w:szCs w:val="32"/>
          <w:highlight w:val="none"/>
          <w:lang w:eastAsia="zh-CN"/>
        </w:rPr>
        <w:t>；</w:t>
      </w:r>
    </w:p>
    <w:p w14:paraId="00F01BD2">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（3）培训费：一切专业培训、办证、年审费用；</w:t>
      </w:r>
    </w:p>
    <w:p w14:paraId="009F07E4">
      <w:pPr>
        <w:widowControl w:val="0"/>
        <w:tabs>
          <w:tab w:val="left" w:pos="1145"/>
        </w:tabs>
        <w:autoSpaceDE w:val="0"/>
        <w:autoSpaceDN w:val="0"/>
        <w:spacing w:line="360" w:lineRule="auto"/>
        <w:ind w:firstLine="640" w:firstLineChars="200"/>
        <w:jc w:val="both"/>
        <w:textAlignment w:val="baseline"/>
        <w:rPr>
          <w:rFonts w:hint="eastAsia" w:ascii="仿宋_GB2312" w:hAnsi="仿宋_GB2312" w:eastAsia="仿宋_GB2312" w:cs="仿宋_GB2312"/>
          <w:snapToGrid w:val="0"/>
          <w:color w:val="auto"/>
          <w:kern w:val="2"/>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（4）材料费：中标供应商为完成本项目所需要的所有材料、设备（</w:t>
      </w:r>
      <w:r>
        <w:rPr>
          <w:rFonts w:hint="eastAsia" w:ascii="仿宋_GB2312" w:hAnsi="仿宋_GB2312" w:eastAsia="仿宋_GB2312" w:cs="仿宋_GB2312"/>
          <w:snapToGrid w:val="0"/>
          <w:color w:val="auto"/>
          <w:kern w:val="2"/>
          <w:sz w:val="32"/>
          <w:szCs w:val="32"/>
          <w:highlight w:val="none"/>
          <w:lang w:val="en-US" w:eastAsia="zh-CN"/>
        </w:rPr>
        <w:t>含智能洗地机器人等</w:t>
      </w:r>
      <w:r>
        <w:rPr>
          <w:rFonts w:hint="eastAsia" w:ascii="仿宋_GB2312" w:hAnsi="仿宋_GB2312" w:eastAsia="仿宋_GB2312" w:cs="仿宋_GB2312"/>
          <w:snapToGrid w:val="0"/>
          <w:color w:val="auto"/>
          <w:kern w:val="2"/>
          <w:sz w:val="32"/>
          <w:szCs w:val="32"/>
          <w:highlight w:val="none"/>
          <w:lang w:eastAsia="zh-CN"/>
        </w:rPr>
        <w:t>）、耗材；</w:t>
      </w:r>
    </w:p>
    <w:p w14:paraId="51A0D997">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w:t>
      </w:r>
      <w:r>
        <w:rPr>
          <w:rFonts w:hint="eastAsia" w:ascii="仿宋_GB2312" w:hAnsi="仿宋_GB2312" w:eastAsia="仿宋_GB2312" w:cs="仿宋_GB2312"/>
          <w:snapToGrid w:val="0"/>
          <w:color w:val="auto"/>
          <w:kern w:val="2"/>
          <w:sz w:val="32"/>
          <w:szCs w:val="32"/>
          <w:highlight w:val="none"/>
          <w:lang w:val="en-US" w:eastAsia="zh-CN"/>
        </w:rPr>
        <w:t>5</w:t>
      </w:r>
      <w:r>
        <w:rPr>
          <w:rFonts w:hint="eastAsia" w:ascii="仿宋_GB2312" w:hAnsi="仿宋_GB2312" w:eastAsia="仿宋_GB2312" w:cs="仿宋_GB2312"/>
          <w:snapToGrid w:val="0"/>
          <w:color w:val="auto"/>
          <w:kern w:val="2"/>
          <w:sz w:val="32"/>
          <w:szCs w:val="32"/>
          <w:highlight w:val="none"/>
          <w:lang w:eastAsia="zh-CN"/>
        </w:rPr>
        <w:t>） 管理费：一切业务费用（不包含办公用房水电费）；</w:t>
      </w:r>
    </w:p>
    <w:p w14:paraId="7141A144">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w:t>
      </w:r>
      <w:r>
        <w:rPr>
          <w:rFonts w:hint="eastAsia" w:ascii="仿宋_GB2312" w:hAnsi="仿宋_GB2312" w:eastAsia="仿宋_GB2312" w:cs="仿宋_GB2312"/>
          <w:snapToGrid w:val="0"/>
          <w:color w:val="auto"/>
          <w:kern w:val="2"/>
          <w:sz w:val="32"/>
          <w:szCs w:val="32"/>
          <w:highlight w:val="none"/>
          <w:lang w:val="en-US" w:eastAsia="zh-CN"/>
        </w:rPr>
        <w:t>6</w:t>
      </w:r>
      <w:r>
        <w:rPr>
          <w:rFonts w:hint="eastAsia" w:ascii="仿宋_GB2312" w:hAnsi="仿宋_GB2312" w:eastAsia="仿宋_GB2312" w:cs="仿宋_GB2312"/>
          <w:snapToGrid w:val="0"/>
          <w:color w:val="auto"/>
          <w:kern w:val="2"/>
          <w:sz w:val="32"/>
          <w:szCs w:val="32"/>
          <w:highlight w:val="none"/>
          <w:lang w:eastAsia="zh-CN"/>
        </w:rPr>
        <w:t>）营业利润、应缴的税费等；</w:t>
      </w:r>
    </w:p>
    <w:p w14:paraId="743528F5">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w:t>
      </w:r>
      <w:r>
        <w:rPr>
          <w:rFonts w:hint="eastAsia" w:ascii="仿宋_GB2312" w:hAnsi="仿宋_GB2312" w:eastAsia="仿宋_GB2312" w:cs="仿宋_GB2312"/>
          <w:snapToGrid w:val="0"/>
          <w:color w:val="auto"/>
          <w:kern w:val="2"/>
          <w:sz w:val="32"/>
          <w:szCs w:val="32"/>
          <w:highlight w:val="none"/>
          <w:lang w:val="en-US" w:eastAsia="zh-CN"/>
        </w:rPr>
        <w:t>7</w:t>
      </w:r>
      <w:r>
        <w:rPr>
          <w:rFonts w:hint="eastAsia" w:ascii="仿宋_GB2312" w:hAnsi="仿宋_GB2312" w:eastAsia="仿宋_GB2312" w:cs="仿宋_GB2312"/>
          <w:snapToGrid w:val="0"/>
          <w:color w:val="auto"/>
          <w:kern w:val="2"/>
          <w:sz w:val="32"/>
          <w:szCs w:val="32"/>
          <w:highlight w:val="none"/>
          <w:lang w:eastAsia="zh-CN"/>
        </w:rPr>
        <w:t>）投标人的报价须包括与现有保洁公司交接工作的各项费用，并做好所有交接工作，采购人不再为交接工作增加任何费用。</w:t>
      </w:r>
    </w:p>
    <w:p w14:paraId="227DF92E">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w:t>
      </w:r>
      <w:r>
        <w:rPr>
          <w:rFonts w:hint="eastAsia" w:ascii="仿宋_GB2312" w:hAnsi="仿宋_GB2312" w:eastAsia="仿宋_GB2312" w:cs="仿宋_GB2312"/>
          <w:snapToGrid w:val="0"/>
          <w:color w:val="auto"/>
          <w:kern w:val="2"/>
          <w:sz w:val="32"/>
          <w:szCs w:val="32"/>
          <w:highlight w:val="none"/>
          <w:lang w:val="en-US" w:eastAsia="zh-CN"/>
        </w:rPr>
        <w:t>9</w:t>
      </w:r>
      <w:r>
        <w:rPr>
          <w:rFonts w:hint="eastAsia" w:ascii="仿宋_GB2312" w:hAnsi="仿宋_GB2312" w:eastAsia="仿宋_GB2312" w:cs="仿宋_GB2312"/>
          <w:snapToGrid w:val="0"/>
          <w:color w:val="auto"/>
          <w:kern w:val="2"/>
          <w:sz w:val="32"/>
          <w:szCs w:val="32"/>
          <w:highlight w:val="none"/>
          <w:lang w:eastAsia="zh-CN"/>
        </w:rPr>
        <w:t>）投标人为采购人所提供的保洁服务管理软件系统开发费用及硬件设备（含医疗废物管理软件及耗材）。</w:t>
      </w:r>
    </w:p>
    <w:p w14:paraId="0A19F2CC">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2.投标人清洁服务的组织机构须完整，基本人数配置为</w:t>
      </w:r>
      <w:r>
        <w:rPr>
          <w:rFonts w:hint="eastAsia" w:ascii="仿宋_GB2312" w:hAnsi="仿宋_GB2312" w:eastAsia="仿宋_GB2312" w:cs="仿宋_GB2312"/>
          <w:b/>
          <w:snapToGrid w:val="0"/>
          <w:color w:val="auto"/>
          <w:kern w:val="2"/>
          <w:sz w:val="32"/>
          <w:szCs w:val="32"/>
          <w:highlight w:val="none"/>
          <w:lang w:eastAsia="zh-CN"/>
        </w:rPr>
        <w:t>1</w:t>
      </w:r>
      <w:r>
        <w:rPr>
          <w:rFonts w:hint="eastAsia" w:ascii="仿宋_GB2312" w:hAnsi="仿宋_GB2312" w:eastAsia="仿宋_GB2312" w:cs="仿宋_GB2312"/>
          <w:b/>
          <w:snapToGrid w:val="0"/>
          <w:color w:val="auto"/>
          <w:kern w:val="2"/>
          <w:sz w:val="32"/>
          <w:szCs w:val="32"/>
          <w:highlight w:val="none"/>
          <w:lang w:val="en-US" w:eastAsia="zh-CN"/>
        </w:rPr>
        <w:t>14.5</w:t>
      </w:r>
      <w:r>
        <w:rPr>
          <w:rFonts w:hint="eastAsia" w:ascii="仿宋_GB2312" w:hAnsi="仿宋_GB2312" w:eastAsia="仿宋_GB2312" w:cs="仿宋_GB2312"/>
          <w:snapToGrid w:val="0"/>
          <w:color w:val="auto"/>
          <w:kern w:val="2"/>
          <w:sz w:val="32"/>
          <w:szCs w:val="32"/>
          <w:highlight w:val="none"/>
          <w:lang w:eastAsia="zh-CN"/>
        </w:rPr>
        <w:t>人，投标人可在此人数要求的范围内做出调整（因医院正在建设期间，可能存在病房轮流装修，有岗位空缺现象）。</w:t>
      </w:r>
    </w:p>
    <w:p w14:paraId="51C3F33D">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3.成交供应商不得在合同期限内将本项目转包或分包。</w:t>
      </w:r>
    </w:p>
    <w:p w14:paraId="04524692">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4.投标人须根据本项目的实际需求，在投标文件中详细提供该项目具体交接计划、各项服务管理工作的标准。</w:t>
      </w:r>
    </w:p>
    <w:p w14:paraId="58B25357">
      <w:pPr>
        <w:widowControl w:val="0"/>
        <w:tabs>
          <w:tab w:val="left" w:pos="1145"/>
        </w:tabs>
        <w:autoSpaceDE w:val="0"/>
        <w:autoSpaceDN w:val="0"/>
        <w:spacing w:line="360" w:lineRule="auto"/>
        <w:ind w:firstLine="643" w:firstLineChars="200"/>
        <w:jc w:val="both"/>
        <w:textAlignment w:val="baseline"/>
        <w:rPr>
          <w:rFonts w:ascii="仿宋_GB2312" w:hAnsi="仿宋_GB2312" w:eastAsia="仿宋_GB2312" w:cs="仿宋_GB2312"/>
          <w:b/>
          <w:bCs/>
          <w:color w:val="auto"/>
          <w:sz w:val="32"/>
          <w:szCs w:val="32"/>
          <w:highlight w:val="none"/>
          <w:u w:val="single"/>
          <w:lang w:eastAsia="zh-CN"/>
        </w:rPr>
      </w:pPr>
      <w:r>
        <w:rPr>
          <w:rFonts w:hint="eastAsia" w:ascii="仿宋_GB2312" w:hAnsi="仿宋_GB2312" w:eastAsia="仿宋_GB2312" w:cs="仿宋_GB2312"/>
          <w:b/>
          <w:bCs/>
          <w:snapToGrid w:val="0"/>
          <w:color w:val="auto"/>
          <w:kern w:val="2"/>
          <w:sz w:val="32"/>
          <w:szCs w:val="32"/>
          <w:highlight w:val="none"/>
          <w:u w:val="single"/>
          <w:lang w:eastAsia="zh-CN"/>
        </w:rPr>
        <w:t>★5.投标人需与现有保洁公司做好所有交接工作，若现有保洁公司人员愿意留下，成交供应商可对有意向留下的人员进行上岗考核，通过考核给予录用。</w:t>
      </w:r>
    </w:p>
    <w:p w14:paraId="734480EF">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6.成交供应商须提供足够的作业机具，</w:t>
      </w:r>
      <w:r>
        <w:rPr>
          <w:rFonts w:hint="eastAsia" w:ascii="仿宋_GB2312" w:hAnsi="仿宋_GB2312" w:eastAsia="仿宋_GB2312" w:cs="仿宋_GB2312"/>
          <w:snapToGrid w:val="0"/>
          <w:color w:val="auto"/>
          <w:kern w:val="2"/>
          <w:sz w:val="32"/>
          <w:szCs w:val="32"/>
          <w:highlight w:val="none"/>
          <w:lang w:val="en-US" w:eastAsia="zh-CN"/>
        </w:rPr>
        <w:t>定期、及时根据科室及医院院感要求更换作业机具。</w:t>
      </w:r>
      <w:r>
        <w:rPr>
          <w:rFonts w:hint="eastAsia" w:ascii="仿宋_GB2312" w:hAnsi="仿宋_GB2312" w:eastAsia="仿宋_GB2312" w:cs="仿宋_GB2312"/>
          <w:snapToGrid w:val="0"/>
          <w:color w:val="auto"/>
          <w:kern w:val="2"/>
          <w:sz w:val="32"/>
          <w:szCs w:val="32"/>
          <w:highlight w:val="none"/>
          <w:lang w:eastAsia="zh-CN"/>
        </w:rPr>
        <w:t>自行解决各项管理服务工作时所需的日常工具和劳保用品，并能根据采购人的行业形象要求及规范，保证文明工作。</w:t>
      </w:r>
    </w:p>
    <w:p w14:paraId="203F1EAB">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7.成交供应商在保洁</w:t>
      </w:r>
      <w:r>
        <w:rPr>
          <w:rFonts w:hint="eastAsia" w:ascii="仿宋_GB2312" w:hAnsi="仿宋_GB2312" w:eastAsia="仿宋_GB2312" w:cs="仿宋_GB2312"/>
          <w:snapToGrid w:val="0"/>
          <w:color w:val="auto"/>
          <w:kern w:val="2"/>
          <w:sz w:val="32"/>
          <w:szCs w:val="32"/>
          <w:highlight w:val="none"/>
          <w:lang w:val="en-US" w:eastAsia="zh-CN"/>
        </w:rPr>
        <w:t>服务</w:t>
      </w:r>
      <w:r>
        <w:rPr>
          <w:rFonts w:hint="eastAsia" w:ascii="仿宋_GB2312" w:hAnsi="仿宋_GB2312" w:eastAsia="仿宋_GB2312" w:cs="仿宋_GB2312"/>
          <w:snapToGrid w:val="0"/>
          <w:color w:val="auto"/>
          <w:kern w:val="2"/>
          <w:sz w:val="32"/>
          <w:szCs w:val="32"/>
          <w:highlight w:val="none"/>
          <w:lang w:eastAsia="zh-CN"/>
        </w:rPr>
        <w:t>、陪护服务（</w:t>
      </w:r>
      <w:r>
        <w:rPr>
          <w:rFonts w:hint="eastAsia" w:ascii="仿宋_GB2312" w:hAnsi="仿宋_GB2312" w:eastAsia="仿宋_GB2312" w:cs="仿宋_GB2312"/>
          <w:snapToGrid w:val="0"/>
          <w:color w:val="auto"/>
          <w:kern w:val="2"/>
          <w:sz w:val="32"/>
          <w:szCs w:val="32"/>
          <w:highlight w:val="none"/>
          <w:lang w:val="en-US" w:eastAsia="zh-CN"/>
        </w:rPr>
        <w:t>含</w:t>
      </w:r>
      <w:r>
        <w:rPr>
          <w:rFonts w:hint="eastAsia" w:ascii="仿宋_GB2312" w:hAnsi="仿宋_GB2312" w:eastAsia="仿宋_GB2312" w:cs="仿宋_GB2312"/>
          <w:snapToGrid w:val="0"/>
          <w:color w:val="auto"/>
          <w:kern w:val="2"/>
          <w:sz w:val="32"/>
          <w:szCs w:val="32"/>
          <w:highlight w:val="none"/>
          <w:lang w:eastAsia="zh-CN"/>
        </w:rPr>
        <w:t>护工陪护</w:t>
      </w:r>
      <w:r>
        <w:rPr>
          <w:rFonts w:hint="eastAsia" w:ascii="仿宋_GB2312" w:hAnsi="仿宋_GB2312" w:eastAsia="仿宋_GB2312" w:cs="仿宋_GB2312"/>
          <w:snapToGrid w:val="0"/>
          <w:color w:val="auto"/>
          <w:kern w:val="2"/>
          <w:sz w:val="32"/>
          <w:szCs w:val="32"/>
          <w:highlight w:val="none"/>
          <w:lang w:val="en-US" w:eastAsia="zh-CN"/>
        </w:rPr>
        <w:t>服务及</w:t>
      </w:r>
      <w:r>
        <w:rPr>
          <w:rFonts w:hint="eastAsia" w:ascii="仿宋_GB2312" w:hAnsi="仿宋_GB2312" w:eastAsia="仿宋_GB2312" w:cs="仿宋_GB2312"/>
          <w:snapToGrid w:val="0"/>
          <w:color w:val="auto"/>
          <w:kern w:val="2"/>
          <w:sz w:val="32"/>
          <w:szCs w:val="32"/>
          <w:highlight w:val="none"/>
          <w:lang w:eastAsia="zh-CN"/>
        </w:rPr>
        <w:t>医疗辅助</w:t>
      </w:r>
      <w:r>
        <w:rPr>
          <w:rFonts w:hint="eastAsia" w:ascii="仿宋_GB2312" w:hAnsi="仿宋_GB2312" w:eastAsia="仿宋_GB2312" w:cs="仿宋_GB2312"/>
          <w:snapToGrid w:val="0"/>
          <w:color w:val="auto"/>
          <w:kern w:val="2"/>
          <w:sz w:val="32"/>
          <w:szCs w:val="32"/>
          <w:highlight w:val="none"/>
          <w:lang w:val="en-US" w:eastAsia="zh-CN"/>
        </w:rPr>
        <w:t>服务</w:t>
      </w:r>
      <w:r>
        <w:rPr>
          <w:rFonts w:hint="eastAsia" w:ascii="仿宋_GB2312" w:hAnsi="仿宋_GB2312" w:eastAsia="仿宋_GB2312" w:cs="仿宋_GB2312"/>
          <w:snapToGrid w:val="0"/>
          <w:color w:val="auto"/>
          <w:kern w:val="2"/>
          <w:sz w:val="32"/>
          <w:szCs w:val="32"/>
          <w:highlight w:val="none"/>
          <w:lang w:eastAsia="zh-CN"/>
        </w:rPr>
        <w:t>）中所发生的人事安全事故、交通事故、看护等安全事故责任与采购人无关。</w:t>
      </w:r>
    </w:p>
    <w:p w14:paraId="0E4B05CD">
      <w:pPr>
        <w:widowControl w:val="0"/>
        <w:tabs>
          <w:tab w:val="left" w:pos="1145"/>
        </w:tabs>
        <w:autoSpaceDE w:val="0"/>
        <w:autoSpaceDN w:val="0"/>
        <w:spacing w:line="360" w:lineRule="auto"/>
        <w:ind w:firstLine="643" w:firstLineChars="200"/>
        <w:jc w:val="both"/>
        <w:textAlignment w:val="baseline"/>
        <w:rPr>
          <w:rFonts w:ascii="仿宋_GB2312" w:hAnsi="仿宋_GB2312" w:eastAsia="仿宋_GB2312" w:cs="仿宋_GB2312"/>
          <w:b/>
          <w:bCs/>
          <w:color w:val="auto"/>
          <w:sz w:val="32"/>
          <w:szCs w:val="32"/>
          <w:highlight w:val="none"/>
          <w:u w:val="single"/>
          <w:lang w:eastAsia="zh-CN"/>
        </w:rPr>
      </w:pPr>
      <w:r>
        <w:rPr>
          <w:rFonts w:hint="eastAsia" w:ascii="仿宋_GB2312" w:hAnsi="仿宋_GB2312" w:eastAsia="仿宋_GB2312" w:cs="仿宋_GB2312"/>
          <w:b/>
          <w:bCs/>
          <w:snapToGrid w:val="0"/>
          <w:color w:val="auto"/>
          <w:kern w:val="2"/>
          <w:sz w:val="32"/>
          <w:szCs w:val="32"/>
          <w:highlight w:val="none"/>
          <w:u w:val="single"/>
          <w:lang w:eastAsia="zh-CN"/>
        </w:rPr>
        <w:t>★8.成交供应商在提供服务时由于经营管理不善，在造成人财物有实际损失时由成交供应商负责赔偿。由于成交供应商在保洁管理服务中不按国家医疗标准规定或院方的操作质量规定导致院感及病人不良事件等医疗事故的，成交供应商须承担所产生的经济和法律责任，与采购人无关。</w:t>
      </w:r>
    </w:p>
    <w:p w14:paraId="67C75C73">
      <w:pPr>
        <w:widowControl w:val="0"/>
        <w:tabs>
          <w:tab w:val="left" w:pos="1145"/>
        </w:tabs>
        <w:autoSpaceDE w:val="0"/>
        <w:autoSpaceDN w:val="0"/>
        <w:spacing w:line="360" w:lineRule="auto"/>
        <w:ind w:firstLine="643" w:firstLineChars="200"/>
        <w:jc w:val="both"/>
        <w:textAlignment w:val="baseline"/>
        <w:rPr>
          <w:rFonts w:ascii="仿宋_GB2312" w:hAnsi="仿宋_GB2312" w:eastAsia="仿宋_GB2312" w:cs="仿宋_GB2312"/>
          <w:b/>
          <w:bCs/>
          <w:snapToGrid w:val="0"/>
          <w:color w:val="auto"/>
          <w:kern w:val="2"/>
          <w:sz w:val="32"/>
          <w:szCs w:val="32"/>
          <w:highlight w:val="none"/>
          <w:u w:val="single"/>
          <w:lang w:eastAsia="zh-CN"/>
        </w:rPr>
      </w:pPr>
      <w:r>
        <w:rPr>
          <w:rFonts w:hint="eastAsia" w:ascii="仿宋_GB2312" w:hAnsi="仿宋_GB2312" w:eastAsia="仿宋_GB2312" w:cs="仿宋_GB2312"/>
          <w:b/>
          <w:bCs/>
          <w:snapToGrid w:val="0"/>
          <w:color w:val="auto"/>
          <w:kern w:val="2"/>
          <w:sz w:val="32"/>
          <w:szCs w:val="32"/>
          <w:highlight w:val="none"/>
          <w:u w:val="single"/>
          <w:lang w:eastAsia="zh-CN"/>
        </w:rPr>
        <w:t>★9.在医院服务过程中涉及商业秘密资料必须给予保密，成交供应商不得自己使用或泄漏给任何第三人，否则有权追究法律责任，本条款不因协议变更、修改、解除而失效。投标时须提供相关承诺。</w:t>
      </w:r>
    </w:p>
    <w:p w14:paraId="562113CC">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10.成交供应商须严格按照国家规定给所有的员工缴纳各种社会保险（包括养老、医疗、工伤、生育险、失业保险等）和住房公积金。</w:t>
      </w:r>
    </w:p>
    <w:p w14:paraId="2F38CE49">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snapToGrid w:val="0"/>
          <w:color w:val="auto"/>
          <w:kern w:val="2"/>
          <w:sz w:val="32"/>
          <w:szCs w:val="32"/>
          <w:highlight w:val="none"/>
          <w:lang w:eastAsia="zh-CN"/>
        </w:rPr>
        <w:t>11.成交供应商自行负责其招聘员工的一切工资、福利；如发生工伤、疾病乃至死亡的一切责任及费用由成交供应商全部负责；成交供应商应严格遵守国家有关的法律法规及广州行业标准。</w:t>
      </w:r>
    </w:p>
    <w:p w14:paraId="2BF78254">
      <w:pPr>
        <w:widowControl w:val="0"/>
        <w:tabs>
          <w:tab w:val="left" w:pos="1145"/>
        </w:tabs>
        <w:autoSpaceDE w:val="0"/>
        <w:autoSpaceDN w:val="0"/>
        <w:spacing w:line="360" w:lineRule="auto"/>
        <w:ind w:firstLine="643" w:firstLineChars="200"/>
        <w:jc w:val="both"/>
        <w:textAlignment w:val="baseline"/>
        <w:rPr>
          <w:rFonts w:ascii="仿宋_GB2312" w:hAnsi="仿宋_GB2312" w:eastAsia="仿宋_GB2312" w:cs="仿宋_GB2312"/>
          <w:b/>
          <w:bCs/>
          <w:snapToGrid w:val="0"/>
          <w:color w:val="auto"/>
          <w:kern w:val="2"/>
          <w:sz w:val="32"/>
          <w:szCs w:val="32"/>
          <w:highlight w:val="none"/>
          <w:u w:val="single"/>
          <w:lang w:eastAsia="zh-CN"/>
        </w:rPr>
      </w:pPr>
      <w:r>
        <w:rPr>
          <w:rFonts w:hint="eastAsia" w:ascii="仿宋_GB2312" w:hAnsi="仿宋_GB2312" w:eastAsia="仿宋_GB2312" w:cs="仿宋_GB2312"/>
          <w:b/>
          <w:bCs/>
          <w:snapToGrid w:val="0"/>
          <w:color w:val="auto"/>
          <w:kern w:val="2"/>
          <w:sz w:val="32"/>
          <w:szCs w:val="32"/>
          <w:highlight w:val="none"/>
          <w:u w:val="single"/>
          <w:lang w:eastAsia="zh-CN"/>
        </w:rPr>
        <w:t>★12.成交供应商需在采购人处设立服务机构，采购人提供办公用房（水电费除外）。成交供应商投标时须提供安全等相关承诺。</w:t>
      </w:r>
    </w:p>
    <w:p w14:paraId="67B1FD5A">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snapToGrid w:val="0"/>
          <w:color w:val="auto"/>
          <w:kern w:val="2"/>
          <w:sz w:val="32"/>
          <w:szCs w:val="32"/>
          <w:highlight w:val="none"/>
          <w:lang w:eastAsia="zh-CN"/>
        </w:rPr>
      </w:pPr>
      <w:r>
        <w:rPr>
          <w:rFonts w:hint="eastAsia" w:ascii="仿宋_GB2312" w:hAnsi="仿宋_GB2312" w:eastAsia="仿宋_GB2312" w:cs="仿宋_GB2312"/>
          <w:b w:val="0"/>
          <w:bCs w:val="0"/>
          <w:snapToGrid w:val="0"/>
          <w:color w:val="auto"/>
          <w:kern w:val="2"/>
          <w:sz w:val="32"/>
          <w:szCs w:val="32"/>
          <w:highlight w:val="none"/>
          <w:u w:val="none"/>
          <w:lang w:eastAsia="zh-CN"/>
        </w:rPr>
        <w:t>13.</w:t>
      </w:r>
      <w:r>
        <w:rPr>
          <w:rFonts w:hint="eastAsia" w:ascii="仿宋_GB2312" w:hAnsi="仿宋_GB2312" w:eastAsia="仿宋_GB2312" w:cs="仿宋_GB2312"/>
          <w:snapToGrid w:val="0"/>
          <w:color w:val="auto"/>
          <w:kern w:val="2"/>
          <w:sz w:val="32"/>
          <w:szCs w:val="32"/>
          <w:highlight w:val="none"/>
          <w:lang w:eastAsia="zh-CN"/>
        </w:rPr>
        <w:t>为保证项目的顺利进行及保证服务质量，成交供应商须在项目所在地区设立长期稳定的服务机构。</w:t>
      </w:r>
    </w:p>
    <w:p w14:paraId="71D087E1">
      <w:pPr>
        <w:widowControl w:val="0"/>
        <w:tabs>
          <w:tab w:val="left" w:pos="1145"/>
        </w:tabs>
        <w:autoSpaceDE w:val="0"/>
        <w:autoSpaceDN w:val="0"/>
        <w:spacing w:line="360" w:lineRule="auto"/>
        <w:ind w:firstLine="643" w:firstLineChars="200"/>
        <w:jc w:val="both"/>
        <w:textAlignment w:val="baseline"/>
        <w:rPr>
          <w:rFonts w:ascii="仿宋_GB2312" w:hAnsi="仿宋_GB2312" w:eastAsia="仿宋_GB2312" w:cs="仿宋_GB2312"/>
          <w:b/>
          <w:bCs/>
          <w:snapToGrid w:val="0"/>
          <w:color w:val="auto"/>
          <w:kern w:val="2"/>
          <w:sz w:val="32"/>
          <w:szCs w:val="32"/>
          <w:highlight w:val="none"/>
          <w:u w:val="single"/>
          <w:lang w:eastAsia="zh-CN"/>
        </w:rPr>
      </w:pPr>
      <w:r>
        <w:rPr>
          <w:rFonts w:hint="eastAsia" w:ascii="仿宋_GB2312" w:hAnsi="仿宋_GB2312" w:eastAsia="仿宋_GB2312" w:cs="仿宋_GB2312"/>
          <w:b/>
          <w:bCs/>
          <w:snapToGrid w:val="0"/>
          <w:color w:val="auto"/>
          <w:kern w:val="2"/>
          <w:sz w:val="32"/>
          <w:szCs w:val="32"/>
          <w:highlight w:val="none"/>
          <w:u w:val="single"/>
          <w:lang w:eastAsia="zh-CN"/>
        </w:rPr>
        <w:t>★14.配套服务：</w:t>
      </w:r>
      <w:r>
        <w:rPr>
          <w:rFonts w:hint="eastAsia" w:ascii="仿宋_GB2312" w:hAnsi="仿宋_GB2312" w:eastAsia="仿宋_GB2312" w:cs="仿宋_GB2312"/>
          <w:b/>
          <w:bCs/>
          <w:snapToGrid w:val="0"/>
          <w:color w:val="auto"/>
          <w:kern w:val="2"/>
          <w:sz w:val="32"/>
          <w:szCs w:val="32"/>
          <w:highlight w:val="none"/>
          <w:u w:val="single"/>
          <w:lang w:val="en-US" w:eastAsia="zh-CN"/>
        </w:rPr>
        <w:t>医疗废弃物信息化处理系统，实现医院闭环式管理。</w:t>
      </w:r>
    </w:p>
    <w:p w14:paraId="7EEC9EFF">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（二）服务要求</w:t>
      </w:r>
    </w:p>
    <w:p w14:paraId="499C110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1.管理工作基本要求及质量标准： </w:t>
      </w:r>
    </w:p>
    <w:p w14:paraId="3AFA1C4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实施标准：严格参照《医疗机构保洁人员工作手册》开展工作。</w:t>
      </w:r>
    </w:p>
    <w:p w14:paraId="6A7B081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（1）人员要求 </w:t>
      </w:r>
    </w:p>
    <w:p w14:paraId="44F48E5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1）项目经理：年龄55岁及以下，大专及以上学历，</w:t>
      </w:r>
      <w:r>
        <w:rPr>
          <w:rFonts w:hint="eastAsia" w:ascii="仿宋_GB2312" w:hAnsi="仿宋_GB2312" w:eastAsia="仿宋_GB2312" w:cs="仿宋_GB2312"/>
          <w:bCs/>
          <w:color w:val="auto"/>
          <w:kern w:val="2"/>
          <w:sz w:val="32"/>
          <w:szCs w:val="32"/>
          <w:highlight w:val="none"/>
          <w:lang w:val="en-US" w:eastAsia="zh-CN"/>
        </w:rPr>
        <w:t>有医疗工作经验者优先，</w:t>
      </w:r>
      <w:r>
        <w:rPr>
          <w:rFonts w:hint="eastAsia" w:ascii="仿宋_GB2312" w:hAnsi="仿宋_GB2312" w:eastAsia="仿宋_GB2312" w:cs="仿宋_GB2312"/>
          <w:bCs/>
          <w:color w:val="auto"/>
          <w:kern w:val="2"/>
          <w:sz w:val="32"/>
          <w:szCs w:val="32"/>
          <w:highlight w:val="none"/>
          <w:lang w:eastAsia="zh-CN"/>
        </w:rPr>
        <w:t>具备3年以上医院医疗卫生或物业项目管理经验。需熟练掌握办公软件，熟悉医疗环境清洁消毒、医疗废物管理等规范，具备优秀的沟通协调能力。负责项目统筹、人员管理与质量把控，每周驻场不少于6天，并承担相关法律责任。</w:t>
      </w:r>
    </w:p>
    <w:p w14:paraId="328A541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2）项目主管：年龄55岁及以下，拥有3年以上医院清洁卫生管理经验，沟通能力强，每周驻场不少于6天，且与项目经理不可同日休假。 </w:t>
      </w:r>
    </w:p>
    <w:p w14:paraId="1DFE59C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3）医疗垃圾收集员：限男性，年龄55岁及以下，最高不超过60岁，需熟练掌握医疗垃圾管理制度。 </w:t>
      </w:r>
    </w:p>
    <w:p w14:paraId="0417111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4）保洁员：男性年龄55岁及以下（最高60岁），女性年龄50岁及以下（最高55岁），需吃苦耐劳，</w:t>
      </w:r>
      <w:r>
        <w:rPr>
          <w:rFonts w:hint="eastAsia" w:ascii="仿宋_GB2312" w:hAnsi="仿宋_GB2312" w:eastAsia="仿宋_GB2312" w:cs="仿宋_GB2312"/>
          <w:bCs/>
          <w:color w:val="auto"/>
          <w:kern w:val="2"/>
          <w:sz w:val="32"/>
          <w:szCs w:val="32"/>
          <w:highlight w:val="none"/>
          <w:lang w:val="en-US" w:eastAsia="zh-CN"/>
        </w:rPr>
        <w:t>识字，至少小学学历，会说普通话，能正常沟通交流</w:t>
      </w:r>
      <w:r>
        <w:rPr>
          <w:rFonts w:hint="eastAsia" w:ascii="仿宋_GB2312" w:hAnsi="仿宋_GB2312" w:eastAsia="仿宋_GB2312" w:cs="仿宋_GB2312"/>
          <w:bCs/>
          <w:color w:val="auto"/>
          <w:kern w:val="2"/>
          <w:sz w:val="32"/>
          <w:szCs w:val="32"/>
          <w:highlight w:val="none"/>
          <w:lang w:eastAsia="zh-CN"/>
        </w:rPr>
        <w:t>。</w:t>
      </w:r>
    </w:p>
    <w:p w14:paraId="7C42B17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5）所有人员需具备相关工作经验或通过培训考核</w:t>
      </w:r>
      <w:r>
        <w:rPr>
          <w:rFonts w:hint="eastAsia" w:ascii="仿宋_GB2312" w:hAnsi="仿宋_GB2312" w:eastAsia="仿宋_GB2312" w:cs="仿宋_GB2312"/>
          <w:bCs/>
          <w:color w:val="auto"/>
          <w:kern w:val="2"/>
          <w:sz w:val="32"/>
          <w:szCs w:val="32"/>
          <w:highlight w:val="none"/>
          <w:lang w:val="en-US" w:eastAsia="zh-CN"/>
        </w:rPr>
        <w:t>方可上岗</w:t>
      </w:r>
      <w:r>
        <w:rPr>
          <w:rFonts w:hint="eastAsia" w:ascii="仿宋_GB2312" w:hAnsi="仿宋_GB2312" w:eastAsia="仿宋_GB2312" w:cs="仿宋_GB2312"/>
          <w:bCs/>
          <w:color w:val="auto"/>
          <w:kern w:val="2"/>
          <w:sz w:val="32"/>
          <w:szCs w:val="32"/>
          <w:highlight w:val="none"/>
          <w:lang w:eastAsia="zh-CN"/>
        </w:rPr>
        <w:t>。</w:t>
      </w:r>
    </w:p>
    <w:p w14:paraId="433554C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（2）工作时间</w:t>
      </w:r>
    </w:p>
    <w:p w14:paraId="0190ECC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1）常规区域：住院病区6:30-18:30；急诊、手术室等特殊科室实行24小时工作制，或按科室实际安排。需在开诊、查房前完成基础清洁，确保昼夜保洁质量一致。</w:t>
      </w:r>
    </w:p>
    <w:p w14:paraId="72BA98D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2）门诊区域：下班后进行全面清洁消毒，其他区域按采购人要求执行。</w:t>
      </w:r>
    </w:p>
    <w:p w14:paraId="786C1B2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（3）环境卫生服务要求 </w:t>
      </w:r>
    </w:p>
    <w:p w14:paraId="38831B2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1）整体要求：建立完善管理制度与岗位职责，确保院区卫生合格率≥90%，清洁保洁率≥95%，荧光检查清除率≥90%，并根据院方需求优化清洁规程。 </w:t>
      </w:r>
    </w:p>
    <w:p w14:paraId="00A10C5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2）配合完成上级部门检查及各类卫生突击任务，做好突发事件保洁消毒工作。</w:t>
      </w:r>
    </w:p>
    <w:p w14:paraId="0CFA252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3）清洁操作规范</w:t>
      </w:r>
    </w:p>
    <w:p w14:paraId="63F306AC">
      <w:pPr>
        <w:widowControl w:val="0"/>
        <w:kinsoku w:val="0"/>
        <w:overflowPunct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①地面清洁：病室外干式清扫，病室内湿式拖抹；污染时使用含氯消毒液消毒，确保地面干燥并设置防滑警示；潮湿天气增设防滑设施。</w:t>
      </w:r>
    </w:p>
    <w:p w14:paraId="49020E19">
      <w:pPr>
        <w:widowControl w:val="0"/>
        <w:kinsoku w:val="0"/>
        <w:overflowPunct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②区域分类管理：按院感要求划分低、中、高、特殊风险区域（对应绿、蓝、黄、红标识），清洁顺序严格遵循风险等级由低到高执行。</w:t>
      </w:r>
    </w:p>
    <w:p w14:paraId="077E948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③工具管理：清洁工具分类摆放，采用颜色、字标区分；配备足量清洁用品，使用后按院感要求统一洗涤</w:t>
      </w:r>
      <w:r>
        <w:rPr>
          <w:rFonts w:hint="eastAsia" w:ascii="仿宋_GB2312" w:hAnsi="仿宋_GB2312" w:eastAsia="仿宋_GB2312" w:cs="仿宋_GB2312"/>
          <w:bCs/>
          <w:color w:val="auto"/>
          <w:kern w:val="2"/>
          <w:sz w:val="32"/>
          <w:szCs w:val="32"/>
          <w:highlight w:val="none"/>
          <w:lang w:val="en-US" w:eastAsia="zh-CN"/>
        </w:rPr>
        <w:t>消毒</w:t>
      </w:r>
      <w:r>
        <w:rPr>
          <w:rFonts w:hint="eastAsia" w:ascii="仿宋_GB2312" w:hAnsi="仿宋_GB2312" w:eastAsia="仿宋_GB2312" w:cs="仿宋_GB2312"/>
          <w:bCs/>
          <w:color w:val="auto"/>
          <w:kern w:val="2"/>
          <w:sz w:val="32"/>
          <w:szCs w:val="32"/>
          <w:highlight w:val="none"/>
          <w:lang w:eastAsia="zh-CN"/>
        </w:rPr>
        <w:t>烘干，严禁手洗，以防止交叉感染。</w:t>
      </w:r>
    </w:p>
    <w:p w14:paraId="146EEEA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④潮湿季节或下雨时要加设防滑设施，如地垫、防滑垫，防止跌倒标识、鼓风机等（均由成交供应商提供）。 </w:t>
      </w:r>
    </w:p>
    <w:p w14:paraId="6062590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（4）工作规范 </w:t>
      </w:r>
    </w:p>
    <w:p w14:paraId="160604E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1）服务规范：文明服务，禁止翻阅科室文件资料；进入敏感区域需获得许可，确保安全操作。 </w:t>
      </w:r>
    </w:p>
    <w:p w14:paraId="33A4478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2）应急响应：提供24小时应急保洁服务，值班人员3分钟内响应；人员变动需提前一周通知院方，完成交接培训后方可离岗，不得影响工作质量。午间、夜间保洁员应在护理部指定上班地点，服务内容按需分配。 </w:t>
      </w:r>
    </w:p>
    <w:p w14:paraId="2BE6A0E6">
      <w:pPr>
        <w:widowControl w:val="0"/>
        <w:tabs>
          <w:tab w:val="left" w:pos="1145"/>
        </w:tabs>
        <w:autoSpaceDE w:val="0"/>
        <w:autoSpaceDN w:val="0"/>
        <w:spacing w:line="360" w:lineRule="auto"/>
        <w:ind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3）垃圾管理：及时分类收集运送医疗及生活垃圾规范管理暂存间，做好交接、称重、登记、转运、暂存工作。</w:t>
      </w:r>
      <w:r>
        <w:rPr>
          <w:rFonts w:hint="eastAsia" w:ascii="仿宋_GB2312" w:hAnsi="仿宋_GB2312" w:eastAsia="仿宋_GB2312" w:cs="仿宋_GB2312"/>
          <w:snapToGrid w:val="0"/>
          <w:color w:val="auto"/>
          <w:kern w:val="2"/>
          <w:sz w:val="32"/>
          <w:szCs w:val="32"/>
          <w:highlight w:val="none"/>
          <w:u w:val="single"/>
          <w:lang w:val="en-US" w:eastAsia="zh-CN"/>
        </w:rPr>
        <w:t>医疗废弃物信息化处理系统，实现医院闭环式管理。</w:t>
      </w:r>
    </w:p>
    <w:p w14:paraId="7D12B121">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4）按时巡视，每层从屋顶到墙壁到地板要做到干净、整洁，无蜘蛛丝、无纸屑、无痰迹；卫生间要清洁、干燥、无异味，绿化带内垃圾捡拾。 </w:t>
      </w:r>
    </w:p>
    <w:p w14:paraId="4090605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5）做好服务范围所有地面、地板的日常养护。PVC地板每年打蜡次数不少于两次（时间由护理部及科室安排），按正确工序使用不含酸碱的天然清洁剂彻底清洗地板，再用未添加色素的蜡水（</w:t>
      </w:r>
      <w:r>
        <w:rPr>
          <w:rFonts w:hint="eastAsia" w:ascii="仿宋_GB2312" w:hAnsi="仿宋_GB2312" w:eastAsia="仿宋_GB2312" w:cs="仿宋_GB2312"/>
          <w:bCs/>
          <w:color w:val="auto"/>
          <w:kern w:val="2"/>
          <w:sz w:val="32"/>
          <w:szCs w:val="32"/>
          <w:highlight w:val="none"/>
          <w:lang w:val="en-US" w:eastAsia="zh-CN"/>
        </w:rPr>
        <w:t>为进口蜡水</w:t>
      </w:r>
      <w:r>
        <w:rPr>
          <w:rFonts w:hint="eastAsia" w:ascii="仿宋_GB2312" w:hAnsi="仿宋_GB2312" w:eastAsia="仿宋_GB2312" w:cs="仿宋_GB2312"/>
          <w:bCs/>
          <w:color w:val="auto"/>
          <w:kern w:val="2"/>
          <w:sz w:val="32"/>
          <w:szCs w:val="32"/>
          <w:highlight w:val="none"/>
          <w:lang w:eastAsia="zh-CN"/>
        </w:rPr>
        <w:t xml:space="preserve">）进行打蜡抛光保养等工作，保证地面光亮、无划痕。 </w:t>
      </w:r>
    </w:p>
    <w:p w14:paraId="7A7E0B3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6）要求对环境保洁进行科学地划分，并且强调计划性。 </w:t>
      </w:r>
    </w:p>
    <w:p w14:paraId="6479E98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7）采购人有保洁方面的紧急任务时，成交供应商应在采购人要求时间内加派足够人手增援。 </w:t>
      </w:r>
    </w:p>
    <w:p w14:paraId="550C4B23">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（三）服务范围</w:t>
      </w:r>
    </w:p>
    <w:p w14:paraId="384C4F4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w:t>
      </w:r>
      <w:r>
        <w:rPr>
          <w:rFonts w:ascii="仿宋_GB2312" w:hAnsi="仿宋_GB2312" w:eastAsia="仿宋_GB2312" w:cs="仿宋_GB2312"/>
          <w:bCs/>
          <w:color w:val="auto"/>
          <w:kern w:val="2"/>
          <w:sz w:val="32"/>
          <w:szCs w:val="32"/>
          <w:highlight w:val="none"/>
          <w:lang w:eastAsia="zh-CN"/>
        </w:rPr>
        <w:t xml:space="preserve">.服务内容 </w:t>
      </w:r>
    </w:p>
    <w:p w14:paraId="130D059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医疗区域内医疗业务用房、办公</w:t>
      </w:r>
      <w:r>
        <w:rPr>
          <w:rFonts w:hint="eastAsia" w:ascii="仿宋_GB2312" w:hAnsi="仿宋_GB2312" w:eastAsia="仿宋_GB2312" w:cs="仿宋_GB2312"/>
          <w:bCs/>
          <w:color w:val="auto"/>
          <w:kern w:val="2"/>
          <w:sz w:val="32"/>
          <w:szCs w:val="32"/>
          <w:highlight w:val="none"/>
          <w:lang w:eastAsia="zh-CN"/>
        </w:rPr>
        <w:t>区域</w:t>
      </w:r>
      <w:r>
        <w:rPr>
          <w:rFonts w:ascii="仿宋_GB2312" w:hAnsi="仿宋_GB2312" w:eastAsia="仿宋_GB2312" w:cs="仿宋_GB2312"/>
          <w:bCs/>
          <w:color w:val="auto"/>
          <w:kern w:val="2"/>
          <w:sz w:val="32"/>
          <w:szCs w:val="32"/>
          <w:highlight w:val="none"/>
          <w:lang w:eastAsia="zh-CN"/>
        </w:rPr>
        <w:t xml:space="preserve">、公共场所、走廊、连廊、阳台、步行梯、消防梯、门前三包区等全区域的清洁消毒。 </w:t>
      </w:r>
    </w:p>
    <w:p w14:paraId="379CB94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日常保洁：包括天花、顶棚、顶房平台、内墙、玻璃、高处灯具、中央空调送风口、通风口滤网、非净化区域中央空调送风口和通风口的滤网、地面、室内家具、科室电器、医用物品、风扇、分体空调、楼梯、扶手、开关、按钮、消防栓外面、走廊、踢脚、通道、窗户、门、桌、椅、病历架、床、柜、宣传栏、洗手间、电梯、电梯间、公共通道、垃圾桶、标识牌等区域保洁工作，包括外墙清洗。 </w:t>
      </w:r>
    </w:p>
    <w:p w14:paraId="66C9E90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（2）地板氧化：PVC地面/橡胶地板、大理石地板的养护；定期进行抛光打蜡、喷磨、刷洗、补蜡、彻底起/落打蜡、集中清洗消毒。 </w:t>
      </w:r>
    </w:p>
    <w:p w14:paraId="0ED14C2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（3）垃圾管理：医疗及生活垃圾的分类收集、清运及暂存间管理，并做好登记和交接，同时做好垃圾放置地的清洁、消毒工作，每月把数据整理统计好，将台账上交医院总务科。 </w:t>
      </w:r>
    </w:p>
    <w:p w14:paraId="0A8713E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（4）活动支持：协助医院开展各类活动，包括但不限于爱国卫生、巩卫、创文、创三甲、健康促进等工作，</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 xml:space="preserve">要按采购人要求加强人力及合理调配工作作业时间，以确保质量达标。 </w:t>
      </w:r>
    </w:p>
    <w:p w14:paraId="0AE22D8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（5）按院感要求做好日常保洁及终末消毒等工作。</w:t>
      </w:r>
    </w:p>
    <w:p w14:paraId="72FE754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（6）特殊区域：</w:t>
      </w:r>
    </w:p>
    <w:p w14:paraId="65862FA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1）电梯轿厢内部卫生清洁消毒、厢体不锈钢表面的清洁、上不锈钢油等保养工作，发现电梯出现故障应</w:t>
      </w:r>
      <w:r>
        <w:rPr>
          <w:rFonts w:hint="eastAsia" w:ascii="仿宋_GB2312" w:hAnsi="仿宋_GB2312" w:eastAsia="仿宋_GB2312" w:cs="仿宋_GB2312"/>
          <w:bCs/>
          <w:color w:val="auto"/>
          <w:kern w:val="2"/>
          <w:sz w:val="32"/>
          <w:szCs w:val="32"/>
          <w:highlight w:val="none"/>
          <w:lang w:eastAsia="zh-CN"/>
        </w:rPr>
        <w:t>及时</w:t>
      </w:r>
      <w:r>
        <w:rPr>
          <w:rFonts w:ascii="仿宋_GB2312" w:hAnsi="仿宋_GB2312" w:eastAsia="仿宋_GB2312" w:cs="仿宋_GB2312"/>
          <w:bCs/>
          <w:color w:val="auto"/>
          <w:kern w:val="2"/>
          <w:sz w:val="32"/>
          <w:szCs w:val="32"/>
          <w:highlight w:val="none"/>
          <w:lang w:eastAsia="zh-CN"/>
        </w:rPr>
        <w:t xml:space="preserve">向采购人报修。 </w:t>
      </w:r>
    </w:p>
    <w:p w14:paraId="367BCFA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2）新装修或闲置未用科室的进场前清洁（含拓荒、PVC地板打蜡），期间增派人员及产生的加班费用由</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负责。</w:t>
      </w:r>
    </w:p>
    <w:p w14:paraId="4DC40BAA">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2.环境清洁卫生质量标准 </w:t>
      </w:r>
    </w:p>
    <w:p w14:paraId="65FC012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地面：表面洁净，无粘胶物、无污垢渍、无鼻涕口液、无血渍、无大小便、无呕吐物、无药棉枝、无烟蒂、果皮、纸屑等污脏渍及垃圾（包括可移动物件底部），非雨天时要保持干爽，拖地水渍应及时用干拖把将水渍拖干，放置防滑警示牌；雨天时，各楼栋铺防滑垫（防滑垫由</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 xml:space="preserve">负责提供）。 </w:t>
      </w:r>
    </w:p>
    <w:p w14:paraId="21F2DF4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（2）墙面：光洁、明亮，无污渍、无积尘、无蜘蛛网</w:t>
      </w:r>
      <w:r>
        <w:rPr>
          <w:rFonts w:hint="eastAsia" w:ascii="仿宋_GB2312" w:hAnsi="仿宋_GB2312" w:eastAsia="仿宋_GB2312" w:cs="仿宋_GB2312"/>
          <w:bCs/>
          <w:color w:val="auto"/>
          <w:kern w:val="2"/>
          <w:sz w:val="32"/>
          <w:szCs w:val="32"/>
          <w:highlight w:val="none"/>
          <w:lang w:eastAsia="zh-CN"/>
        </w:rPr>
        <w:t>及其他</w:t>
      </w:r>
      <w:r>
        <w:rPr>
          <w:rFonts w:ascii="仿宋_GB2312" w:hAnsi="仿宋_GB2312" w:eastAsia="仿宋_GB2312" w:cs="仿宋_GB2312"/>
          <w:bCs/>
          <w:color w:val="auto"/>
          <w:kern w:val="2"/>
          <w:sz w:val="32"/>
          <w:szCs w:val="32"/>
          <w:highlight w:val="none"/>
          <w:lang w:eastAsia="zh-CN"/>
        </w:rPr>
        <w:t xml:space="preserve">粘附杂物； </w:t>
      </w:r>
    </w:p>
    <w:p w14:paraId="218917F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（3）天花</w:t>
      </w:r>
      <w:r>
        <w:rPr>
          <w:rFonts w:hint="eastAsia" w:ascii="仿宋_GB2312" w:hAnsi="仿宋_GB2312" w:eastAsia="仿宋_GB2312" w:cs="仿宋_GB2312"/>
          <w:bCs/>
          <w:color w:val="auto"/>
          <w:kern w:val="2"/>
          <w:sz w:val="32"/>
          <w:szCs w:val="32"/>
          <w:highlight w:val="none"/>
          <w:lang w:eastAsia="zh-CN"/>
        </w:rPr>
        <w:t>板</w:t>
      </w:r>
      <w:r>
        <w:rPr>
          <w:rFonts w:ascii="仿宋_GB2312" w:hAnsi="仿宋_GB2312" w:eastAsia="仿宋_GB2312" w:cs="仿宋_GB2312"/>
          <w:bCs/>
          <w:color w:val="auto"/>
          <w:kern w:val="2"/>
          <w:sz w:val="32"/>
          <w:szCs w:val="32"/>
          <w:highlight w:val="none"/>
          <w:lang w:eastAsia="zh-CN"/>
        </w:rPr>
        <w:t xml:space="preserve">、空调风口、外露管道、墙壁及凹凸部位的表面：目视无明显蜘蛛网、虫窝、蚁窝、积尘等，1.5m以下墙壁无污垢、水迹、张贴物。 </w:t>
      </w:r>
    </w:p>
    <w:p w14:paraId="0B47239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（4）各灯具、灯箱、宣传栏：内无昆虫，灯盖、灯柱、灯罩明亮有光泽，无明显积尘、无污渍、无乱贴、无蜘蛛网</w:t>
      </w:r>
      <w:r>
        <w:rPr>
          <w:rFonts w:hint="eastAsia" w:ascii="仿宋_GB2312" w:hAnsi="仿宋_GB2312" w:eastAsia="仿宋_GB2312" w:cs="仿宋_GB2312"/>
          <w:bCs/>
          <w:color w:val="auto"/>
          <w:kern w:val="2"/>
          <w:sz w:val="32"/>
          <w:szCs w:val="32"/>
          <w:highlight w:val="none"/>
          <w:lang w:eastAsia="zh-CN"/>
        </w:rPr>
        <w:t>及其他</w:t>
      </w:r>
      <w:r>
        <w:rPr>
          <w:rFonts w:ascii="仿宋_GB2312" w:hAnsi="仿宋_GB2312" w:eastAsia="仿宋_GB2312" w:cs="仿宋_GB2312"/>
          <w:bCs/>
          <w:color w:val="auto"/>
          <w:kern w:val="2"/>
          <w:sz w:val="32"/>
          <w:szCs w:val="32"/>
          <w:highlight w:val="none"/>
          <w:lang w:eastAsia="zh-CN"/>
        </w:rPr>
        <w:t xml:space="preserve">粘附杂物等。 </w:t>
      </w:r>
    </w:p>
    <w:p w14:paraId="785D45A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（5）各门牌、标识牌、门、窗、窗台、玻璃、梯间百叶、走廊百叶：洁净、光亮，无积尘、污垢、张贴物</w:t>
      </w:r>
      <w:r>
        <w:rPr>
          <w:rFonts w:hint="eastAsia" w:ascii="仿宋_GB2312" w:hAnsi="仿宋_GB2312" w:eastAsia="仿宋_GB2312" w:cs="仿宋_GB2312"/>
          <w:bCs/>
          <w:color w:val="auto"/>
          <w:kern w:val="2"/>
          <w:sz w:val="32"/>
          <w:szCs w:val="32"/>
          <w:highlight w:val="none"/>
          <w:lang w:eastAsia="zh-CN"/>
        </w:rPr>
        <w:t>及其他</w:t>
      </w:r>
      <w:r>
        <w:rPr>
          <w:rFonts w:ascii="仿宋_GB2312" w:hAnsi="仿宋_GB2312" w:eastAsia="仿宋_GB2312" w:cs="仿宋_GB2312"/>
          <w:bCs/>
          <w:color w:val="auto"/>
          <w:kern w:val="2"/>
          <w:sz w:val="32"/>
          <w:szCs w:val="32"/>
          <w:highlight w:val="none"/>
          <w:lang w:eastAsia="zh-CN"/>
        </w:rPr>
        <w:t xml:space="preserve">粘附杂物等。 </w:t>
      </w:r>
    </w:p>
    <w:p w14:paraId="18B81C5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（6）各类物体表面无蜘蛛网、无垃圾、无积尘、无污垢物等。 </w:t>
      </w:r>
    </w:p>
    <w:p w14:paraId="19FCB07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（7）兜、盆、槽及龙头：目视无水垢、污渍、异味、垃圾等，排水通畅。 </w:t>
      </w:r>
    </w:p>
    <w:p w14:paraId="6413018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（8）柜、床、桌、椅表面上无积尘、污垢、血迹</w:t>
      </w:r>
      <w:r>
        <w:rPr>
          <w:rFonts w:hint="eastAsia" w:ascii="仿宋_GB2312" w:hAnsi="仿宋_GB2312" w:eastAsia="仿宋_GB2312" w:cs="仿宋_GB2312"/>
          <w:bCs/>
          <w:color w:val="auto"/>
          <w:kern w:val="2"/>
          <w:sz w:val="32"/>
          <w:szCs w:val="32"/>
          <w:highlight w:val="none"/>
          <w:lang w:eastAsia="zh-CN"/>
        </w:rPr>
        <w:t>及其他</w:t>
      </w:r>
      <w:r>
        <w:rPr>
          <w:rFonts w:ascii="仿宋_GB2312" w:hAnsi="仿宋_GB2312" w:eastAsia="仿宋_GB2312" w:cs="仿宋_GB2312"/>
          <w:bCs/>
          <w:color w:val="auto"/>
          <w:kern w:val="2"/>
          <w:sz w:val="32"/>
          <w:szCs w:val="32"/>
          <w:highlight w:val="none"/>
          <w:lang w:eastAsia="zh-CN"/>
        </w:rPr>
        <w:t xml:space="preserve">粘附杂物等。 </w:t>
      </w:r>
    </w:p>
    <w:p w14:paraId="7CE1558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（9）大理石、不锈钢表面保持光亮，不锈钢面无脏污点；金属器材表面无污迹、无灰尘、无锈斑，有金属光泽。 </w:t>
      </w:r>
    </w:p>
    <w:p w14:paraId="417767A9">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（10）装饰物：盆、座表面干净无灰尘；装饰物（如花卉、挂画）等表面无灰尘。 </w:t>
      </w:r>
    </w:p>
    <w:p w14:paraId="385809D9">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（11）卫生间：无异味、无臭味，墙面光洁、明亮，无污渍、无积尘、无蜘蛛网</w:t>
      </w:r>
      <w:r>
        <w:rPr>
          <w:rFonts w:hint="eastAsia" w:ascii="仿宋_GB2312" w:hAnsi="仿宋_GB2312" w:eastAsia="仿宋_GB2312" w:cs="仿宋_GB2312"/>
          <w:bCs/>
          <w:color w:val="auto"/>
          <w:kern w:val="2"/>
          <w:sz w:val="32"/>
          <w:szCs w:val="32"/>
          <w:highlight w:val="none"/>
          <w:lang w:eastAsia="zh-CN"/>
        </w:rPr>
        <w:t>及其他</w:t>
      </w:r>
      <w:r>
        <w:rPr>
          <w:rFonts w:ascii="仿宋_GB2312" w:hAnsi="仿宋_GB2312" w:eastAsia="仿宋_GB2312" w:cs="仿宋_GB2312"/>
          <w:bCs/>
          <w:color w:val="auto"/>
          <w:kern w:val="2"/>
          <w:sz w:val="32"/>
          <w:szCs w:val="32"/>
          <w:highlight w:val="none"/>
          <w:lang w:eastAsia="zh-CN"/>
        </w:rPr>
        <w:t>粘附杂物；镜面透亮、无污迹、无水迹、无积尘</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洗手池台面无水迹、无灰尘、无污物，洗手池瓷壁无污垢</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无痰迹及头发等不洁物；水龙头无印迹、污垢、光亮、洁净；小便池无尿硷水锈</w:t>
      </w:r>
      <w:r>
        <w:rPr>
          <w:rFonts w:hint="eastAsia" w:ascii="仿宋_GB2312" w:hAnsi="仿宋_GB2312" w:eastAsia="仿宋_GB2312" w:cs="仿宋_GB2312"/>
          <w:bCs/>
          <w:color w:val="auto"/>
          <w:kern w:val="2"/>
          <w:sz w:val="32"/>
          <w:szCs w:val="32"/>
          <w:highlight w:val="none"/>
          <w:lang w:eastAsia="zh-CN"/>
        </w:rPr>
        <w:t>印</w:t>
      </w:r>
      <w:r>
        <w:rPr>
          <w:rFonts w:ascii="仿宋_GB2312" w:hAnsi="仿宋_GB2312" w:eastAsia="仿宋_GB2312" w:cs="仿宋_GB2312"/>
          <w:bCs/>
          <w:color w:val="auto"/>
          <w:kern w:val="2"/>
          <w:sz w:val="32"/>
          <w:szCs w:val="32"/>
          <w:highlight w:val="none"/>
          <w:lang w:eastAsia="zh-CN"/>
        </w:rPr>
        <w:t>迹（黄迹）、无污物、喷水嘴应洁净；大便器内外洁净、无大便痕迹、无污垢黄迹。无障碍扶手无污渍、无粘附杂物，毛巾架无手印、光亮、洁净；纸篓垃圾量不超过桶体2/3，内</w:t>
      </w:r>
      <w:r>
        <w:rPr>
          <w:rFonts w:hint="eastAsia" w:ascii="仿宋_GB2312" w:hAnsi="仿宋_GB2312" w:eastAsia="仿宋_GB2312" w:cs="仿宋_GB2312"/>
          <w:bCs/>
          <w:color w:val="auto"/>
          <w:kern w:val="2"/>
          <w:sz w:val="32"/>
          <w:szCs w:val="32"/>
          <w:highlight w:val="none"/>
          <w:lang w:eastAsia="zh-CN"/>
        </w:rPr>
        <w:t>里</w:t>
      </w:r>
      <w:r>
        <w:rPr>
          <w:rFonts w:ascii="仿宋_GB2312" w:hAnsi="仿宋_GB2312" w:eastAsia="仿宋_GB2312" w:cs="仿宋_GB2312"/>
          <w:bCs/>
          <w:color w:val="auto"/>
          <w:kern w:val="2"/>
          <w:sz w:val="32"/>
          <w:szCs w:val="32"/>
          <w:highlight w:val="none"/>
          <w:lang w:eastAsia="zh-CN"/>
        </w:rPr>
        <w:t>外表干净，无积水，纸篓至少一周清洗一次；排气扇无积尘、无蜘蛛网，每月至少清洗一次；发现设备故障应</w:t>
      </w:r>
      <w:r>
        <w:rPr>
          <w:rFonts w:hint="eastAsia" w:ascii="仿宋_GB2312" w:hAnsi="仿宋_GB2312" w:eastAsia="仿宋_GB2312" w:cs="仿宋_GB2312"/>
          <w:bCs/>
          <w:color w:val="auto"/>
          <w:kern w:val="2"/>
          <w:sz w:val="32"/>
          <w:szCs w:val="32"/>
          <w:highlight w:val="none"/>
          <w:lang w:eastAsia="zh-CN"/>
        </w:rPr>
        <w:t>立</w:t>
      </w:r>
      <w:r>
        <w:rPr>
          <w:rFonts w:ascii="仿宋_GB2312" w:hAnsi="仿宋_GB2312" w:eastAsia="仿宋_GB2312" w:cs="仿宋_GB2312"/>
          <w:bCs/>
          <w:color w:val="auto"/>
          <w:kern w:val="2"/>
          <w:sz w:val="32"/>
          <w:szCs w:val="32"/>
          <w:highlight w:val="none"/>
          <w:lang w:eastAsia="zh-CN"/>
        </w:rPr>
        <w:t>即向采购人报修。公共卫生间（如会议室）每个蹲位提供卫生纸</w:t>
      </w:r>
      <w:r>
        <w:rPr>
          <w:rFonts w:hint="eastAsia" w:ascii="仿宋_GB2312" w:hAnsi="仿宋_GB2312" w:eastAsia="仿宋_GB2312" w:cs="仿宋_GB2312"/>
          <w:bCs/>
          <w:color w:val="auto"/>
          <w:kern w:val="2"/>
          <w:sz w:val="32"/>
          <w:szCs w:val="32"/>
          <w:highlight w:val="none"/>
          <w:lang w:val="en-US" w:eastAsia="zh-CN"/>
        </w:rPr>
        <w:t>及除味用品</w:t>
      </w:r>
      <w:r>
        <w:rPr>
          <w:rFonts w:ascii="仿宋_GB2312" w:hAnsi="仿宋_GB2312" w:eastAsia="仿宋_GB2312" w:cs="仿宋_GB2312"/>
          <w:bCs/>
          <w:color w:val="auto"/>
          <w:kern w:val="2"/>
          <w:sz w:val="32"/>
          <w:szCs w:val="32"/>
          <w:highlight w:val="none"/>
          <w:lang w:eastAsia="zh-CN"/>
        </w:rPr>
        <w:t xml:space="preserve">。 </w:t>
      </w:r>
    </w:p>
    <w:p w14:paraId="7155095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（12）电梯：电梯门、按键、</w:t>
      </w:r>
      <w:r>
        <w:rPr>
          <w:rFonts w:hint="eastAsia" w:ascii="仿宋_GB2312" w:hAnsi="仿宋_GB2312" w:eastAsia="仿宋_GB2312" w:cs="仿宋_GB2312"/>
          <w:bCs/>
          <w:color w:val="auto"/>
          <w:kern w:val="2"/>
          <w:sz w:val="32"/>
          <w:szCs w:val="32"/>
          <w:highlight w:val="none"/>
          <w:lang w:eastAsia="zh-CN"/>
        </w:rPr>
        <w:t>轿厢</w:t>
      </w:r>
      <w:r>
        <w:rPr>
          <w:rFonts w:ascii="仿宋_GB2312" w:hAnsi="仿宋_GB2312" w:eastAsia="仿宋_GB2312" w:cs="仿宋_GB2312"/>
          <w:bCs/>
          <w:color w:val="auto"/>
          <w:kern w:val="2"/>
          <w:sz w:val="32"/>
          <w:szCs w:val="32"/>
          <w:highlight w:val="none"/>
          <w:lang w:eastAsia="zh-CN"/>
        </w:rPr>
        <w:t>均光亮洁净，无积尘、无印迹及其</w:t>
      </w:r>
      <w:r>
        <w:rPr>
          <w:rFonts w:hint="eastAsia" w:ascii="仿宋_GB2312" w:hAnsi="仿宋_GB2312" w:eastAsia="仿宋_GB2312" w:cs="仿宋_GB2312"/>
          <w:bCs/>
          <w:color w:val="auto"/>
          <w:kern w:val="2"/>
          <w:sz w:val="32"/>
          <w:szCs w:val="32"/>
          <w:highlight w:val="none"/>
          <w:lang w:eastAsia="zh-CN"/>
        </w:rPr>
        <w:t>他</w:t>
      </w:r>
      <w:r>
        <w:rPr>
          <w:rFonts w:ascii="仿宋_GB2312" w:hAnsi="仿宋_GB2312" w:eastAsia="仿宋_GB2312" w:cs="仿宋_GB2312"/>
          <w:bCs/>
          <w:color w:val="auto"/>
          <w:kern w:val="2"/>
          <w:sz w:val="32"/>
          <w:szCs w:val="32"/>
          <w:highlight w:val="none"/>
          <w:lang w:eastAsia="zh-CN"/>
        </w:rPr>
        <w:t>粘附杂物，照明灯具、电梯顶部均无积尘、无蜘蛛网</w:t>
      </w:r>
      <w:r>
        <w:rPr>
          <w:rFonts w:hint="eastAsia" w:ascii="仿宋_GB2312" w:hAnsi="仿宋_GB2312" w:eastAsia="仿宋_GB2312" w:cs="仿宋_GB2312"/>
          <w:bCs/>
          <w:color w:val="auto"/>
          <w:kern w:val="2"/>
          <w:sz w:val="32"/>
          <w:szCs w:val="32"/>
          <w:highlight w:val="none"/>
          <w:lang w:eastAsia="zh-CN"/>
        </w:rPr>
        <w:t>及其他</w:t>
      </w:r>
      <w:r>
        <w:rPr>
          <w:rFonts w:ascii="仿宋_GB2312" w:hAnsi="仿宋_GB2312" w:eastAsia="仿宋_GB2312" w:cs="仿宋_GB2312"/>
          <w:bCs/>
          <w:color w:val="auto"/>
          <w:kern w:val="2"/>
          <w:sz w:val="32"/>
          <w:szCs w:val="32"/>
          <w:highlight w:val="none"/>
          <w:lang w:eastAsia="zh-CN"/>
        </w:rPr>
        <w:t xml:space="preserve">粘附杂物等。 </w:t>
      </w:r>
    </w:p>
    <w:p w14:paraId="34D5FE1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13）楼梯：梯间防火门无积尘、污迹，梯级、平台无积尘、无粘胶物、无污垢渍、无鼻涕口液、无血渍、无大小便、无药棉枝、无烟蒂、果皮、纸屑等污脏渍及垃圾，不锈钢扶手表面保持光亮，表面无污迹、无灰尘、无锈斑，有金属光泽；照明灯具无积尘、无蜘蛛网</w:t>
      </w:r>
      <w:r>
        <w:rPr>
          <w:rFonts w:hint="eastAsia" w:ascii="仿宋_GB2312" w:hAnsi="仿宋_GB2312" w:eastAsia="仿宋_GB2312" w:cs="仿宋_GB2312"/>
          <w:bCs/>
          <w:color w:val="auto"/>
          <w:kern w:val="2"/>
          <w:sz w:val="32"/>
          <w:szCs w:val="32"/>
          <w:highlight w:val="none"/>
          <w:lang w:eastAsia="zh-CN"/>
        </w:rPr>
        <w:t>及其他</w:t>
      </w:r>
      <w:r>
        <w:rPr>
          <w:rFonts w:ascii="仿宋_GB2312" w:hAnsi="仿宋_GB2312" w:eastAsia="仿宋_GB2312" w:cs="仿宋_GB2312"/>
          <w:bCs/>
          <w:color w:val="auto"/>
          <w:kern w:val="2"/>
          <w:sz w:val="32"/>
          <w:szCs w:val="32"/>
          <w:highlight w:val="none"/>
          <w:lang w:eastAsia="zh-CN"/>
        </w:rPr>
        <w:t xml:space="preserve">粘附杂物等。 </w:t>
      </w:r>
    </w:p>
    <w:p w14:paraId="492AAC8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（14）垃圾桶：表面光亮无污迹、无油迹、无灰尘、无蚊蝇、无异味，垃圾要分类收集，量不能超过桶体2/3；垃圾桶全面至少一周清洗一次，不锈钢垃圾桶至少一周打不锈钢油一次，要有金属光泽。 </w:t>
      </w:r>
    </w:p>
    <w:p w14:paraId="5911432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（15）室外</w:t>
      </w:r>
      <w:r>
        <w:rPr>
          <w:rFonts w:hint="eastAsia" w:ascii="仿宋_GB2312" w:hAnsi="仿宋_GB2312" w:eastAsia="仿宋_GB2312" w:cs="仿宋_GB2312"/>
          <w:bCs/>
          <w:color w:val="auto"/>
          <w:kern w:val="2"/>
          <w:sz w:val="32"/>
          <w:szCs w:val="32"/>
          <w:highlight w:val="none"/>
          <w:lang w:eastAsia="zh-CN"/>
        </w:rPr>
        <w:t>雨篷</w:t>
      </w:r>
      <w:r>
        <w:rPr>
          <w:rFonts w:ascii="仿宋_GB2312" w:hAnsi="仿宋_GB2312" w:eastAsia="仿宋_GB2312" w:cs="仿宋_GB2312"/>
          <w:bCs/>
          <w:color w:val="auto"/>
          <w:kern w:val="2"/>
          <w:sz w:val="32"/>
          <w:szCs w:val="32"/>
          <w:highlight w:val="none"/>
          <w:lang w:eastAsia="zh-CN"/>
        </w:rPr>
        <w:t xml:space="preserve">：无垃圾杂物、目视无明显尘土；无烟蒂、塑料袋、水瓶、水杯、饭盒、废弃口罩等杂物。  </w:t>
      </w:r>
    </w:p>
    <w:p w14:paraId="13EE5B9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（16）每周检查大楼天面情况，发现垃圾杂物及时清理，防止垃圾堵塞天面排水管道，下雨天气每天到大楼天面检查排水管情况。 </w:t>
      </w:r>
    </w:p>
    <w:p w14:paraId="60818B9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（17）楼梯/吸烟区：每小时巡查一次，无明显浮尘、无烟蒂、无树叶、无果皮、无纸屑、无塑料袋、呕吐物、污物、废弃口罩等；地面、灭烟器及垃圾桶每周至少全面清洗一次。 </w:t>
      </w:r>
    </w:p>
    <w:p w14:paraId="52ACF68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（18）各类运送工具、保洁车表面清洁无污迹、血迹，车轮灵活、静音、把手牢固，定位存放。 </w:t>
      </w:r>
    </w:p>
    <w:p w14:paraId="1E7FD3B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（19）各类清洁工具根据使用情况应分层放在清洁车上，清洁车放在指定区域，清洁用物（尘推、拖把、抹布）用后送洗涤间集中清洗消毒。 </w:t>
      </w:r>
    </w:p>
    <w:p w14:paraId="26C9B63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（20）有环境清洁卫生质量标准评价表，每月有自评、科室评价；质量评价分纳入付款依据之一。</w:t>
      </w:r>
    </w:p>
    <w:p w14:paraId="4700D5F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 3.</w:t>
      </w:r>
      <w:r>
        <w:rPr>
          <w:rFonts w:ascii="仿宋_GB2312" w:hAnsi="仿宋_GB2312" w:eastAsia="仿宋_GB2312" w:cs="仿宋_GB2312"/>
          <w:bCs/>
          <w:color w:val="auto"/>
          <w:kern w:val="2"/>
          <w:sz w:val="32"/>
          <w:szCs w:val="32"/>
          <w:highlight w:val="none"/>
          <w:lang w:eastAsia="zh-CN"/>
        </w:rPr>
        <w:t>各区域保洁内容与频次要求</w:t>
      </w:r>
    </w:p>
    <w:tbl>
      <w:tblPr>
        <w:tblStyle w:val="7"/>
        <w:tblW w:w="8860" w:type="dxa"/>
        <w:tblInd w:w="96" w:type="dxa"/>
        <w:tblLayout w:type="fixed"/>
        <w:tblCellMar>
          <w:top w:w="0" w:type="dxa"/>
          <w:left w:w="108" w:type="dxa"/>
          <w:bottom w:w="0" w:type="dxa"/>
          <w:right w:w="108" w:type="dxa"/>
        </w:tblCellMar>
      </w:tblPr>
      <w:tblGrid>
        <w:gridCol w:w="1480"/>
        <w:gridCol w:w="980"/>
        <w:gridCol w:w="4880"/>
        <w:gridCol w:w="1520"/>
      </w:tblGrid>
      <w:tr w14:paraId="0446D41C">
        <w:tblPrEx>
          <w:tblCellMar>
            <w:top w:w="0" w:type="dxa"/>
            <w:left w:w="108" w:type="dxa"/>
            <w:bottom w:w="0" w:type="dxa"/>
            <w:right w:w="108" w:type="dxa"/>
          </w:tblCellMar>
        </w:tblPrEx>
        <w:trPr>
          <w:trHeight w:val="528" w:hRule="atLeast"/>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57418CEC">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区 域</w:t>
            </w:r>
          </w:p>
        </w:tc>
        <w:tc>
          <w:tcPr>
            <w:tcW w:w="980" w:type="dxa"/>
            <w:tcBorders>
              <w:top w:val="single" w:color="auto" w:sz="4" w:space="0"/>
              <w:left w:val="nil"/>
              <w:bottom w:val="single" w:color="auto" w:sz="4" w:space="0"/>
              <w:right w:val="single" w:color="auto" w:sz="4" w:space="0"/>
            </w:tcBorders>
            <w:shd w:val="clear" w:color="auto" w:fill="auto"/>
            <w:vAlign w:val="center"/>
          </w:tcPr>
          <w:p w14:paraId="41E8439B">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序号</w:t>
            </w:r>
          </w:p>
        </w:tc>
        <w:tc>
          <w:tcPr>
            <w:tcW w:w="4880" w:type="dxa"/>
            <w:tcBorders>
              <w:top w:val="single" w:color="auto" w:sz="4" w:space="0"/>
              <w:left w:val="nil"/>
              <w:bottom w:val="single" w:color="auto" w:sz="4" w:space="0"/>
              <w:right w:val="single" w:color="auto" w:sz="4" w:space="0"/>
            </w:tcBorders>
            <w:shd w:val="clear" w:color="auto" w:fill="auto"/>
            <w:vAlign w:val="center"/>
          </w:tcPr>
          <w:p w14:paraId="21DC35D6">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工 作 内 容</w:t>
            </w:r>
          </w:p>
        </w:tc>
        <w:tc>
          <w:tcPr>
            <w:tcW w:w="1520" w:type="dxa"/>
            <w:tcBorders>
              <w:top w:val="single" w:color="auto" w:sz="4" w:space="0"/>
              <w:left w:val="nil"/>
              <w:bottom w:val="single" w:color="auto" w:sz="4" w:space="0"/>
              <w:right w:val="single" w:color="auto" w:sz="4" w:space="0"/>
            </w:tcBorders>
            <w:shd w:val="clear" w:color="auto" w:fill="auto"/>
            <w:vAlign w:val="center"/>
          </w:tcPr>
          <w:p w14:paraId="3FF75CA0">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要求</w:t>
            </w:r>
          </w:p>
        </w:tc>
      </w:tr>
      <w:tr w14:paraId="2493D23A">
        <w:tblPrEx>
          <w:tblCellMar>
            <w:top w:w="0" w:type="dxa"/>
            <w:left w:w="108" w:type="dxa"/>
            <w:bottom w:w="0" w:type="dxa"/>
            <w:right w:w="108" w:type="dxa"/>
          </w:tblCellMar>
        </w:tblPrEx>
        <w:trPr>
          <w:trHeight w:val="744" w:hRule="atLeast"/>
        </w:trPr>
        <w:tc>
          <w:tcPr>
            <w:tcW w:w="1480" w:type="dxa"/>
            <w:vMerge w:val="restart"/>
            <w:tcBorders>
              <w:top w:val="nil"/>
              <w:left w:val="single" w:color="auto" w:sz="4" w:space="0"/>
              <w:bottom w:val="single" w:color="000000" w:sz="4" w:space="0"/>
              <w:right w:val="single" w:color="auto" w:sz="4" w:space="0"/>
            </w:tcBorders>
            <w:shd w:val="clear" w:color="auto" w:fill="auto"/>
            <w:vAlign w:val="center"/>
          </w:tcPr>
          <w:p w14:paraId="0E94BE9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住院病区</w:t>
            </w:r>
          </w:p>
          <w:p w14:paraId="64EDE97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区域</w:t>
            </w:r>
          </w:p>
        </w:tc>
        <w:tc>
          <w:tcPr>
            <w:tcW w:w="980" w:type="dxa"/>
            <w:tcBorders>
              <w:top w:val="nil"/>
              <w:left w:val="nil"/>
              <w:bottom w:val="single" w:color="auto" w:sz="4" w:space="0"/>
              <w:right w:val="single" w:color="auto" w:sz="4" w:space="0"/>
            </w:tcBorders>
            <w:shd w:val="clear" w:color="auto" w:fill="auto"/>
            <w:vAlign w:val="center"/>
          </w:tcPr>
          <w:p w14:paraId="37DC694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4880" w:type="dxa"/>
            <w:tcBorders>
              <w:top w:val="nil"/>
              <w:left w:val="nil"/>
              <w:bottom w:val="single" w:color="auto" w:sz="4" w:space="0"/>
              <w:right w:val="single" w:color="auto" w:sz="4" w:space="0"/>
            </w:tcBorders>
            <w:shd w:val="clear" w:color="auto" w:fill="auto"/>
            <w:vAlign w:val="center"/>
          </w:tcPr>
          <w:p w14:paraId="7093314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收集区域内垃圾、更换垃圾袋（盛装垃圾不超过袋的2/3）</w:t>
            </w:r>
          </w:p>
        </w:tc>
        <w:tc>
          <w:tcPr>
            <w:tcW w:w="1520" w:type="dxa"/>
            <w:tcBorders>
              <w:top w:val="nil"/>
              <w:left w:val="nil"/>
              <w:bottom w:val="single" w:color="auto" w:sz="4" w:space="0"/>
              <w:right w:val="single" w:color="auto" w:sz="4" w:space="0"/>
            </w:tcBorders>
            <w:shd w:val="clear" w:color="auto" w:fill="auto"/>
            <w:vAlign w:val="center"/>
          </w:tcPr>
          <w:p w14:paraId="6DDEE80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 随时</w:t>
            </w:r>
          </w:p>
        </w:tc>
      </w:tr>
      <w:tr w14:paraId="4A92E74A">
        <w:tblPrEx>
          <w:tblCellMar>
            <w:top w:w="0" w:type="dxa"/>
            <w:left w:w="108" w:type="dxa"/>
            <w:bottom w:w="0" w:type="dxa"/>
            <w:right w:w="108" w:type="dxa"/>
          </w:tblCellMar>
        </w:tblPrEx>
        <w:trPr>
          <w:trHeight w:val="552"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6B097D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0DD09C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4880" w:type="dxa"/>
            <w:tcBorders>
              <w:top w:val="nil"/>
              <w:left w:val="nil"/>
              <w:bottom w:val="single" w:color="auto" w:sz="4" w:space="0"/>
              <w:right w:val="single" w:color="auto" w:sz="4" w:space="0"/>
            </w:tcBorders>
            <w:shd w:val="clear" w:color="auto" w:fill="auto"/>
            <w:vAlign w:val="center"/>
          </w:tcPr>
          <w:p w14:paraId="1DC98B5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区域内地面牵尘（无扬尘干扫）</w:t>
            </w:r>
          </w:p>
        </w:tc>
        <w:tc>
          <w:tcPr>
            <w:tcW w:w="1520" w:type="dxa"/>
            <w:tcBorders>
              <w:top w:val="nil"/>
              <w:left w:val="nil"/>
              <w:bottom w:val="single" w:color="auto" w:sz="4" w:space="0"/>
              <w:right w:val="single" w:color="auto" w:sz="4" w:space="0"/>
            </w:tcBorders>
            <w:shd w:val="clear" w:color="auto" w:fill="auto"/>
            <w:vAlign w:val="center"/>
          </w:tcPr>
          <w:p w14:paraId="2597C19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431AD6F3">
        <w:tblPrEx>
          <w:tblCellMar>
            <w:top w:w="0" w:type="dxa"/>
            <w:left w:w="108" w:type="dxa"/>
            <w:bottom w:w="0" w:type="dxa"/>
            <w:right w:w="108" w:type="dxa"/>
          </w:tblCellMar>
        </w:tblPrEx>
        <w:trPr>
          <w:trHeight w:val="552"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49DFDFB">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D965B4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4880" w:type="dxa"/>
            <w:tcBorders>
              <w:top w:val="nil"/>
              <w:left w:val="nil"/>
              <w:bottom w:val="single" w:color="auto" w:sz="4" w:space="0"/>
              <w:right w:val="single" w:color="auto" w:sz="4" w:space="0"/>
            </w:tcBorders>
            <w:shd w:val="clear" w:color="auto" w:fill="auto"/>
            <w:vAlign w:val="center"/>
          </w:tcPr>
          <w:p w14:paraId="4562A6F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区域内地面湿拖（进行地面消毒、清洁）</w:t>
            </w:r>
          </w:p>
        </w:tc>
        <w:tc>
          <w:tcPr>
            <w:tcW w:w="1520" w:type="dxa"/>
            <w:tcBorders>
              <w:top w:val="nil"/>
              <w:left w:val="nil"/>
              <w:bottom w:val="single" w:color="auto" w:sz="4" w:space="0"/>
              <w:right w:val="single" w:color="auto" w:sz="4" w:space="0"/>
            </w:tcBorders>
            <w:shd w:val="clear" w:color="auto" w:fill="auto"/>
            <w:vAlign w:val="center"/>
          </w:tcPr>
          <w:p w14:paraId="676FFE1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4A703E7C">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A61E3A0">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C64D43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4880" w:type="dxa"/>
            <w:tcBorders>
              <w:top w:val="nil"/>
              <w:left w:val="nil"/>
              <w:bottom w:val="single" w:color="auto" w:sz="4" w:space="0"/>
              <w:right w:val="single" w:color="auto" w:sz="4" w:space="0"/>
            </w:tcBorders>
            <w:shd w:val="clear" w:color="auto" w:fill="auto"/>
            <w:vAlign w:val="center"/>
          </w:tcPr>
          <w:p w14:paraId="53A9177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区域内家具（桌椅、橱柜等）、办公用品、台面擦拭</w:t>
            </w:r>
          </w:p>
        </w:tc>
        <w:tc>
          <w:tcPr>
            <w:tcW w:w="1520" w:type="dxa"/>
            <w:tcBorders>
              <w:top w:val="nil"/>
              <w:left w:val="nil"/>
              <w:bottom w:val="single" w:color="auto" w:sz="4" w:space="0"/>
              <w:right w:val="single" w:color="auto" w:sz="4" w:space="0"/>
            </w:tcBorders>
            <w:shd w:val="clear" w:color="auto" w:fill="auto"/>
            <w:vAlign w:val="center"/>
          </w:tcPr>
          <w:p w14:paraId="69A2E89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49781ABF">
        <w:tblPrEx>
          <w:tblCellMar>
            <w:top w:w="0" w:type="dxa"/>
            <w:left w:w="108" w:type="dxa"/>
            <w:bottom w:w="0" w:type="dxa"/>
            <w:right w:w="108" w:type="dxa"/>
          </w:tblCellMar>
        </w:tblPrEx>
        <w:trPr>
          <w:trHeight w:val="9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78B9C1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CFF7F2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4880" w:type="dxa"/>
            <w:tcBorders>
              <w:top w:val="nil"/>
              <w:left w:val="nil"/>
              <w:bottom w:val="single" w:color="auto" w:sz="4" w:space="0"/>
              <w:right w:val="single" w:color="auto" w:sz="4" w:space="0"/>
            </w:tcBorders>
            <w:shd w:val="clear" w:color="auto" w:fill="auto"/>
            <w:vAlign w:val="center"/>
          </w:tcPr>
          <w:p w14:paraId="53365FD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区域内电脑、电话、仪器（含各种医用器材）、器械（治疗车、轮椅、病历架等）、床单位、低处电器表面的清洗或擦拭，车轮定期加油</w:t>
            </w:r>
          </w:p>
        </w:tc>
        <w:tc>
          <w:tcPr>
            <w:tcW w:w="1520" w:type="dxa"/>
            <w:tcBorders>
              <w:top w:val="nil"/>
              <w:left w:val="nil"/>
              <w:bottom w:val="single" w:color="auto" w:sz="4" w:space="0"/>
              <w:right w:val="single" w:color="auto" w:sz="4" w:space="0"/>
            </w:tcBorders>
            <w:shd w:val="clear" w:color="auto" w:fill="auto"/>
            <w:vAlign w:val="center"/>
          </w:tcPr>
          <w:p w14:paraId="27CD6BE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401BBA1B">
        <w:tblPrEx>
          <w:tblCellMar>
            <w:top w:w="0" w:type="dxa"/>
            <w:left w:w="108" w:type="dxa"/>
            <w:bottom w:w="0" w:type="dxa"/>
            <w:right w:w="108" w:type="dxa"/>
          </w:tblCellMar>
        </w:tblPrEx>
        <w:trPr>
          <w:trHeight w:val="44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810C75D">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AD9202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4880" w:type="dxa"/>
            <w:tcBorders>
              <w:top w:val="nil"/>
              <w:left w:val="nil"/>
              <w:bottom w:val="single" w:color="auto" w:sz="4" w:space="0"/>
              <w:right w:val="single" w:color="auto" w:sz="4" w:space="0"/>
            </w:tcBorders>
            <w:shd w:val="clear" w:color="auto" w:fill="auto"/>
            <w:vAlign w:val="center"/>
          </w:tcPr>
          <w:p w14:paraId="0BCC074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区域内洗手池、水池、水龙头、皂盒清洗、擦拭</w:t>
            </w:r>
          </w:p>
        </w:tc>
        <w:tc>
          <w:tcPr>
            <w:tcW w:w="1520" w:type="dxa"/>
            <w:tcBorders>
              <w:top w:val="nil"/>
              <w:left w:val="nil"/>
              <w:bottom w:val="single" w:color="auto" w:sz="4" w:space="0"/>
              <w:right w:val="single" w:color="auto" w:sz="4" w:space="0"/>
            </w:tcBorders>
            <w:shd w:val="clear" w:color="auto" w:fill="auto"/>
            <w:vAlign w:val="center"/>
          </w:tcPr>
          <w:p w14:paraId="78517F3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22CE870D">
        <w:tblPrEx>
          <w:tblCellMar>
            <w:top w:w="0" w:type="dxa"/>
            <w:left w:w="108" w:type="dxa"/>
            <w:bottom w:w="0" w:type="dxa"/>
            <w:right w:w="108" w:type="dxa"/>
          </w:tblCellMar>
        </w:tblPrEx>
        <w:trPr>
          <w:trHeight w:val="99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1930C7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0E011F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4880" w:type="dxa"/>
            <w:tcBorders>
              <w:top w:val="nil"/>
              <w:left w:val="nil"/>
              <w:bottom w:val="single" w:color="auto" w:sz="4" w:space="0"/>
              <w:right w:val="single" w:color="auto" w:sz="4" w:space="0"/>
            </w:tcBorders>
            <w:shd w:val="clear" w:color="auto" w:fill="auto"/>
            <w:vAlign w:val="center"/>
          </w:tcPr>
          <w:p w14:paraId="5E2AA5E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卫生间（含镜子、水龙头、脸盆、台面、毛巾架、马桶、淋浴器、排气扇、地面）、开水间冲洗、擦拭、消 毒，保证无臭味</w:t>
            </w:r>
          </w:p>
        </w:tc>
        <w:tc>
          <w:tcPr>
            <w:tcW w:w="1520" w:type="dxa"/>
            <w:tcBorders>
              <w:top w:val="nil"/>
              <w:left w:val="nil"/>
              <w:bottom w:val="single" w:color="auto" w:sz="4" w:space="0"/>
              <w:right w:val="single" w:color="auto" w:sz="4" w:space="0"/>
            </w:tcBorders>
            <w:shd w:val="clear" w:color="auto" w:fill="auto"/>
            <w:vAlign w:val="center"/>
          </w:tcPr>
          <w:p w14:paraId="2D4CF1C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1DEC7477">
        <w:tblPrEx>
          <w:tblCellMar>
            <w:top w:w="0" w:type="dxa"/>
            <w:left w:w="108" w:type="dxa"/>
            <w:bottom w:w="0" w:type="dxa"/>
            <w:right w:w="108" w:type="dxa"/>
          </w:tblCellMar>
        </w:tblPrEx>
        <w:trPr>
          <w:trHeight w:val="86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693BA34">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A8CAEF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4880" w:type="dxa"/>
            <w:tcBorders>
              <w:top w:val="nil"/>
              <w:left w:val="nil"/>
              <w:bottom w:val="single" w:color="auto" w:sz="4" w:space="0"/>
              <w:right w:val="single" w:color="auto" w:sz="4" w:space="0"/>
            </w:tcBorders>
            <w:shd w:val="clear" w:color="auto" w:fill="auto"/>
            <w:vAlign w:val="center"/>
          </w:tcPr>
          <w:p w14:paraId="4115EB4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区域内窗台、阳台、把手、栏杆、花瓶、花盆、开关盒、接线盒、各类低处标牌、意见箱、垃圾桶擦拭</w:t>
            </w:r>
          </w:p>
        </w:tc>
        <w:tc>
          <w:tcPr>
            <w:tcW w:w="1520" w:type="dxa"/>
            <w:tcBorders>
              <w:top w:val="nil"/>
              <w:left w:val="nil"/>
              <w:bottom w:val="single" w:color="auto" w:sz="4" w:space="0"/>
              <w:right w:val="single" w:color="auto" w:sz="4" w:space="0"/>
            </w:tcBorders>
            <w:shd w:val="clear" w:color="auto" w:fill="auto"/>
            <w:vAlign w:val="center"/>
          </w:tcPr>
          <w:p w14:paraId="4396E2CC">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6CF24695">
        <w:tblPrEx>
          <w:tblCellMar>
            <w:top w:w="0" w:type="dxa"/>
            <w:left w:w="108" w:type="dxa"/>
            <w:bottom w:w="0" w:type="dxa"/>
            <w:right w:w="108" w:type="dxa"/>
          </w:tblCellMar>
        </w:tblPrEx>
        <w:trPr>
          <w:trHeight w:val="432"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8F0EE3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9A848A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4880" w:type="dxa"/>
            <w:tcBorders>
              <w:top w:val="nil"/>
              <w:left w:val="nil"/>
              <w:bottom w:val="single" w:color="auto" w:sz="4" w:space="0"/>
              <w:right w:val="single" w:color="auto" w:sz="4" w:space="0"/>
            </w:tcBorders>
            <w:shd w:val="clear" w:color="auto" w:fill="auto"/>
            <w:vAlign w:val="center"/>
          </w:tcPr>
          <w:p w14:paraId="184FAD0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床单位终末消毒，用消毒水清洁出院病床</w:t>
            </w:r>
          </w:p>
        </w:tc>
        <w:tc>
          <w:tcPr>
            <w:tcW w:w="1520" w:type="dxa"/>
            <w:tcBorders>
              <w:top w:val="nil"/>
              <w:left w:val="nil"/>
              <w:bottom w:val="single" w:color="auto" w:sz="4" w:space="0"/>
              <w:right w:val="single" w:color="auto" w:sz="4" w:space="0"/>
            </w:tcBorders>
            <w:shd w:val="clear" w:color="auto" w:fill="auto"/>
            <w:vAlign w:val="center"/>
          </w:tcPr>
          <w:p w14:paraId="147DBA9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008DCCBE">
        <w:tblPrEx>
          <w:tblCellMar>
            <w:top w:w="0" w:type="dxa"/>
            <w:left w:w="108" w:type="dxa"/>
            <w:bottom w:w="0" w:type="dxa"/>
            <w:right w:w="108" w:type="dxa"/>
          </w:tblCellMar>
        </w:tblPrEx>
        <w:trPr>
          <w:trHeight w:val="432"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0480B53">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38E804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4880" w:type="dxa"/>
            <w:tcBorders>
              <w:top w:val="nil"/>
              <w:left w:val="nil"/>
              <w:bottom w:val="single" w:color="auto" w:sz="4" w:space="0"/>
              <w:right w:val="single" w:color="auto" w:sz="4" w:space="0"/>
            </w:tcBorders>
            <w:shd w:val="clear" w:color="auto" w:fill="auto"/>
            <w:vAlign w:val="center"/>
          </w:tcPr>
          <w:p w14:paraId="4240442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护士站、配餐室、病房水壶外壳的擦拭</w:t>
            </w:r>
          </w:p>
        </w:tc>
        <w:tc>
          <w:tcPr>
            <w:tcW w:w="1520" w:type="dxa"/>
            <w:tcBorders>
              <w:top w:val="nil"/>
              <w:left w:val="nil"/>
              <w:bottom w:val="single" w:color="auto" w:sz="4" w:space="0"/>
              <w:right w:val="single" w:color="auto" w:sz="4" w:space="0"/>
            </w:tcBorders>
            <w:shd w:val="clear" w:color="auto" w:fill="auto"/>
            <w:vAlign w:val="center"/>
          </w:tcPr>
          <w:p w14:paraId="17D3351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 随时</w:t>
            </w:r>
          </w:p>
        </w:tc>
      </w:tr>
      <w:tr w14:paraId="16D24FD4">
        <w:tblPrEx>
          <w:tblCellMar>
            <w:top w:w="0" w:type="dxa"/>
            <w:left w:w="108" w:type="dxa"/>
            <w:bottom w:w="0" w:type="dxa"/>
            <w:right w:w="108" w:type="dxa"/>
          </w:tblCellMar>
        </w:tblPrEx>
        <w:trPr>
          <w:trHeight w:val="432"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822897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FDB91C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4880" w:type="dxa"/>
            <w:tcBorders>
              <w:top w:val="nil"/>
              <w:left w:val="nil"/>
              <w:bottom w:val="single" w:color="auto" w:sz="4" w:space="0"/>
              <w:right w:val="single" w:color="auto" w:sz="4" w:space="0"/>
            </w:tcBorders>
            <w:shd w:val="clear" w:color="auto" w:fill="auto"/>
            <w:vAlign w:val="center"/>
          </w:tcPr>
          <w:p w14:paraId="3CB3CE0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门、门框、窗框、玻璃擦拭</w:t>
            </w:r>
          </w:p>
        </w:tc>
        <w:tc>
          <w:tcPr>
            <w:tcW w:w="1520" w:type="dxa"/>
            <w:tcBorders>
              <w:top w:val="nil"/>
              <w:left w:val="nil"/>
              <w:bottom w:val="single" w:color="auto" w:sz="4" w:space="0"/>
              <w:right w:val="single" w:color="auto" w:sz="4" w:space="0"/>
            </w:tcBorders>
            <w:shd w:val="clear" w:color="auto" w:fill="auto"/>
            <w:vAlign w:val="center"/>
          </w:tcPr>
          <w:p w14:paraId="708548B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394843B4">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50FF80C">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84CF1F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4880" w:type="dxa"/>
            <w:tcBorders>
              <w:top w:val="nil"/>
              <w:left w:val="nil"/>
              <w:bottom w:val="single" w:color="auto" w:sz="4" w:space="0"/>
              <w:right w:val="single" w:color="auto" w:sz="4" w:space="0"/>
            </w:tcBorders>
            <w:shd w:val="clear" w:color="auto" w:fill="auto"/>
            <w:vAlign w:val="center"/>
          </w:tcPr>
          <w:p w14:paraId="0DD8478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低处墙面静电除尘、落地瓷砖、踢脚板、地角、低处管道擦拭</w:t>
            </w:r>
          </w:p>
        </w:tc>
        <w:tc>
          <w:tcPr>
            <w:tcW w:w="1520" w:type="dxa"/>
            <w:tcBorders>
              <w:top w:val="nil"/>
              <w:left w:val="nil"/>
              <w:bottom w:val="single" w:color="auto" w:sz="4" w:space="0"/>
              <w:right w:val="single" w:color="auto" w:sz="4" w:space="0"/>
            </w:tcBorders>
            <w:shd w:val="clear" w:color="auto" w:fill="auto"/>
            <w:vAlign w:val="center"/>
          </w:tcPr>
          <w:p w14:paraId="34EDEF9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415ACFC6">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1B59ED3">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9681E7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4880" w:type="dxa"/>
            <w:tcBorders>
              <w:top w:val="nil"/>
              <w:left w:val="nil"/>
              <w:bottom w:val="single" w:color="auto" w:sz="4" w:space="0"/>
              <w:right w:val="single" w:color="auto" w:sz="4" w:space="0"/>
            </w:tcBorders>
            <w:shd w:val="clear" w:color="auto" w:fill="auto"/>
            <w:vAlign w:val="center"/>
          </w:tcPr>
          <w:p w14:paraId="71BBF32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非医疗不锈钢物体表面闪钢保养</w:t>
            </w:r>
          </w:p>
        </w:tc>
        <w:tc>
          <w:tcPr>
            <w:tcW w:w="1520" w:type="dxa"/>
            <w:tcBorders>
              <w:top w:val="nil"/>
              <w:left w:val="nil"/>
              <w:bottom w:val="single" w:color="auto" w:sz="4" w:space="0"/>
              <w:right w:val="single" w:color="auto" w:sz="4" w:space="0"/>
            </w:tcBorders>
            <w:shd w:val="clear" w:color="auto" w:fill="auto"/>
            <w:vAlign w:val="center"/>
          </w:tcPr>
          <w:p w14:paraId="3330F25C">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50218457">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F331C29">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6BCD26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4880" w:type="dxa"/>
            <w:tcBorders>
              <w:top w:val="nil"/>
              <w:left w:val="nil"/>
              <w:bottom w:val="single" w:color="auto" w:sz="4" w:space="0"/>
              <w:right w:val="single" w:color="auto" w:sz="4" w:space="0"/>
            </w:tcBorders>
            <w:shd w:val="clear" w:color="auto" w:fill="auto"/>
            <w:vAlign w:val="center"/>
          </w:tcPr>
          <w:p w14:paraId="3E8DFE8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高处标牌、壁挂物、宣传栏、挂物用消毒水擦拭</w:t>
            </w:r>
          </w:p>
        </w:tc>
        <w:tc>
          <w:tcPr>
            <w:tcW w:w="1520" w:type="dxa"/>
            <w:tcBorders>
              <w:top w:val="nil"/>
              <w:left w:val="nil"/>
              <w:bottom w:val="single" w:color="auto" w:sz="4" w:space="0"/>
              <w:right w:val="single" w:color="auto" w:sz="4" w:space="0"/>
            </w:tcBorders>
            <w:shd w:val="clear" w:color="auto" w:fill="auto"/>
            <w:vAlign w:val="center"/>
          </w:tcPr>
          <w:p w14:paraId="210046A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2F1D65BD">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20B275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C40062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4880" w:type="dxa"/>
            <w:tcBorders>
              <w:top w:val="nil"/>
              <w:left w:val="nil"/>
              <w:bottom w:val="single" w:color="auto" w:sz="4" w:space="0"/>
              <w:right w:val="single" w:color="auto" w:sz="4" w:space="0"/>
            </w:tcBorders>
            <w:shd w:val="clear" w:color="auto" w:fill="auto"/>
            <w:vAlign w:val="center"/>
          </w:tcPr>
          <w:p w14:paraId="6EE6EA4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高处（含天花板、高处墙面、梁、窗帘及架等）除尘</w:t>
            </w:r>
          </w:p>
        </w:tc>
        <w:tc>
          <w:tcPr>
            <w:tcW w:w="1520" w:type="dxa"/>
            <w:tcBorders>
              <w:top w:val="nil"/>
              <w:left w:val="nil"/>
              <w:bottom w:val="single" w:color="auto" w:sz="4" w:space="0"/>
              <w:right w:val="single" w:color="auto" w:sz="4" w:space="0"/>
            </w:tcBorders>
            <w:shd w:val="clear" w:color="auto" w:fill="auto"/>
            <w:vAlign w:val="center"/>
          </w:tcPr>
          <w:p w14:paraId="2AEA9F70">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0826BCA3">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CC6066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2FA244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4880" w:type="dxa"/>
            <w:tcBorders>
              <w:top w:val="nil"/>
              <w:left w:val="nil"/>
              <w:bottom w:val="single" w:color="auto" w:sz="4" w:space="0"/>
              <w:right w:val="single" w:color="auto" w:sz="4" w:space="0"/>
            </w:tcBorders>
            <w:shd w:val="clear" w:color="auto" w:fill="auto"/>
            <w:vAlign w:val="center"/>
          </w:tcPr>
          <w:p w14:paraId="15708F0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灯具、排气扇、风扇擦洗</w:t>
            </w:r>
          </w:p>
        </w:tc>
        <w:tc>
          <w:tcPr>
            <w:tcW w:w="1520" w:type="dxa"/>
            <w:tcBorders>
              <w:top w:val="nil"/>
              <w:left w:val="nil"/>
              <w:bottom w:val="single" w:color="auto" w:sz="4" w:space="0"/>
              <w:right w:val="single" w:color="auto" w:sz="4" w:space="0"/>
            </w:tcBorders>
            <w:shd w:val="clear" w:color="auto" w:fill="auto"/>
            <w:vAlign w:val="center"/>
          </w:tcPr>
          <w:p w14:paraId="793F4D7C">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2ACAAAE9">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74C05DB">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B389EE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4880" w:type="dxa"/>
            <w:tcBorders>
              <w:top w:val="nil"/>
              <w:left w:val="nil"/>
              <w:bottom w:val="single" w:color="auto" w:sz="4" w:space="0"/>
              <w:right w:val="single" w:color="auto" w:sz="4" w:space="0"/>
            </w:tcBorders>
            <w:shd w:val="clear" w:color="auto" w:fill="auto"/>
            <w:vAlign w:val="center"/>
          </w:tcPr>
          <w:p w14:paraId="3523B92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处置室、污物间地面、柜面、垃圾桶的清洁</w:t>
            </w:r>
          </w:p>
        </w:tc>
        <w:tc>
          <w:tcPr>
            <w:tcW w:w="1520" w:type="dxa"/>
            <w:tcBorders>
              <w:top w:val="nil"/>
              <w:left w:val="nil"/>
              <w:bottom w:val="single" w:color="auto" w:sz="4" w:space="0"/>
              <w:right w:val="single" w:color="auto" w:sz="4" w:space="0"/>
            </w:tcBorders>
            <w:shd w:val="clear" w:color="auto" w:fill="auto"/>
            <w:vAlign w:val="center"/>
          </w:tcPr>
          <w:p w14:paraId="3E5E340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42F997F2">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06606FC">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1E21D0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4880" w:type="dxa"/>
            <w:tcBorders>
              <w:top w:val="nil"/>
              <w:left w:val="nil"/>
              <w:bottom w:val="single" w:color="auto" w:sz="4" w:space="0"/>
              <w:right w:val="single" w:color="auto" w:sz="4" w:space="0"/>
            </w:tcBorders>
            <w:shd w:val="clear" w:color="auto" w:fill="auto"/>
            <w:vAlign w:val="center"/>
          </w:tcPr>
          <w:p w14:paraId="1569492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巡视保洁、小手巾清洗、晾晒</w:t>
            </w:r>
          </w:p>
        </w:tc>
        <w:tc>
          <w:tcPr>
            <w:tcW w:w="1520" w:type="dxa"/>
            <w:tcBorders>
              <w:top w:val="nil"/>
              <w:left w:val="nil"/>
              <w:bottom w:val="single" w:color="auto" w:sz="4" w:space="0"/>
              <w:right w:val="single" w:color="auto" w:sz="4" w:space="0"/>
            </w:tcBorders>
            <w:shd w:val="clear" w:color="auto" w:fill="auto"/>
            <w:vAlign w:val="center"/>
          </w:tcPr>
          <w:p w14:paraId="03592BD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 时</w:t>
            </w:r>
          </w:p>
        </w:tc>
      </w:tr>
      <w:tr w14:paraId="645F50DC">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01B1B5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BCDE63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19</w:t>
            </w:r>
          </w:p>
        </w:tc>
        <w:tc>
          <w:tcPr>
            <w:tcW w:w="4880" w:type="dxa"/>
            <w:tcBorders>
              <w:top w:val="nil"/>
              <w:left w:val="nil"/>
              <w:bottom w:val="single" w:color="auto" w:sz="4" w:space="0"/>
              <w:right w:val="single" w:color="auto" w:sz="4" w:space="0"/>
            </w:tcBorders>
            <w:shd w:val="clear" w:color="auto" w:fill="auto"/>
            <w:vAlign w:val="center"/>
          </w:tcPr>
          <w:p w14:paraId="3C10EF8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电梯用消毒水擦拭</w:t>
            </w:r>
          </w:p>
        </w:tc>
        <w:tc>
          <w:tcPr>
            <w:tcW w:w="1520" w:type="dxa"/>
            <w:tcBorders>
              <w:top w:val="nil"/>
              <w:left w:val="nil"/>
              <w:bottom w:val="single" w:color="auto" w:sz="4" w:space="0"/>
              <w:right w:val="single" w:color="auto" w:sz="4" w:space="0"/>
            </w:tcBorders>
            <w:shd w:val="clear" w:color="auto" w:fill="auto"/>
            <w:vAlign w:val="center"/>
          </w:tcPr>
          <w:p w14:paraId="0049E9C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 随时</w:t>
            </w:r>
          </w:p>
        </w:tc>
      </w:tr>
      <w:tr w14:paraId="27196814">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68757D4">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0C3DEE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w:t>
            </w:r>
          </w:p>
        </w:tc>
        <w:tc>
          <w:tcPr>
            <w:tcW w:w="4880" w:type="dxa"/>
            <w:tcBorders>
              <w:top w:val="nil"/>
              <w:left w:val="nil"/>
              <w:bottom w:val="single" w:color="auto" w:sz="4" w:space="0"/>
              <w:right w:val="single" w:color="auto" w:sz="4" w:space="0"/>
            </w:tcBorders>
            <w:shd w:val="clear" w:color="auto" w:fill="auto"/>
            <w:vAlign w:val="center"/>
          </w:tcPr>
          <w:p w14:paraId="02C3C76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地毯吸尘（按科室需求）</w:t>
            </w:r>
          </w:p>
        </w:tc>
        <w:tc>
          <w:tcPr>
            <w:tcW w:w="1520" w:type="dxa"/>
            <w:tcBorders>
              <w:top w:val="nil"/>
              <w:left w:val="nil"/>
              <w:bottom w:val="single" w:color="auto" w:sz="4" w:space="0"/>
              <w:right w:val="single" w:color="auto" w:sz="4" w:space="0"/>
            </w:tcBorders>
            <w:shd w:val="clear" w:color="auto" w:fill="auto"/>
            <w:vAlign w:val="center"/>
          </w:tcPr>
          <w:p w14:paraId="24D8C4C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 随时</w:t>
            </w:r>
          </w:p>
        </w:tc>
      </w:tr>
      <w:tr w14:paraId="22CE3D5E">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B3E4B6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78197A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21</w:t>
            </w:r>
          </w:p>
        </w:tc>
        <w:tc>
          <w:tcPr>
            <w:tcW w:w="4880" w:type="dxa"/>
            <w:tcBorders>
              <w:top w:val="nil"/>
              <w:left w:val="nil"/>
              <w:bottom w:val="single" w:color="auto" w:sz="4" w:space="0"/>
              <w:right w:val="single" w:color="auto" w:sz="4" w:space="0"/>
            </w:tcBorders>
            <w:shd w:val="clear" w:color="auto" w:fill="auto"/>
            <w:vAlign w:val="center"/>
          </w:tcPr>
          <w:p w14:paraId="55895954">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处置室、污物间地面、柜面、垃圾桶的清洁</w:t>
            </w:r>
          </w:p>
        </w:tc>
        <w:tc>
          <w:tcPr>
            <w:tcW w:w="1520" w:type="dxa"/>
            <w:tcBorders>
              <w:top w:val="nil"/>
              <w:left w:val="nil"/>
              <w:bottom w:val="single" w:color="auto" w:sz="4" w:space="0"/>
              <w:right w:val="single" w:color="auto" w:sz="4" w:space="0"/>
            </w:tcBorders>
            <w:shd w:val="clear" w:color="auto" w:fill="auto"/>
            <w:vAlign w:val="center"/>
          </w:tcPr>
          <w:p w14:paraId="10399CC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67BB3B97">
        <w:tblPrEx>
          <w:tblCellMar>
            <w:top w:w="0" w:type="dxa"/>
            <w:left w:w="108" w:type="dxa"/>
            <w:bottom w:w="0" w:type="dxa"/>
            <w:right w:w="108" w:type="dxa"/>
          </w:tblCellMar>
        </w:tblPrEx>
        <w:trPr>
          <w:trHeight w:val="4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B29946C">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FF1BA5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22</w:t>
            </w:r>
          </w:p>
        </w:tc>
        <w:tc>
          <w:tcPr>
            <w:tcW w:w="4880" w:type="dxa"/>
            <w:tcBorders>
              <w:top w:val="nil"/>
              <w:left w:val="nil"/>
              <w:bottom w:val="single" w:color="auto" w:sz="4" w:space="0"/>
              <w:right w:val="single" w:color="auto" w:sz="4" w:space="0"/>
            </w:tcBorders>
            <w:shd w:val="clear" w:color="auto" w:fill="auto"/>
            <w:vAlign w:val="center"/>
          </w:tcPr>
          <w:p w14:paraId="454398C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窗帘拆洗（按科室需求）</w:t>
            </w:r>
          </w:p>
        </w:tc>
        <w:tc>
          <w:tcPr>
            <w:tcW w:w="1520" w:type="dxa"/>
            <w:tcBorders>
              <w:top w:val="nil"/>
              <w:left w:val="nil"/>
              <w:bottom w:val="single" w:color="auto" w:sz="4" w:space="0"/>
              <w:right w:val="single" w:color="auto" w:sz="4" w:space="0"/>
            </w:tcBorders>
            <w:shd w:val="clear" w:color="auto" w:fill="auto"/>
            <w:vAlign w:val="center"/>
          </w:tcPr>
          <w:p w14:paraId="7070F02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半年1次</w:t>
            </w:r>
          </w:p>
        </w:tc>
      </w:tr>
    </w:tbl>
    <w:p w14:paraId="4673576B">
      <w:pPr>
        <w:widowControl w:val="0"/>
        <w:autoSpaceDE w:val="0"/>
        <w:autoSpaceDN w:val="0"/>
        <w:spacing w:before="62" w:line="374" w:lineRule="auto"/>
        <w:ind w:right="49"/>
        <w:jc w:val="both"/>
        <w:textAlignment w:val="baseline"/>
        <w:rPr>
          <w:rFonts w:ascii="仿宋_GB2312" w:hAnsi="仿宋_GB2312" w:eastAsia="仿宋_GB2312" w:cs="仿宋_GB2312"/>
          <w:b/>
          <w:color w:val="auto"/>
          <w:kern w:val="2"/>
          <w:sz w:val="32"/>
          <w:szCs w:val="32"/>
          <w:highlight w:val="none"/>
          <w:lang w:eastAsia="zh-CN"/>
        </w:rPr>
      </w:pPr>
    </w:p>
    <w:tbl>
      <w:tblPr>
        <w:tblStyle w:val="7"/>
        <w:tblW w:w="8860" w:type="dxa"/>
        <w:tblInd w:w="96" w:type="dxa"/>
        <w:tblLayout w:type="fixed"/>
        <w:tblCellMar>
          <w:top w:w="0" w:type="dxa"/>
          <w:left w:w="108" w:type="dxa"/>
          <w:bottom w:w="0" w:type="dxa"/>
          <w:right w:w="108" w:type="dxa"/>
        </w:tblCellMar>
      </w:tblPr>
      <w:tblGrid>
        <w:gridCol w:w="1480"/>
        <w:gridCol w:w="980"/>
        <w:gridCol w:w="4880"/>
        <w:gridCol w:w="1520"/>
      </w:tblGrid>
      <w:tr w14:paraId="36D399A5">
        <w:tblPrEx>
          <w:tblCellMar>
            <w:top w:w="0" w:type="dxa"/>
            <w:left w:w="108" w:type="dxa"/>
            <w:bottom w:w="0" w:type="dxa"/>
            <w:right w:w="108" w:type="dxa"/>
          </w:tblCellMar>
        </w:tblPrEx>
        <w:trPr>
          <w:trHeight w:val="561" w:hRule="atLeast"/>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6C38132E">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区 域</w:t>
            </w:r>
          </w:p>
        </w:tc>
        <w:tc>
          <w:tcPr>
            <w:tcW w:w="980" w:type="dxa"/>
            <w:tcBorders>
              <w:top w:val="single" w:color="auto" w:sz="4" w:space="0"/>
              <w:left w:val="nil"/>
              <w:bottom w:val="single" w:color="auto" w:sz="4" w:space="0"/>
              <w:right w:val="single" w:color="auto" w:sz="4" w:space="0"/>
            </w:tcBorders>
            <w:shd w:val="clear" w:color="auto" w:fill="auto"/>
            <w:vAlign w:val="center"/>
          </w:tcPr>
          <w:p w14:paraId="7858314D">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序号</w:t>
            </w:r>
          </w:p>
        </w:tc>
        <w:tc>
          <w:tcPr>
            <w:tcW w:w="4880" w:type="dxa"/>
            <w:tcBorders>
              <w:top w:val="single" w:color="auto" w:sz="4" w:space="0"/>
              <w:left w:val="nil"/>
              <w:bottom w:val="single" w:color="auto" w:sz="4" w:space="0"/>
              <w:right w:val="single" w:color="auto" w:sz="4" w:space="0"/>
            </w:tcBorders>
            <w:shd w:val="clear" w:color="auto" w:fill="auto"/>
            <w:vAlign w:val="center"/>
          </w:tcPr>
          <w:p w14:paraId="1E65E3EF">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工 作 内 容</w:t>
            </w:r>
          </w:p>
        </w:tc>
        <w:tc>
          <w:tcPr>
            <w:tcW w:w="1520" w:type="dxa"/>
            <w:tcBorders>
              <w:top w:val="single" w:color="auto" w:sz="4" w:space="0"/>
              <w:left w:val="nil"/>
              <w:bottom w:val="single" w:color="auto" w:sz="4" w:space="0"/>
              <w:right w:val="single" w:color="auto" w:sz="4" w:space="0"/>
            </w:tcBorders>
            <w:shd w:val="clear" w:color="auto" w:fill="auto"/>
            <w:vAlign w:val="center"/>
          </w:tcPr>
          <w:p w14:paraId="1DD27DCD">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要求</w:t>
            </w:r>
          </w:p>
        </w:tc>
      </w:tr>
      <w:tr w14:paraId="39F08CE8">
        <w:tblPrEx>
          <w:tblCellMar>
            <w:top w:w="0" w:type="dxa"/>
            <w:left w:w="108" w:type="dxa"/>
            <w:bottom w:w="0" w:type="dxa"/>
            <w:right w:w="108" w:type="dxa"/>
          </w:tblCellMar>
        </w:tblPrEx>
        <w:trPr>
          <w:trHeight w:val="840" w:hRule="atLeast"/>
        </w:trPr>
        <w:tc>
          <w:tcPr>
            <w:tcW w:w="1480" w:type="dxa"/>
            <w:vMerge w:val="restart"/>
            <w:tcBorders>
              <w:top w:val="nil"/>
              <w:left w:val="single" w:color="auto" w:sz="4" w:space="0"/>
              <w:bottom w:val="single" w:color="000000" w:sz="4" w:space="0"/>
              <w:right w:val="single" w:color="auto" w:sz="4" w:space="0"/>
            </w:tcBorders>
            <w:shd w:val="clear" w:color="auto" w:fill="auto"/>
            <w:vAlign w:val="center"/>
          </w:tcPr>
          <w:p w14:paraId="4CA50E5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门诊区域</w:t>
            </w:r>
          </w:p>
        </w:tc>
        <w:tc>
          <w:tcPr>
            <w:tcW w:w="980" w:type="dxa"/>
            <w:tcBorders>
              <w:top w:val="nil"/>
              <w:left w:val="nil"/>
              <w:bottom w:val="single" w:color="auto" w:sz="4" w:space="0"/>
              <w:right w:val="single" w:color="auto" w:sz="4" w:space="0"/>
            </w:tcBorders>
            <w:shd w:val="clear" w:color="auto" w:fill="auto"/>
            <w:vAlign w:val="center"/>
          </w:tcPr>
          <w:p w14:paraId="461052C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4880" w:type="dxa"/>
            <w:tcBorders>
              <w:top w:val="nil"/>
              <w:left w:val="nil"/>
              <w:bottom w:val="single" w:color="auto" w:sz="4" w:space="0"/>
              <w:right w:val="single" w:color="auto" w:sz="4" w:space="0"/>
            </w:tcBorders>
            <w:shd w:val="clear" w:color="auto" w:fill="auto"/>
            <w:vAlign w:val="center"/>
          </w:tcPr>
          <w:p w14:paraId="1BA5C01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收集区域内垃圾、更换垃圾袋（盛装垃圾不超过袋的2/3）</w:t>
            </w:r>
          </w:p>
        </w:tc>
        <w:tc>
          <w:tcPr>
            <w:tcW w:w="1520" w:type="dxa"/>
            <w:tcBorders>
              <w:top w:val="nil"/>
              <w:left w:val="nil"/>
              <w:bottom w:val="single" w:color="auto" w:sz="4" w:space="0"/>
              <w:right w:val="single" w:color="auto" w:sz="4" w:space="0"/>
            </w:tcBorders>
            <w:shd w:val="clear" w:color="auto" w:fill="auto"/>
            <w:vAlign w:val="center"/>
          </w:tcPr>
          <w:p w14:paraId="408AAB8C">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35F3CEBB">
        <w:tblPrEx>
          <w:tblCellMar>
            <w:top w:w="0" w:type="dxa"/>
            <w:left w:w="108" w:type="dxa"/>
            <w:bottom w:w="0" w:type="dxa"/>
            <w:right w:w="108" w:type="dxa"/>
          </w:tblCellMar>
        </w:tblPrEx>
        <w:trPr>
          <w:trHeight w:val="68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D2BFFDC">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2C791D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4880" w:type="dxa"/>
            <w:tcBorders>
              <w:top w:val="nil"/>
              <w:left w:val="nil"/>
              <w:bottom w:val="single" w:color="auto" w:sz="4" w:space="0"/>
              <w:right w:val="single" w:color="auto" w:sz="4" w:space="0"/>
            </w:tcBorders>
            <w:shd w:val="clear" w:color="auto" w:fill="auto"/>
            <w:vAlign w:val="center"/>
          </w:tcPr>
          <w:p w14:paraId="0E9EAE8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区域内地面扫尘（无扬尘干扫），保持地面光亮洁净</w:t>
            </w:r>
          </w:p>
        </w:tc>
        <w:tc>
          <w:tcPr>
            <w:tcW w:w="1520" w:type="dxa"/>
            <w:tcBorders>
              <w:top w:val="nil"/>
              <w:left w:val="nil"/>
              <w:bottom w:val="single" w:color="auto" w:sz="4" w:space="0"/>
              <w:right w:val="single" w:color="auto" w:sz="4" w:space="0"/>
            </w:tcBorders>
            <w:shd w:val="clear" w:color="auto" w:fill="auto"/>
            <w:vAlign w:val="center"/>
          </w:tcPr>
          <w:p w14:paraId="61CE0F70">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6D65D5BF">
        <w:tblPrEx>
          <w:tblCellMar>
            <w:top w:w="0" w:type="dxa"/>
            <w:left w:w="108" w:type="dxa"/>
            <w:bottom w:w="0" w:type="dxa"/>
            <w:right w:w="108" w:type="dxa"/>
          </w:tblCellMar>
        </w:tblPrEx>
        <w:trPr>
          <w:trHeight w:val="68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0DA3D4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AAD7CA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4880" w:type="dxa"/>
            <w:tcBorders>
              <w:top w:val="nil"/>
              <w:left w:val="nil"/>
              <w:bottom w:val="single" w:color="auto" w:sz="4" w:space="0"/>
              <w:right w:val="single" w:color="auto" w:sz="4" w:space="0"/>
            </w:tcBorders>
            <w:shd w:val="clear" w:color="auto" w:fill="auto"/>
            <w:vAlign w:val="center"/>
          </w:tcPr>
          <w:p w14:paraId="47EC1FD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区域内地面湿拖（进行地面消毒、清洁），不出现垃圾、杂物、污道</w:t>
            </w:r>
          </w:p>
        </w:tc>
        <w:tc>
          <w:tcPr>
            <w:tcW w:w="1520" w:type="dxa"/>
            <w:tcBorders>
              <w:top w:val="nil"/>
              <w:left w:val="nil"/>
              <w:bottom w:val="single" w:color="auto" w:sz="4" w:space="0"/>
              <w:right w:val="single" w:color="auto" w:sz="4" w:space="0"/>
            </w:tcBorders>
            <w:shd w:val="clear" w:color="auto" w:fill="auto"/>
            <w:vAlign w:val="center"/>
          </w:tcPr>
          <w:p w14:paraId="60E87C1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27CF9A41">
        <w:tblPrEx>
          <w:tblCellMar>
            <w:top w:w="0" w:type="dxa"/>
            <w:left w:w="108" w:type="dxa"/>
            <w:bottom w:w="0" w:type="dxa"/>
            <w:right w:w="108" w:type="dxa"/>
          </w:tblCellMar>
        </w:tblPrEx>
        <w:trPr>
          <w:trHeight w:val="48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3105C3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2DF49C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4880" w:type="dxa"/>
            <w:tcBorders>
              <w:top w:val="nil"/>
              <w:left w:val="nil"/>
              <w:bottom w:val="single" w:color="auto" w:sz="4" w:space="0"/>
              <w:right w:val="single" w:color="auto" w:sz="4" w:space="0"/>
            </w:tcBorders>
            <w:shd w:val="clear" w:color="auto" w:fill="auto"/>
            <w:vAlign w:val="center"/>
          </w:tcPr>
          <w:p w14:paraId="7AE7399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区域内家具（桌椅、橱柜等）、台面擦拭</w:t>
            </w:r>
          </w:p>
        </w:tc>
        <w:tc>
          <w:tcPr>
            <w:tcW w:w="1520" w:type="dxa"/>
            <w:tcBorders>
              <w:top w:val="nil"/>
              <w:left w:val="nil"/>
              <w:bottom w:val="single" w:color="auto" w:sz="4" w:space="0"/>
              <w:right w:val="single" w:color="auto" w:sz="4" w:space="0"/>
            </w:tcBorders>
            <w:shd w:val="clear" w:color="auto" w:fill="auto"/>
            <w:vAlign w:val="center"/>
          </w:tcPr>
          <w:p w14:paraId="7D8E84B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392D5043">
        <w:tblPrEx>
          <w:tblCellMar>
            <w:top w:w="0" w:type="dxa"/>
            <w:left w:w="108" w:type="dxa"/>
            <w:bottom w:w="0" w:type="dxa"/>
            <w:right w:w="108" w:type="dxa"/>
          </w:tblCellMar>
        </w:tblPrEx>
        <w:trPr>
          <w:trHeight w:val="63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DE0F823">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968EE1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4880" w:type="dxa"/>
            <w:tcBorders>
              <w:top w:val="nil"/>
              <w:left w:val="nil"/>
              <w:bottom w:val="single" w:color="auto" w:sz="4" w:space="0"/>
              <w:right w:val="single" w:color="auto" w:sz="4" w:space="0"/>
            </w:tcBorders>
            <w:shd w:val="clear" w:color="auto" w:fill="auto"/>
            <w:vAlign w:val="center"/>
          </w:tcPr>
          <w:p w14:paraId="6412CC8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区域内电脑、电话、仪器（含各种医用器材）、低处电器表面清洗或消毒水擦拭</w:t>
            </w:r>
          </w:p>
        </w:tc>
        <w:tc>
          <w:tcPr>
            <w:tcW w:w="1520" w:type="dxa"/>
            <w:tcBorders>
              <w:top w:val="nil"/>
              <w:left w:val="nil"/>
              <w:bottom w:val="single" w:color="auto" w:sz="4" w:space="0"/>
              <w:right w:val="single" w:color="auto" w:sz="4" w:space="0"/>
            </w:tcBorders>
            <w:shd w:val="clear" w:color="auto" w:fill="auto"/>
            <w:vAlign w:val="center"/>
          </w:tcPr>
          <w:p w14:paraId="2A0A1D8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676ABDD7">
        <w:tblPrEx>
          <w:tblCellMar>
            <w:top w:w="0" w:type="dxa"/>
            <w:left w:w="108" w:type="dxa"/>
            <w:bottom w:w="0" w:type="dxa"/>
            <w:right w:w="108" w:type="dxa"/>
          </w:tblCellMar>
        </w:tblPrEx>
        <w:trPr>
          <w:trHeight w:val="50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156F006">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312E8A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4880" w:type="dxa"/>
            <w:tcBorders>
              <w:top w:val="nil"/>
              <w:left w:val="nil"/>
              <w:bottom w:val="single" w:color="auto" w:sz="4" w:space="0"/>
              <w:right w:val="single" w:color="auto" w:sz="4" w:space="0"/>
            </w:tcBorders>
            <w:shd w:val="clear" w:color="auto" w:fill="auto"/>
            <w:vAlign w:val="center"/>
          </w:tcPr>
          <w:p w14:paraId="79F7546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区域内洗手池、水池、水龙头、皂盒、清洗、擦拭</w:t>
            </w:r>
          </w:p>
        </w:tc>
        <w:tc>
          <w:tcPr>
            <w:tcW w:w="1520" w:type="dxa"/>
            <w:tcBorders>
              <w:top w:val="nil"/>
              <w:left w:val="nil"/>
              <w:bottom w:val="single" w:color="auto" w:sz="4" w:space="0"/>
              <w:right w:val="single" w:color="auto" w:sz="4" w:space="0"/>
            </w:tcBorders>
            <w:shd w:val="clear" w:color="auto" w:fill="auto"/>
            <w:vAlign w:val="center"/>
          </w:tcPr>
          <w:p w14:paraId="33A9B5A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674C1119">
        <w:tblPrEx>
          <w:tblCellMar>
            <w:top w:w="0" w:type="dxa"/>
            <w:left w:w="108" w:type="dxa"/>
            <w:bottom w:w="0" w:type="dxa"/>
            <w:right w:w="108" w:type="dxa"/>
          </w:tblCellMar>
        </w:tblPrEx>
        <w:trPr>
          <w:trHeight w:val="90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886C3F2">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CFBFD3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4880" w:type="dxa"/>
            <w:tcBorders>
              <w:top w:val="nil"/>
              <w:left w:val="nil"/>
              <w:bottom w:val="single" w:color="auto" w:sz="4" w:space="0"/>
              <w:right w:val="single" w:color="auto" w:sz="4" w:space="0"/>
            </w:tcBorders>
            <w:shd w:val="clear" w:color="auto" w:fill="auto"/>
            <w:vAlign w:val="center"/>
          </w:tcPr>
          <w:p w14:paraId="0468FCA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卫生间（含水龙头、镜子、洗手池、台面、马桶、地面）冲洗、擦拭、消毒，保持清洁无臭味、地面干燥无湿滑</w:t>
            </w:r>
          </w:p>
        </w:tc>
        <w:tc>
          <w:tcPr>
            <w:tcW w:w="1520" w:type="dxa"/>
            <w:tcBorders>
              <w:top w:val="nil"/>
              <w:left w:val="nil"/>
              <w:bottom w:val="single" w:color="auto" w:sz="4" w:space="0"/>
              <w:right w:val="single" w:color="auto" w:sz="4" w:space="0"/>
            </w:tcBorders>
            <w:shd w:val="clear" w:color="auto" w:fill="auto"/>
            <w:vAlign w:val="center"/>
          </w:tcPr>
          <w:p w14:paraId="05A3461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7618AD84">
        <w:tblPrEx>
          <w:tblCellMar>
            <w:top w:w="0" w:type="dxa"/>
            <w:left w:w="108" w:type="dxa"/>
            <w:bottom w:w="0" w:type="dxa"/>
            <w:right w:w="108" w:type="dxa"/>
          </w:tblCellMar>
        </w:tblPrEx>
        <w:trPr>
          <w:trHeight w:val="99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D65B8F9">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EB7D6E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4880" w:type="dxa"/>
            <w:tcBorders>
              <w:top w:val="nil"/>
              <w:left w:val="nil"/>
              <w:bottom w:val="single" w:color="auto" w:sz="4" w:space="0"/>
              <w:right w:val="single" w:color="auto" w:sz="4" w:space="0"/>
            </w:tcBorders>
            <w:shd w:val="clear" w:color="auto" w:fill="auto"/>
            <w:vAlign w:val="center"/>
          </w:tcPr>
          <w:p w14:paraId="1C608A2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区域内窗台、阳台、把手、栏杆、花盆、开关盒、接线盒、各类低处标牌、意见箱、垃圾桶擦拭</w:t>
            </w:r>
          </w:p>
        </w:tc>
        <w:tc>
          <w:tcPr>
            <w:tcW w:w="1520" w:type="dxa"/>
            <w:tcBorders>
              <w:top w:val="nil"/>
              <w:left w:val="nil"/>
              <w:bottom w:val="single" w:color="auto" w:sz="4" w:space="0"/>
              <w:right w:val="single" w:color="auto" w:sz="4" w:space="0"/>
            </w:tcBorders>
            <w:shd w:val="clear" w:color="auto" w:fill="auto"/>
            <w:vAlign w:val="center"/>
          </w:tcPr>
          <w:p w14:paraId="5204655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415566C7">
        <w:tblPrEx>
          <w:tblCellMar>
            <w:top w:w="0" w:type="dxa"/>
            <w:left w:w="108" w:type="dxa"/>
            <w:bottom w:w="0" w:type="dxa"/>
            <w:right w:w="108" w:type="dxa"/>
          </w:tblCellMar>
        </w:tblPrEx>
        <w:trPr>
          <w:trHeight w:val="50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7DCB2A8">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0B9C35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4880" w:type="dxa"/>
            <w:tcBorders>
              <w:top w:val="nil"/>
              <w:left w:val="nil"/>
              <w:bottom w:val="single" w:color="auto" w:sz="4" w:space="0"/>
              <w:right w:val="single" w:color="auto" w:sz="4" w:space="0"/>
            </w:tcBorders>
            <w:shd w:val="clear" w:color="auto" w:fill="auto"/>
            <w:vAlign w:val="center"/>
          </w:tcPr>
          <w:p w14:paraId="6504C69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门、门框、低处窗框及玻璃擦拭</w:t>
            </w:r>
          </w:p>
        </w:tc>
        <w:tc>
          <w:tcPr>
            <w:tcW w:w="1520" w:type="dxa"/>
            <w:tcBorders>
              <w:top w:val="nil"/>
              <w:left w:val="nil"/>
              <w:bottom w:val="single" w:color="auto" w:sz="4" w:space="0"/>
              <w:right w:val="single" w:color="auto" w:sz="4" w:space="0"/>
            </w:tcBorders>
            <w:shd w:val="clear" w:color="auto" w:fill="auto"/>
            <w:vAlign w:val="center"/>
          </w:tcPr>
          <w:p w14:paraId="7F61394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0502E27E">
        <w:tblPrEx>
          <w:tblCellMar>
            <w:top w:w="0" w:type="dxa"/>
            <w:left w:w="108" w:type="dxa"/>
            <w:bottom w:w="0" w:type="dxa"/>
            <w:right w:w="108" w:type="dxa"/>
          </w:tblCellMar>
        </w:tblPrEx>
        <w:trPr>
          <w:trHeight w:val="7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25315B9">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98E433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4880" w:type="dxa"/>
            <w:tcBorders>
              <w:top w:val="nil"/>
              <w:left w:val="nil"/>
              <w:bottom w:val="single" w:color="auto" w:sz="4" w:space="0"/>
              <w:right w:val="single" w:color="auto" w:sz="4" w:space="0"/>
            </w:tcBorders>
            <w:shd w:val="clear" w:color="auto" w:fill="auto"/>
            <w:vAlign w:val="center"/>
          </w:tcPr>
          <w:p w14:paraId="3CFE15C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玻璃及窗框、楼梯扶手用消毒水清抹、吸阶梯尘</w:t>
            </w:r>
          </w:p>
        </w:tc>
        <w:tc>
          <w:tcPr>
            <w:tcW w:w="1520" w:type="dxa"/>
            <w:tcBorders>
              <w:top w:val="nil"/>
              <w:left w:val="nil"/>
              <w:bottom w:val="single" w:color="auto" w:sz="4" w:space="0"/>
              <w:right w:val="single" w:color="auto" w:sz="4" w:space="0"/>
            </w:tcBorders>
            <w:shd w:val="clear" w:color="auto" w:fill="auto"/>
            <w:vAlign w:val="center"/>
          </w:tcPr>
          <w:p w14:paraId="7B32976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26571A14">
        <w:tblPrEx>
          <w:tblCellMar>
            <w:top w:w="0" w:type="dxa"/>
            <w:left w:w="108" w:type="dxa"/>
            <w:bottom w:w="0" w:type="dxa"/>
            <w:right w:w="108" w:type="dxa"/>
          </w:tblCellMar>
        </w:tblPrEx>
        <w:trPr>
          <w:trHeight w:val="78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60186C5">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055873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4880" w:type="dxa"/>
            <w:tcBorders>
              <w:top w:val="nil"/>
              <w:left w:val="nil"/>
              <w:bottom w:val="single" w:color="auto" w:sz="4" w:space="0"/>
              <w:right w:val="single" w:color="auto" w:sz="4" w:space="0"/>
            </w:tcBorders>
            <w:shd w:val="clear" w:color="auto" w:fill="auto"/>
            <w:vAlign w:val="center"/>
          </w:tcPr>
          <w:p w14:paraId="4CAB4A7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低处墙面静电除尘、落地瓷砖、踢脚板、地角、低处管道擦拭</w:t>
            </w:r>
          </w:p>
        </w:tc>
        <w:tc>
          <w:tcPr>
            <w:tcW w:w="1520" w:type="dxa"/>
            <w:tcBorders>
              <w:top w:val="nil"/>
              <w:left w:val="nil"/>
              <w:bottom w:val="single" w:color="auto" w:sz="4" w:space="0"/>
              <w:right w:val="single" w:color="auto" w:sz="4" w:space="0"/>
            </w:tcBorders>
            <w:shd w:val="clear" w:color="auto" w:fill="auto"/>
            <w:vAlign w:val="center"/>
          </w:tcPr>
          <w:p w14:paraId="57AF5C39">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6ACF3A0A">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25D8958">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BF4856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4880" w:type="dxa"/>
            <w:tcBorders>
              <w:top w:val="nil"/>
              <w:left w:val="nil"/>
              <w:bottom w:val="single" w:color="auto" w:sz="4" w:space="0"/>
              <w:right w:val="single" w:color="auto" w:sz="4" w:space="0"/>
            </w:tcBorders>
            <w:shd w:val="clear" w:color="auto" w:fill="auto"/>
            <w:vAlign w:val="center"/>
          </w:tcPr>
          <w:p w14:paraId="18BEFB3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非医疗不锈钢物体表面</w:t>
            </w:r>
            <w:bookmarkStart w:id="0" w:name="OLE_LINK1"/>
            <w:r>
              <w:rPr>
                <w:rFonts w:hint="eastAsia" w:ascii="仿宋_GB2312" w:hAnsi="宋体" w:eastAsia="仿宋_GB2312" w:cs="仿宋_GB2312"/>
                <w:color w:val="auto"/>
                <w:sz w:val="22"/>
                <w:szCs w:val="22"/>
                <w:highlight w:val="none"/>
                <w:lang w:eastAsia="zh-CN"/>
              </w:rPr>
              <w:t>闪钢保养</w:t>
            </w:r>
            <w:bookmarkEnd w:id="0"/>
          </w:p>
        </w:tc>
        <w:tc>
          <w:tcPr>
            <w:tcW w:w="1520" w:type="dxa"/>
            <w:tcBorders>
              <w:top w:val="nil"/>
              <w:left w:val="nil"/>
              <w:bottom w:val="single" w:color="auto" w:sz="4" w:space="0"/>
              <w:right w:val="single" w:color="auto" w:sz="4" w:space="0"/>
            </w:tcBorders>
            <w:shd w:val="clear" w:color="auto" w:fill="auto"/>
            <w:vAlign w:val="center"/>
          </w:tcPr>
          <w:p w14:paraId="5CB6DE35">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214A6683">
        <w:tblPrEx>
          <w:tblCellMar>
            <w:top w:w="0" w:type="dxa"/>
            <w:left w:w="108" w:type="dxa"/>
            <w:bottom w:w="0" w:type="dxa"/>
            <w:right w:w="108" w:type="dxa"/>
          </w:tblCellMar>
        </w:tblPrEx>
        <w:trPr>
          <w:trHeight w:val="7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701A379">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9DD603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4880" w:type="dxa"/>
            <w:tcBorders>
              <w:top w:val="nil"/>
              <w:left w:val="nil"/>
              <w:bottom w:val="single" w:color="auto" w:sz="4" w:space="0"/>
              <w:right w:val="single" w:color="auto" w:sz="4" w:space="0"/>
            </w:tcBorders>
            <w:shd w:val="clear" w:color="auto" w:fill="auto"/>
            <w:vAlign w:val="center"/>
          </w:tcPr>
          <w:p w14:paraId="74531C2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高处标牌、宣传栏、壁挂物、玻璃护栏、显示屏幕擦拭，保持清洁及玻璃光亮</w:t>
            </w:r>
          </w:p>
        </w:tc>
        <w:tc>
          <w:tcPr>
            <w:tcW w:w="1520" w:type="dxa"/>
            <w:tcBorders>
              <w:top w:val="nil"/>
              <w:left w:val="nil"/>
              <w:bottom w:val="single" w:color="auto" w:sz="4" w:space="0"/>
              <w:right w:val="single" w:color="auto" w:sz="4" w:space="0"/>
            </w:tcBorders>
            <w:shd w:val="clear" w:color="auto" w:fill="auto"/>
            <w:vAlign w:val="center"/>
          </w:tcPr>
          <w:p w14:paraId="15073EA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每周1次/随时</w:t>
            </w:r>
          </w:p>
        </w:tc>
      </w:tr>
      <w:tr w14:paraId="73A2EC6E">
        <w:tblPrEx>
          <w:tblCellMar>
            <w:top w:w="0" w:type="dxa"/>
            <w:left w:w="108" w:type="dxa"/>
            <w:bottom w:w="0" w:type="dxa"/>
            <w:right w:w="108" w:type="dxa"/>
          </w:tblCellMar>
        </w:tblPrEx>
        <w:trPr>
          <w:trHeight w:val="78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B9E7C7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B15D07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4880" w:type="dxa"/>
            <w:tcBorders>
              <w:top w:val="nil"/>
              <w:left w:val="nil"/>
              <w:bottom w:val="single" w:color="auto" w:sz="4" w:space="0"/>
              <w:right w:val="single" w:color="auto" w:sz="4" w:space="0"/>
            </w:tcBorders>
            <w:shd w:val="clear" w:color="auto" w:fill="auto"/>
            <w:vAlign w:val="center"/>
          </w:tcPr>
          <w:p w14:paraId="40EFE00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高处（含天花板、高处墙面、梁、窗帘及架等）除尘，保证无尘及污迹</w:t>
            </w:r>
          </w:p>
        </w:tc>
        <w:tc>
          <w:tcPr>
            <w:tcW w:w="1520" w:type="dxa"/>
            <w:tcBorders>
              <w:top w:val="nil"/>
              <w:left w:val="nil"/>
              <w:bottom w:val="single" w:color="auto" w:sz="4" w:space="0"/>
              <w:right w:val="single" w:color="auto" w:sz="4" w:space="0"/>
            </w:tcBorders>
            <w:shd w:val="clear" w:color="auto" w:fill="auto"/>
            <w:vAlign w:val="center"/>
          </w:tcPr>
          <w:p w14:paraId="57488B5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308F317C">
        <w:tblPrEx>
          <w:tblCellMar>
            <w:top w:w="0" w:type="dxa"/>
            <w:left w:w="108" w:type="dxa"/>
            <w:bottom w:w="0" w:type="dxa"/>
            <w:right w:w="108" w:type="dxa"/>
          </w:tblCellMar>
        </w:tblPrEx>
        <w:trPr>
          <w:trHeight w:val="3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2749FF6">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407759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4880" w:type="dxa"/>
            <w:tcBorders>
              <w:top w:val="nil"/>
              <w:left w:val="nil"/>
              <w:bottom w:val="single" w:color="auto" w:sz="4" w:space="0"/>
              <w:right w:val="single" w:color="auto" w:sz="4" w:space="0"/>
            </w:tcBorders>
            <w:shd w:val="clear" w:color="auto" w:fill="auto"/>
            <w:vAlign w:val="center"/>
          </w:tcPr>
          <w:p w14:paraId="798187B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灯具、排气扇、风帘机等高处设备擦洗</w:t>
            </w:r>
          </w:p>
        </w:tc>
        <w:tc>
          <w:tcPr>
            <w:tcW w:w="1520" w:type="dxa"/>
            <w:tcBorders>
              <w:top w:val="nil"/>
              <w:left w:val="nil"/>
              <w:bottom w:val="single" w:color="auto" w:sz="4" w:space="0"/>
              <w:right w:val="single" w:color="auto" w:sz="4" w:space="0"/>
            </w:tcBorders>
            <w:shd w:val="clear" w:color="auto" w:fill="auto"/>
            <w:vAlign w:val="center"/>
          </w:tcPr>
          <w:p w14:paraId="04A6530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160A6DBE">
        <w:tblPrEx>
          <w:tblCellMar>
            <w:top w:w="0" w:type="dxa"/>
            <w:left w:w="108" w:type="dxa"/>
            <w:bottom w:w="0" w:type="dxa"/>
            <w:right w:w="108" w:type="dxa"/>
          </w:tblCellMar>
        </w:tblPrEx>
        <w:trPr>
          <w:trHeight w:val="3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79C83D2">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0D95FD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4880" w:type="dxa"/>
            <w:tcBorders>
              <w:top w:val="nil"/>
              <w:left w:val="nil"/>
              <w:bottom w:val="single" w:color="auto" w:sz="4" w:space="0"/>
              <w:right w:val="single" w:color="auto" w:sz="4" w:space="0"/>
            </w:tcBorders>
            <w:shd w:val="clear" w:color="auto" w:fill="auto"/>
            <w:vAlign w:val="center"/>
          </w:tcPr>
          <w:p w14:paraId="7383E455">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地面机洗</w:t>
            </w:r>
          </w:p>
        </w:tc>
        <w:tc>
          <w:tcPr>
            <w:tcW w:w="1520" w:type="dxa"/>
            <w:tcBorders>
              <w:top w:val="nil"/>
              <w:left w:val="nil"/>
              <w:bottom w:val="single" w:color="auto" w:sz="4" w:space="0"/>
              <w:right w:val="single" w:color="auto" w:sz="4" w:space="0"/>
            </w:tcBorders>
            <w:shd w:val="clear" w:color="auto" w:fill="auto"/>
            <w:vAlign w:val="center"/>
          </w:tcPr>
          <w:p w14:paraId="43138A2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6FA5DD61">
        <w:tblPrEx>
          <w:tblCellMar>
            <w:top w:w="0" w:type="dxa"/>
            <w:left w:w="108" w:type="dxa"/>
            <w:bottom w:w="0" w:type="dxa"/>
            <w:right w:w="108" w:type="dxa"/>
          </w:tblCellMar>
        </w:tblPrEx>
        <w:trPr>
          <w:trHeight w:val="3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2341298">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A9C326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4880" w:type="dxa"/>
            <w:tcBorders>
              <w:top w:val="nil"/>
              <w:left w:val="nil"/>
              <w:bottom w:val="single" w:color="auto" w:sz="4" w:space="0"/>
              <w:right w:val="single" w:color="auto" w:sz="4" w:space="0"/>
            </w:tcBorders>
            <w:shd w:val="clear" w:color="auto" w:fill="auto"/>
            <w:vAlign w:val="center"/>
          </w:tcPr>
          <w:p w14:paraId="170E43F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窗帘拆换（按科室要求）</w:t>
            </w:r>
          </w:p>
        </w:tc>
        <w:tc>
          <w:tcPr>
            <w:tcW w:w="1520" w:type="dxa"/>
            <w:tcBorders>
              <w:top w:val="nil"/>
              <w:left w:val="nil"/>
              <w:bottom w:val="single" w:color="auto" w:sz="4" w:space="0"/>
              <w:right w:val="single" w:color="auto" w:sz="4" w:space="0"/>
            </w:tcBorders>
            <w:shd w:val="clear" w:color="auto" w:fill="auto"/>
            <w:vAlign w:val="center"/>
          </w:tcPr>
          <w:p w14:paraId="61D77A5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半年1次</w:t>
            </w:r>
          </w:p>
        </w:tc>
      </w:tr>
      <w:tr w14:paraId="26E5BB99">
        <w:tblPrEx>
          <w:tblCellMar>
            <w:top w:w="0" w:type="dxa"/>
            <w:left w:w="108" w:type="dxa"/>
            <w:bottom w:w="0" w:type="dxa"/>
            <w:right w:w="108" w:type="dxa"/>
          </w:tblCellMar>
        </w:tblPrEx>
        <w:trPr>
          <w:trHeight w:val="3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6646DB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A3D531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4880" w:type="dxa"/>
            <w:tcBorders>
              <w:top w:val="nil"/>
              <w:left w:val="nil"/>
              <w:bottom w:val="single" w:color="auto" w:sz="4" w:space="0"/>
              <w:right w:val="single" w:color="auto" w:sz="4" w:space="0"/>
            </w:tcBorders>
            <w:shd w:val="clear" w:color="auto" w:fill="auto"/>
            <w:vAlign w:val="center"/>
          </w:tcPr>
          <w:p w14:paraId="2AB4B68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平车上布类整理、更换，床上用品拆换</w:t>
            </w:r>
          </w:p>
        </w:tc>
        <w:tc>
          <w:tcPr>
            <w:tcW w:w="1520" w:type="dxa"/>
            <w:tcBorders>
              <w:top w:val="nil"/>
              <w:left w:val="nil"/>
              <w:bottom w:val="single" w:color="auto" w:sz="4" w:space="0"/>
              <w:right w:val="single" w:color="auto" w:sz="4" w:space="0"/>
            </w:tcBorders>
            <w:shd w:val="clear" w:color="auto" w:fill="auto"/>
            <w:vAlign w:val="center"/>
          </w:tcPr>
          <w:p w14:paraId="7E6FBCF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34C3406B">
        <w:tblPrEx>
          <w:tblCellMar>
            <w:top w:w="0" w:type="dxa"/>
            <w:left w:w="108" w:type="dxa"/>
            <w:bottom w:w="0" w:type="dxa"/>
            <w:right w:w="108" w:type="dxa"/>
          </w:tblCellMar>
        </w:tblPrEx>
        <w:trPr>
          <w:trHeight w:val="3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B708093">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12265A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19</w:t>
            </w:r>
          </w:p>
        </w:tc>
        <w:tc>
          <w:tcPr>
            <w:tcW w:w="4880" w:type="dxa"/>
            <w:tcBorders>
              <w:top w:val="nil"/>
              <w:left w:val="nil"/>
              <w:bottom w:val="single" w:color="auto" w:sz="4" w:space="0"/>
              <w:right w:val="single" w:color="auto" w:sz="4" w:space="0"/>
            </w:tcBorders>
            <w:shd w:val="clear" w:color="auto" w:fill="auto"/>
            <w:vAlign w:val="center"/>
          </w:tcPr>
          <w:p w14:paraId="1AAE598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巡视保洁、消毒毛巾</w:t>
            </w:r>
          </w:p>
        </w:tc>
        <w:tc>
          <w:tcPr>
            <w:tcW w:w="1520" w:type="dxa"/>
            <w:tcBorders>
              <w:top w:val="nil"/>
              <w:left w:val="nil"/>
              <w:bottom w:val="single" w:color="auto" w:sz="4" w:space="0"/>
              <w:right w:val="single" w:color="auto" w:sz="4" w:space="0"/>
            </w:tcBorders>
            <w:shd w:val="clear" w:color="auto" w:fill="auto"/>
            <w:vAlign w:val="center"/>
          </w:tcPr>
          <w:p w14:paraId="59A7980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19C59ECE">
        <w:tblPrEx>
          <w:tblCellMar>
            <w:top w:w="0" w:type="dxa"/>
            <w:left w:w="108" w:type="dxa"/>
            <w:bottom w:w="0" w:type="dxa"/>
            <w:right w:w="108" w:type="dxa"/>
          </w:tblCellMar>
        </w:tblPrEx>
        <w:trPr>
          <w:trHeight w:val="38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958EFD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D5E60C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w:t>
            </w:r>
          </w:p>
        </w:tc>
        <w:tc>
          <w:tcPr>
            <w:tcW w:w="4880" w:type="dxa"/>
            <w:tcBorders>
              <w:top w:val="nil"/>
              <w:left w:val="nil"/>
              <w:bottom w:val="single" w:color="auto" w:sz="4" w:space="0"/>
              <w:right w:val="single" w:color="auto" w:sz="4" w:space="0"/>
            </w:tcBorders>
            <w:shd w:val="clear" w:color="auto" w:fill="auto"/>
            <w:vAlign w:val="center"/>
          </w:tcPr>
          <w:p w14:paraId="5BC7E52A">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大理石柱、墙面清抹</w:t>
            </w:r>
          </w:p>
        </w:tc>
        <w:tc>
          <w:tcPr>
            <w:tcW w:w="1520" w:type="dxa"/>
            <w:tcBorders>
              <w:top w:val="nil"/>
              <w:left w:val="nil"/>
              <w:bottom w:val="single" w:color="auto" w:sz="4" w:space="0"/>
              <w:right w:val="single" w:color="auto" w:sz="4" w:space="0"/>
            </w:tcBorders>
            <w:shd w:val="clear" w:color="auto" w:fill="auto"/>
            <w:vAlign w:val="center"/>
          </w:tcPr>
          <w:p w14:paraId="77727A8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726B6AFC">
        <w:tblPrEx>
          <w:tblCellMar>
            <w:top w:w="0" w:type="dxa"/>
            <w:left w:w="108" w:type="dxa"/>
            <w:bottom w:w="0" w:type="dxa"/>
            <w:right w:w="108" w:type="dxa"/>
          </w:tblCellMar>
        </w:tblPrEx>
        <w:trPr>
          <w:trHeight w:val="38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5EC7753">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484467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21</w:t>
            </w:r>
          </w:p>
        </w:tc>
        <w:tc>
          <w:tcPr>
            <w:tcW w:w="4880" w:type="dxa"/>
            <w:tcBorders>
              <w:top w:val="nil"/>
              <w:left w:val="nil"/>
              <w:bottom w:val="single" w:color="auto" w:sz="4" w:space="0"/>
              <w:right w:val="single" w:color="auto" w:sz="4" w:space="0"/>
            </w:tcBorders>
            <w:shd w:val="clear" w:color="auto" w:fill="auto"/>
            <w:vAlign w:val="center"/>
          </w:tcPr>
          <w:p w14:paraId="045CB2D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各楼层</w:t>
            </w:r>
            <w:r>
              <w:rPr>
                <w:rFonts w:ascii="仿宋_GB2312" w:hAnsi="宋体" w:eastAsia="仿宋_GB2312" w:cs="仿宋_GB2312"/>
                <w:color w:val="auto"/>
                <w:sz w:val="22"/>
                <w:szCs w:val="22"/>
                <w:highlight w:val="none"/>
                <w:lang w:eastAsia="zh-CN"/>
              </w:rPr>
              <w:t>玻璃门</w:t>
            </w:r>
            <w:r>
              <w:rPr>
                <w:rFonts w:hint="eastAsia" w:ascii="仿宋_GB2312" w:hAnsi="宋体" w:eastAsia="仿宋_GB2312" w:cs="仿宋_GB2312"/>
                <w:color w:val="auto"/>
                <w:sz w:val="22"/>
                <w:szCs w:val="22"/>
                <w:highlight w:val="none"/>
                <w:lang w:eastAsia="zh-CN"/>
              </w:rPr>
              <w:t>、玻璃墙、</w:t>
            </w:r>
            <w:r>
              <w:rPr>
                <w:rFonts w:ascii="仿宋_GB2312" w:hAnsi="宋体" w:eastAsia="仿宋_GB2312" w:cs="仿宋_GB2312"/>
                <w:color w:val="auto"/>
                <w:sz w:val="22"/>
                <w:szCs w:val="22"/>
                <w:highlight w:val="none"/>
                <w:lang w:eastAsia="zh-CN"/>
              </w:rPr>
              <w:t>玻璃窗口等</w:t>
            </w:r>
            <w:r>
              <w:rPr>
                <w:rFonts w:hint="eastAsia" w:ascii="仿宋_GB2312" w:hAnsi="宋体" w:eastAsia="仿宋_GB2312" w:cs="仿宋_GB2312"/>
                <w:color w:val="auto"/>
                <w:sz w:val="22"/>
                <w:szCs w:val="22"/>
                <w:highlight w:val="none"/>
                <w:lang w:eastAsia="zh-CN"/>
              </w:rPr>
              <w:t>清洗</w:t>
            </w:r>
          </w:p>
        </w:tc>
        <w:tc>
          <w:tcPr>
            <w:tcW w:w="1520" w:type="dxa"/>
            <w:tcBorders>
              <w:top w:val="nil"/>
              <w:left w:val="nil"/>
              <w:bottom w:val="single" w:color="auto" w:sz="4" w:space="0"/>
              <w:right w:val="single" w:color="auto" w:sz="4" w:space="0"/>
            </w:tcBorders>
            <w:shd w:val="clear" w:color="auto" w:fill="auto"/>
            <w:vAlign w:val="center"/>
          </w:tcPr>
          <w:p w14:paraId="04BD54B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每月1次/随时</w:t>
            </w:r>
          </w:p>
        </w:tc>
      </w:tr>
      <w:tr w14:paraId="68A57A85">
        <w:tblPrEx>
          <w:tblCellMar>
            <w:top w:w="0" w:type="dxa"/>
            <w:left w:w="108" w:type="dxa"/>
            <w:bottom w:w="0" w:type="dxa"/>
            <w:right w:w="108" w:type="dxa"/>
          </w:tblCellMar>
        </w:tblPrEx>
        <w:trPr>
          <w:trHeight w:val="38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9704E8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525261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22</w:t>
            </w:r>
          </w:p>
        </w:tc>
        <w:tc>
          <w:tcPr>
            <w:tcW w:w="4880" w:type="dxa"/>
            <w:tcBorders>
              <w:top w:val="nil"/>
              <w:left w:val="nil"/>
              <w:bottom w:val="single" w:color="auto" w:sz="4" w:space="0"/>
              <w:right w:val="single" w:color="auto" w:sz="4" w:space="0"/>
            </w:tcBorders>
            <w:shd w:val="clear" w:color="auto" w:fill="auto"/>
            <w:vAlign w:val="center"/>
          </w:tcPr>
          <w:p w14:paraId="2397F39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电梯用消毒水擦拭</w:t>
            </w:r>
          </w:p>
        </w:tc>
        <w:tc>
          <w:tcPr>
            <w:tcW w:w="1520" w:type="dxa"/>
            <w:tcBorders>
              <w:top w:val="nil"/>
              <w:left w:val="nil"/>
              <w:bottom w:val="single" w:color="auto" w:sz="4" w:space="0"/>
              <w:right w:val="single" w:color="auto" w:sz="4" w:space="0"/>
            </w:tcBorders>
            <w:shd w:val="clear" w:color="auto" w:fill="auto"/>
            <w:vAlign w:val="center"/>
          </w:tcPr>
          <w:p w14:paraId="06E24DD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每周1次/随时</w:t>
            </w:r>
          </w:p>
        </w:tc>
      </w:tr>
      <w:tr w14:paraId="64490B36">
        <w:tblPrEx>
          <w:tblCellMar>
            <w:top w:w="0" w:type="dxa"/>
            <w:left w:w="108" w:type="dxa"/>
            <w:bottom w:w="0" w:type="dxa"/>
            <w:right w:w="108" w:type="dxa"/>
          </w:tblCellMar>
        </w:tblPrEx>
        <w:trPr>
          <w:trHeight w:val="38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24F1423">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514834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23</w:t>
            </w:r>
          </w:p>
        </w:tc>
        <w:tc>
          <w:tcPr>
            <w:tcW w:w="4880" w:type="dxa"/>
            <w:tcBorders>
              <w:top w:val="nil"/>
              <w:left w:val="nil"/>
              <w:bottom w:val="single" w:color="auto" w:sz="4" w:space="0"/>
              <w:right w:val="single" w:color="auto" w:sz="4" w:space="0"/>
            </w:tcBorders>
            <w:shd w:val="clear" w:color="auto" w:fill="auto"/>
            <w:vAlign w:val="center"/>
          </w:tcPr>
          <w:p w14:paraId="6A5DD9B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室内按需喷洒灭蚊药（用药种类等医院提供）</w:t>
            </w:r>
          </w:p>
        </w:tc>
        <w:tc>
          <w:tcPr>
            <w:tcW w:w="1520" w:type="dxa"/>
            <w:tcBorders>
              <w:top w:val="nil"/>
              <w:left w:val="nil"/>
              <w:bottom w:val="single" w:color="auto" w:sz="4" w:space="0"/>
              <w:right w:val="single" w:color="auto" w:sz="4" w:space="0"/>
            </w:tcBorders>
            <w:shd w:val="clear" w:color="auto" w:fill="auto"/>
            <w:vAlign w:val="center"/>
          </w:tcPr>
          <w:p w14:paraId="7178909C">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每月1次/随时</w:t>
            </w:r>
          </w:p>
        </w:tc>
      </w:tr>
      <w:tr w14:paraId="2F8BA3A0">
        <w:tblPrEx>
          <w:tblCellMar>
            <w:top w:w="0" w:type="dxa"/>
            <w:left w:w="108" w:type="dxa"/>
            <w:bottom w:w="0" w:type="dxa"/>
            <w:right w:w="108" w:type="dxa"/>
          </w:tblCellMar>
        </w:tblPrEx>
        <w:trPr>
          <w:trHeight w:val="38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A5A9FBC">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2C01F0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24</w:t>
            </w:r>
          </w:p>
        </w:tc>
        <w:tc>
          <w:tcPr>
            <w:tcW w:w="4880" w:type="dxa"/>
            <w:tcBorders>
              <w:top w:val="nil"/>
              <w:left w:val="nil"/>
              <w:bottom w:val="single" w:color="auto" w:sz="4" w:space="0"/>
              <w:right w:val="single" w:color="auto" w:sz="4" w:space="0"/>
            </w:tcBorders>
            <w:shd w:val="clear" w:color="auto" w:fill="auto"/>
            <w:vAlign w:val="center"/>
          </w:tcPr>
          <w:p w14:paraId="780E7A5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各楼层柱子外面保洁</w:t>
            </w:r>
          </w:p>
        </w:tc>
        <w:tc>
          <w:tcPr>
            <w:tcW w:w="1520" w:type="dxa"/>
            <w:tcBorders>
              <w:top w:val="nil"/>
              <w:left w:val="nil"/>
              <w:bottom w:val="single" w:color="auto" w:sz="4" w:space="0"/>
              <w:right w:val="single" w:color="auto" w:sz="4" w:space="0"/>
            </w:tcBorders>
            <w:shd w:val="clear" w:color="auto" w:fill="auto"/>
            <w:vAlign w:val="center"/>
          </w:tcPr>
          <w:p w14:paraId="61CC690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每月1次/随时</w:t>
            </w:r>
          </w:p>
        </w:tc>
      </w:tr>
      <w:tr w14:paraId="732C1573">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6E264E2">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686B4B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26</w:t>
            </w:r>
          </w:p>
        </w:tc>
        <w:tc>
          <w:tcPr>
            <w:tcW w:w="4880" w:type="dxa"/>
            <w:tcBorders>
              <w:top w:val="nil"/>
              <w:left w:val="nil"/>
              <w:bottom w:val="single" w:color="auto" w:sz="4" w:space="0"/>
              <w:right w:val="single" w:color="auto" w:sz="4" w:space="0"/>
            </w:tcBorders>
            <w:shd w:val="clear" w:color="auto" w:fill="auto"/>
            <w:vAlign w:val="center"/>
          </w:tcPr>
          <w:p w14:paraId="636C237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二层天台清洁</w:t>
            </w:r>
          </w:p>
        </w:tc>
        <w:tc>
          <w:tcPr>
            <w:tcW w:w="1520" w:type="dxa"/>
            <w:tcBorders>
              <w:top w:val="nil"/>
              <w:left w:val="nil"/>
              <w:bottom w:val="single" w:color="auto" w:sz="4" w:space="0"/>
              <w:right w:val="single" w:color="auto" w:sz="4" w:space="0"/>
            </w:tcBorders>
            <w:shd w:val="clear" w:color="auto" w:fill="auto"/>
            <w:vAlign w:val="center"/>
          </w:tcPr>
          <w:p w14:paraId="4315010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bl>
    <w:p w14:paraId="6100915C">
      <w:pPr>
        <w:widowControl w:val="0"/>
        <w:autoSpaceDE w:val="0"/>
        <w:autoSpaceDN w:val="0"/>
        <w:spacing w:before="62" w:line="374" w:lineRule="auto"/>
        <w:ind w:right="49"/>
        <w:jc w:val="both"/>
        <w:textAlignment w:val="baseline"/>
        <w:rPr>
          <w:rFonts w:ascii="仿宋_GB2312" w:hAnsi="仿宋_GB2312" w:eastAsia="仿宋_GB2312" w:cs="仿宋_GB2312"/>
          <w:b/>
          <w:color w:val="auto"/>
          <w:kern w:val="2"/>
          <w:sz w:val="32"/>
          <w:szCs w:val="32"/>
          <w:highlight w:val="none"/>
          <w:lang w:eastAsia="zh-CN"/>
        </w:rPr>
      </w:pPr>
    </w:p>
    <w:tbl>
      <w:tblPr>
        <w:tblStyle w:val="7"/>
        <w:tblW w:w="8997" w:type="dxa"/>
        <w:tblInd w:w="96" w:type="dxa"/>
        <w:tblLayout w:type="fixed"/>
        <w:tblCellMar>
          <w:top w:w="0" w:type="dxa"/>
          <w:left w:w="108" w:type="dxa"/>
          <w:bottom w:w="0" w:type="dxa"/>
          <w:right w:w="108" w:type="dxa"/>
        </w:tblCellMar>
      </w:tblPr>
      <w:tblGrid>
        <w:gridCol w:w="1480"/>
        <w:gridCol w:w="980"/>
        <w:gridCol w:w="4880"/>
        <w:gridCol w:w="1657"/>
      </w:tblGrid>
      <w:tr w14:paraId="430F3C9C">
        <w:tblPrEx>
          <w:tblCellMar>
            <w:top w:w="0" w:type="dxa"/>
            <w:left w:w="108" w:type="dxa"/>
            <w:bottom w:w="0" w:type="dxa"/>
            <w:right w:w="108" w:type="dxa"/>
          </w:tblCellMar>
        </w:tblPrEx>
        <w:trPr>
          <w:trHeight w:val="312" w:hRule="atLeast"/>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2B457275">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区 域</w:t>
            </w:r>
          </w:p>
        </w:tc>
        <w:tc>
          <w:tcPr>
            <w:tcW w:w="980" w:type="dxa"/>
            <w:tcBorders>
              <w:top w:val="single" w:color="auto" w:sz="4" w:space="0"/>
              <w:left w:val="nil"/>
              <w:bottom w:val="single" w:color="auto" w:sz="4" w:space="0"/>
              <w:right w:val="single" w:color="auto" w:sz="4" w:space="0"/>
            </w:tcBorders>
            <w:shd w:val="clear" w:color="auto" w:fill="auto"/>
            <w:vAlign w:val="center"/>
          </w:tcPr>
          <w:p w14:paraId="5EDE750C">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序号</w:t>
            </w:r>
          </w:p>
        </w:tc>
        <w:tc>
          <w:tcPr>
            <w:tcW w:w="4880" w:type="dxa"/>
            <w:tcBorders>
              <w:top w:val="single" w:color="auto" w:sz="4" w:space="0"/>
              <w:left w:val="nil"/>
              <w:bottom w:val="single" w:color="auto" w:sz="4" w:space="0"/>
              <w:right w:val="single" w:color="auto" w:sz="4" w:space="0"/>
            </w:tcBorders>
            <w:shd w:val="clear" w:color="auto" w:fill="auto"/>
            <w:vAlign w:val="center"/>
          </w:tcPr>
          <w:p w14:paraId="188D8CE2">
            <w:pPr>
              <w:widowControl w:val="0"/>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工 作 内 容</w:t>
            </w:r>
          </w:p>
        </w:tc>
        <w:tc>
          <w:tcPr>
            <w:tcW w:w="1657" w:type="dxa"/>
            <w:tcBorders>
              <w:top w:val="single" w:color="auto" w:sz="4" w:space="0"/>
              <w:left w:val="nil"/>
              <w:bottom w:val="single" w:color="auto" w:sz="4" w:space="0"/>
              <w:right w:val="single" w:color="auto" w:sz="4" w:space="0"/>
            </w:tcBorders>
            <w:shd w:val="clear" w:color="auto" w:fill="auto"/>
            <w:vAlign w:val="center"/>
          </w:tcPr>
          <w:p w14:paraId="5073F53E">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要求</w:t>
            </w:r>
          </w:p>
        </w:tc>
      </w:tr>
      <w:tr w14:paraId="328B2BA0">
        <w:tblPrEx>
          <w:tblCellMar>
            <w:top w:w="0" w:type="dxa"/>
            <w:left w:w="108" w:type="dxa"/>
            <w:bottom w:w="0" w:type="dxa"/>
            <w:right w:w="108" w:type="dxa"/>
          </w:tblCellMar>
        </w:tblPrEx>
        <w:trPr>
          <w:trHeight w:val="576" w:hRule="atLeast"/>
        </w:trPr>
        <w:tc>
          <w:tcPr>
            <w:tcW w:w="1480" w:type="dxa"/>
            <w:vMerge w:val="restart"/>
            <w:tcBorders>
              <w:top w:val="nil"/>
              <w:left w:val="single" w:color="auto" w:sz="4" w:space="0"/>
              <w:bottom w:val="single" w:color="000000" w:sz="4" w:space="0"/>
              <w:right w:val="single" w:color="auto" w:sz="4" w:space="0"/>
            </w:tcBorders>
            <w:shd w:val="clear" w:color="auto" w:fill="auto"/>
            <w:vAlign w:val="center"/>
          </w:tcPr>
          <w:p w14:paraId="48F6978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急诊科/输液室</w:t>
            </w:r>
          </w:p>
        </w:tc>
        <w:tc>
          <w:tcPr>
            <w:tcW w:w="980" w:type="dxa"/>
            <w:tcBorders>
              <w:top w:val="nil"/>
              <w:left w:val="nil"/>
              <w:bottom w:val="single" w:color="auto" w:sz="4" w:space="0"/>
              <w:right w:val="single" w:color="auto" w:sz="4" w:space="0"/>
            </w:tcBorders>
            <w:shd w:val="clear" w:color="auto" w:fill="auto"/>
            <w:vAlign w:val="center"/>
          </w:tcPr>
          <w:p w14:paraId="5AEF049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4880" w:type="dxa"/>
            <w:tcBorders>
              <w:top w:val="nil"/>
              <w:left w:val="nil"/>
              <w:bottom w:val="single" w:color="auto" w:sz="4" w:space="0"/>
              <w:right w:val="single" w:color="auto" w:sz="4" w:space="0"/>
            </w:tcBorders>
            <w:shd w:val="clear" w:color="auto" w:fill="auto"/>
            <w:vAlign w:val="center"/>
          </w:tcPr>
          <w:p w14:paraId="7BD8A09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收集区域内垃圾、更换垃圾袋（盛装垃圾不超过袋的2/3）</w:t>
            </w:r>
          </w:p>
        </w:tc>
        <w:tc>
          <w:tcPr>
            <w:tcW w:w="1657" w:type="dxa"/>
            <w:tcBorders>
              <w:top w:val="nil"/>
              <w:left w:val="nil"/>
              <w:bottom w:val="single" w:color="auto" w:sz="4" w:space="0"/>
              <w:right w:val="single" w:color="auto" w:sz="4" w:space="0"/>
            </w:tcBorders>
            <w:shd w:val="clear" w:color="auto" w:fill="auto"/>
            <w:vAlign w:val="center"/>
          </w:tcPr>
          <w:p w14:paraId="64A3351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6BE1D67A">
        <w:tblPrEx>
          <w:tblCellMar>
            <w:top w:w="0" w:type="dxa"/>
            <w:left w:w="108" w:type="dxa"/>
            <w:bottom w:w="0" w:type="dxa"/>
            <w:right w:w="108" w:type="dxa"/>
          </w:tblCellMar>
        </w:tblPrEx>
        <w:trPr>
          <w:trHeight w:val="45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60269C6">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BF3B59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4880" w:type="dxa"/>
            <w:tcBorders>
              <w:top w:val="nil"/>
              <w:left w:val="nil"/>
              <w:bottom w:val="single" w:color="auto" w:sz="4" w:space="0"/>
              <w:right w:val="single" w:color="auto" w:sz="4" w:space="0"/>
            </w:tcBorders>
            <w:shd w:val="clear" w:color="auto" w:fill="auto"/>
            <w:vAlign w:val="center"/>
          </w:tcPr>
          <w:p w14:paraId="370F4C8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区域内地面全天候专人清洁</w:t>
            </w:r>
          </w:p>
        </w:tc>
        <w:tc>
          <w:tcPr>
            <w:tcW w:w="1657" w:type="dxa"/>
            <w:tcBorders>
              <w:top w:val="nil"/>
              <w:left w:val="nil"/>
              <w:bottom w:val="single" w:color="auto" w:sz="4" w:space="0"/>
              <w:right w:val="single" w:color="auto" w:sz="4" w:space="0"/>
            </w:tcBorders>
            <w:shd w:val="clear" w:color="auto" w:fill="auto"/>
            <w:vAlign w:val="center"/>
          </w:tcPr>
          <w:p w14:paraId="25A2415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每日4次/随时</w:t>
            </w:r>
          </w:p>
        </w:tc>
      </w:tr>
      <w:tr w14:paraId="432C3CB1">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E737D3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1F96F5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4880" w:type="dxa"/>
            <w:tcBorders>
              <w:top w:val="nil"/>
              <w:left w:val="nil"/>
              <w:bottom w:val="single" w:color="auto" w:sz="4" w:space="0"/>
              <w:right w:val="single" w:color="auto" w:sz="4" w:space="0"/>
            </w:tcBorders>
            <w:shd w:val="clear" w:color="auto" w:fill="auto"/>
            <w:vAlign w:val="center"/>
          </w:tcPr>
          <w:p w14:paraId="06FD7F2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区域内地面湿拖（进行地面消毒、清洁），不出现垃圾、杂物、污物</w:t>
            </w:r>
          </w:p>
        </w:tc>
        <w:tc>
          <w:tcPr>
            <w:tcW w:w="1657" w:type="dxa"/>
            <w:tcBorders>
              <w:top w:val="nil"/>
              <w:left w:val="nil"/>
              <w:bottom w:val="single" w:color="auto" w:sz="4" w:space="0"/>
              <w:right w:val="single" w:color="auto" w:sz="4" w:space="0"/>
            </w:tcBorders>
            <w:shd w:val="clear" w:color="auto" w:fill="auto"/>
            <w:vAlign w:val="center"/>
          </w:tcPr>
          <w:p w14:paraId="50DD78B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24AEA8EA">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E370EC4">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6D097D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4880" w:type="dxa"/>
            <w:tcBorders>
              <w:top w:val="nil"/>
              <w:left w:val="nil"/>
              <w:bottom w:val="single" w:color="auto" w:sz="4" w:space="0"/>
              <w:right w:val="single" w:color="auto" w:sz="4" w:space="0"/>
            </w:tcBorders>
            <w:shd w:val="clear" w:color="auto" w:fill="auto"/>
            <w:vAlign w:val="center"/>
          </w:tcPr>
          <w:p w14:paraId="6F476BE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区域内家具（桌椅、车床、橱柜等）、办公用品、台面擦拭</w:t>
            </w:r>
          </w:p>
        </w:tc>
        <w:tc>
          <w:tcPr>
            <w:tcW w:w="1657" w:type="dxa"/>
            <w:tcBorders>
              <w:top w:val="nil"/>
              <w:left w:val="nil"/>
              <w:bottom w:val="single" w:color="auto" w:sz="4" w:space="0"/>
              <w:right w:val="single" w:color="auto" w:sz="4" w:space="0"/>
            </w:tcBorders>
            <w:shd w:val="clear" w:color="auto" w:fill="auto"/>
            <w:vAlign w:val="center"/>
          </w:tcPr>
          <w:p w14:paraId="50293769">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7C23DEE8">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114D1E6">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0D8818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4880" w:type="dxa"/>
            <w:tcBorders>
              <w:top w:val="nil"/>
              <w:left w:val="nil"/>
              <w:bottom w:val="single" w:color="auto" w:sz="4" w:space="0"/>
              <w:right w:val="single" w:color="auto" w:sz="4" w:space="0"/>
            </w:tcBorders>
            <w:shd w:val="clear" w:color="auto" w:fill="auto"/>
            <w:vAlign w:val="center"/>
          </w:tcPr>
          <w:p w14:paraId="4BA5013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区域内电脑、电话、仪器（含各种医用器材、无影灯）、低处电器表面的清洗或消毒水擦拭</w:t>
            </w:r>
          </w:p>
        </w:tc>
        <w:tc>
          <w:tcPr>
            <w:tcW w:w="1657" w:type="dxa"/>
            <w:tcBorders>
              <w:top w:val="nil"/>
              <w:left w:val="nil"/>
              <w:bottom w:val="single" w:color="auto" w:sz="4" w:space="0"/>
              <w:right w:val="single" w:color="auto" w:sz="4" w:space="0"/>
            </w:tcBorders>
            <w:shd w:val="clear" w:color="auto" w:fill="auto"/>
            <w:vAlign w:val="center"/>
          </w:tcPr>
          <w:p w14:paraId="4988059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2D3C4667">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F45EC30">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C29151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4880" w:type="dxa"/>
            <w:tcBorders>
              <w:top w:val="nil"/>
              <w:left w:val="nil"/>
              <w:bottom w:val="single" w:color="auto" w:sz="4" w:space="0"/>
              <w:right w:val="single" w:color="auto" w:sz="4" w:space="0"/>
            </w:tcBorders>
            <w:shd w:val="clear" w:color="auto" w:fill="auto"/>
            <w:vAlign w:val="center"/>
          </w:tcPr>
          <w:p w14:paraId="153D2CB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区域内洗手池、水池、水龙头、皂盒、隔栏处、柜清洗、擦拭</w:t>
            </w:r>
          </w:p>
        </w:tc>
        <w:tc>
          <w:tcPr>
            <w:tcW w:w="1657" w:type="dxa"/>
            <w:tcBorders>
              <w:top w:val="nil"/>
              <w:left w:val="nil"/>
              <w:bottom w:val="single" w:color="auto" w:sz="4" w:space="0"/>
              <w:right w:val="single" w:color="auto" w:sz="4" w:space="0"/>
            </w:tcBorders>
            <w:shd w:val="clear" w:color="auto" w:fill="auto"/>
            <w:vAlign w:val="center"/>
          </w:tcPr>
          <w:p w14:paraId="24EEBC3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570A7142">
        <w:tblPrEx>
          <w:tblCellMar>
            <w:top w:w="0" w:type="dxa"/>
            <w:left w:w="108" w:type="dxa"/>
            <w:bottom w:w="0" w:type="dxa"/>
            <w:right w:w="108" w:type="dxa"/>
          </w:tblCellMar>
        </w:tblPrEx>
        <w:trPr>
          <w:trHeight w:val="86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3AAAC60">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4F197F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4880" w:type="dxa"/>
            <w:tcBorders>
              <w:top w:val="nil"/>
              <w:left w:val="nil"/>
              <w:bottom w:val="single" w:color="auto" w:sz="4" w:space="0"/>
              <w:right w:val="single" w:color="auto" w:sz="4" w:space="0"/>
            </w:tcBorders>
            <w:shd w:val="clear" w:color="auto" w:fill="auto"/>
            <w:vAlign w:val="center"/>
          </w:tcPr>
          <w:p w14:paraId="479575E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卫生间（含镜子、水龙头、脸盆、台面、洗手池、毛巾架、马桶、淋浴器、地面）冲洗、擦拭、消毒及便盆的浸 泡清洁，保持干净无臭味</w:t>
            </w:r>
          </w:p>
        </w:tc>
        <w:tc>
          <w:tcPr>
            <w:tcW w:w="1657" w:type="dxa"/>
            <w:tcBorders>
              <w:top w:val="nil"/>
              <w:left w:val="nil"/>
              <w:bottom w:val="single" w:color="auto" w:sz="4" w:space="0"/>
              <w:right w:val="single" w:color="auto" w:sz="4" w:space="0"/>
            </w:tcBorders>
            <w:shd w:val="clear" w:color="auto" w:fill="auto"/>
            <w:vAlign w:val="center"/>
          </w:tcPr>
          <w:p w14:paraId="51AFF1E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604FA3EC">
        <w:tblPrEx>
          <w:tblCellMar>
            <w:top w:w="0" w:type="dxa"/>
            <w:left w:w="108" w:type="dxa"/>
            <w:bottom w:w="0" w:type="dxa"/>
            <w:right w:w="108" w:type="dxa"/>
          </w:tblCellMar>
        </w:tblPrEx>
        <w:trPr>
          <w:trHeight w:val="1152"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4C95806">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B2DA6A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4880" w:type="dxa"/>
            <w:tcBorders>
              <w:top w:val="nil"/>
              <w:left w:val="nil"/>
              <w:bottom w:val="single" w:color="auto" w:sz="4" w:space="0"/>
              <w:right w:val="single" w:color="auto" w:sz="4" w:space="0"/>
            </w:tcBorders>
            <w:shd w:val="clear" w:color="auto" w:fill="auto"/>
            <w:vAlign w:val="center"/>
          </w:tcPr>
          <w:p w14:paraId="1762B3A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区域内窗台、把手、栏杆、花瓶、花盆、开关盒、接线盒、各类低处标牌、意见箱、垃圾桶擦拭、术后整理、清 洁、消毒各类推车（包括轮子的去污、上油）</w:t>
            </w:r>
          </w:p>
        </w:tc>
        <w:tc>
          <w:tcPr>
            <w:tcW w:w="1657" w:type="dxa"/>
            <w:tcBorders>
              <w:top w:val="nil"/>
              <w:left w:val="nil"/>
              <w:bottom w:val="single" w:color="auto" w:sz="4" w:space="0"/>
              <w:right w:val="single" w:color="auto" w:sz="4" w:space="0"/>
            </w:tcBorders>
            <w:shd w:val="clear" w:color="auto" w:fill="auto"/>
            <w:vAlign w:val="center"/>
          </w:tcPr>
          <w:p w14:paraId="73F7D5B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每日1次/随时</w:t>
            </w:r>
          </w:p>
        </w:tc>
      </w:tr>
      <w:tr w14:paraId="01CC18B7">
        <w:tblPrEx>
          <w:tblCellMar>
            <w:top w:w="0" w:type="dxa"/>
            <w:left w:w="108" w:type="dxa"/>
            <w:bottom w:w="0" w:type="dxa"/>
            <w:right w:w="108" w:type="dxa"/>
          </w:tblCellMar>
        </w:tblPrEx>
        <w:trPr>
          <w:trHeight w:val="39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6BD4D38">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D234A6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4880" w:type="dxa"/>
            <w:tcBorders>
              <w:top w:val="nil"/>
              <w:left w:val="nil"/>
              <w:bottom w:val="single" w:color="auto" w:sz="4" w:space="0"/>
              <w:right w:val="single" w:color="auto" w:sz="4" w:space="0"/>
            </w:tcBorders>
            <w:shd w:val="clear" w:color="auto" w:fill="auto"/>
            <w:vAlign w:val="center"/>
          </w:tcPr>
          <w:p w14:paraId="64F3295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门、门框、窗框、低处窗框及玻璃擦拭</w:t>
            </w:r>
          </w:p>
        </w:tc>
        <w:tc>
          <w:tcPr>
            <w:tcW w:w="1657" w:type="dxa"/>
            <w:tcBorders>
              <w:top w:val="nil"/>
              <w:left w:val="nil"/>
              <w:bottom w:val="single" w:color="auto" w:sz="4" w:space="0"/>
              <w:right w:val="single" w:color="auto" w:sz="4" w:space="0"/>
            </w:tcBorders>
            <w:shd w:val="clear" w:color="auto" w:fill="auto"/>
            <w:vAlign w:val="center"/>
          </w:tcPr>
          <w:p w14:paraId="3A510F0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0C501082">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79B19B8">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9B3B50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4880" w:type="dxa"/>
            <w:tcBorders>
              <w:top w:val="nil"/>
              <w:left w:val="nil"/>
              <w:bottom w:val="single" w:color="auto" w:sz="4" w:space="0"/>
              <w:right w:val="single" w:color="auto" w:sz="4" w:space="0"/>
            </w:tcBorders>
            <w:shd w:val="clear" w:color="auto" w:fill="auto"/>
            <w:vAlign w:val="center"/>
          </w:tcPr>
          <w:p w14:paraId="5805DDF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低处墙面静电除尘、落地瓷砖、踢脚板、地角、低处管道擦拭</w:t>
            </w:r>
          </w:p>
        </w:tc>
        <w:tc>
          <w:tcPr>
            <w:tcW w:w="1657" w:type="dxa"/>
            <w:tcBorders>
              <w:top w:val="nil"/>
              <w:left w:val="nil"/>
              <w:bottom w:val="single" w:color="auto" w:sz="4" w:space="0"/>
              <w:right w:val="single" w:color="auto" w:sz="4" w:space="0"/>
            </w:tcBorders>
            <w:shd w:val="clear" w:color="auto" w:fill="auto"/>
            <w:vAlign w:val="center"/>
          </w:tcPr>
          <w:p w14:paraId="6F29264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44B4010B">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7A6392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BD7A13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4880" w:type="dxa"/>
            <w:tcBorders>
              <w:top w:val="nil"/>
              <w:left w:val="nil"/>
              <w:bottom w:val="single" w:color="auto" w:sz="4" w:space="0"/>
              <w:right w:val="single" w:color="auto" w:sz="4" w:space="0"/>
            </w:tcBorders>
            <w:shd w:val="clear" w:color="auto" w:fill="auto"/>
            <w:vAlign w:val="center"/>
          </w:tcPr>
          <w:p w14:paraId="1331BEC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非医疗不锈钢物体表面闪钢保养</w:t>
            </w:r>
          </w:p>
        </w:tc>
        <w:tc>
          <w:tcPr>
            <w:tcW w:w="1657" w:type="dxa"/>
            <w:tcBorders>
              <w:top w:val="nil"/>
              <w:left w:val="nil"/>
              <w:bottom w:val="single" w:color="auto" w:sz="4" w:space="0"/>
              <w:right w:val="single" w:color="auto" w:sz="4" w:space="0"/>
            </w:tcBorders>
            <w:shd w:val="clear" w:color="auto" w:fill="auto"/>
            <w:vAlign w:val="center"/>
          </w:tcPr>
          <w:p w14:paraId="5C26053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795B7FF0">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7305AE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5B2B40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4880" w:type="dxa"/>
            <w:tcBorders>
              <w:top w:val="nil"/>
              <w:left w:val="nil"/>
              <w:bottom w:val="single" w:color="auto" w:sz="4" w:space="0"/>
              <w:right w:val="single" w:color="auto" w:sz="4" w:space="0"/>
            </w:tcBorders>
            <w:shd w:val="clear" w:color="auto" w:fill="auto"/>
            <w:vAlign w:val="center"/>
          </w:tcPr>
          <w:p w14:paraId="037A8A2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高处标牌、壁挂物擦拭、保持清洁</w:t>
            </w:r>
          </w:p>
        </w:tc>
        <w:tc>
          <w:tcPr>
            <w:tcW w:w="1657" w:type="dxa"/>
            <w:tcBorders>
              <w:top w:val="nil"/>
              <w:left w:val="nil"/>
              <w:bottom w:val="single" w:color="auto" w:sz="4" w:space="0"/>
              <w:right w:val="single" w:color="auto" w:sz="4" w:space="0"/>
            </w:tcBorders>
            <w:shd w:val="clear" w:color="auto" w:fill="auto"/>
            <w:vAlign w:val="center"/>
          </w:tcPr>
          <w:p w14:paraId="64FECB0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每周1次/随时</w:t>
            </w:r>
          </w:p>
        </w:tc>
      </w:tr>
      <w:tr w14:paraId="6E9316C6">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062F230">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E95200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4880" w:type="dxa"/>
            <w:tcBorders>
              <w:top w:val="nil"/>
              <w:left w:val="nil"/>
              <w:bottom w:val="single" w:color="auto" w:sz="4" w:space="0"/>
              <w:right w:val="single" w:color="auto" w:sz="4" w:space="0"/>
            </w:tcBorders>
            <w:shd w:val="clear" w:color="auto" w:fill="auto"/>
            <w:vAlign w:val="center"/>
          </w:tcPr>
          <w:p w14:paraId="3C98186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高处除尘，灯具、排气扇、风扇、新风机等高处设备擦洗</w:t>
            </w:r>
          </w:p>
        </w:tc>
        <w:tc>
          <w:tcPr>
            <w:tcW w:w="1657" w:type="dxa"/>
            <w:tcBorders>
              <w:top w:val="nil"/>
              <w:left w:val="nil"/>
              <w:bottom w:val="single" w:color="auto" w:sz="4" w:space="0"/>
              <w:right w:val="single" w:color="auto" w:sz="4" w:space="0"/>
            </w:tcBorders>
            <w:shd w:val="clear" w:color="auto" w:fill="auto"/>
            <w:vAlign w:val="center"/>
          </w:tcPr>
          <w:p w14:paraId="404A2EE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1BBE40D8">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3BF5211">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5EF0D8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4880" w:type="dxa"/>
            <w:tcBorders>
              <w:top w:val="nil"/>
              <w:left w:val="nil"/>
              <w:bottom w:val="single" w:color="auto" w:sz="4" w:space="0"/>
              <w:right w:val="single" w:color="auto" w:sz="4" w:space="0"/>
            </w:tcBorders>
            <w:shd w:val="clear" w:color="auto" w:fill="auto"/>
            <w:vAlign w:val="center"/>
          </w:tcPr>
          <w:p w14:paraId="64687E8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巡视保洁、消毒毛巾</w:t>
            </w:r>
          </w:p>
        </w:tc>
        <w:tc>
          <w:tcPr>
            <w:tcW w:w="1657" w:type="dxa"/>
            <w:tcBorders>
              <w:top w:val="nil"/>
              <w:left w:val="nil"/>
              <w:bottom w:val="single" w:color="auto" w:sz="4" w:space="0"/>
              <w:right w:val="single" w:color="auto" w:sz="4" w:space="0"/>
            </w:tcBorders>
            <w:shd w:val="clear" w:color="auto" w:fill="auto"/>
            <w:vAlign w:val="center"/>
          </w:tcPr>
          <w:p w14:paraId="2075AE99">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3892B938">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55FDC62">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EC1666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4880" w:type="dxa"/>
            <w:tcBorders>
              <w:top w:val="nil"/>
              <w:left w:val="nil"/>
              <w:bottom w:val="single" w:color="auto" w:sz="4" w:space="0"/>
              <w:right w:val="single" w:color="auto" w:sz="4" w:space="0"/>
            </w:tcBorders>
            <w:shd w:val="clear" w:color="auto" w:fill="auto"/>
            <w:vAlign w:val="center"/>
          </w:tcPr>
          <w:p w14:paraId="6713603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病人床单位终末消毒，按科室要求</w:t>
            </w:r>
          </w:p>
        </w:tc>
        <w:tc>
          <w:tcPr>
            <w:tcW w:w="1657" w:type="dxa"/>
            <w:tcBorders>
              <w:top w:val="nil"/>
              <w:left w:val="nil"/>
              <w:bottom w:val="single" w:color="auto" w:sz="4" w:space="0"/>
              <w:right w:val="single" w:color="auto" w:sz="4" w:space="0"/>
            </w:tcBorders>
            <w:shd w:val="clear" w:color="auto" w:fill="auto"/>
            <w:vAlign w:val="center"/>
          </w:tcPr>
          <w:p w14:paraId="3692B5F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3BCC238D">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0577D49">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2307EE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4880" w:type="dxa"/>
            <w:tcBorders>
              <w:top w:val="nil"/>
              <w:left w:val="nil"/>
              <w:bottom w:val="single" w:color="auto" w:sz="4" w:space="0"/>
              <w:right w:val="single" w:color="auto" w:sz="4" w:space="0"/>
            </w:tcBorders>
            <w:shd w:val="clear" w:color="auto" w:fill="auto"/>
            <w:vAlign w:val="center"/>
          </w:tcPr>
          <w:p w14:paraId="32C45D7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负压瓶、输液架、放置整齐晾干</w:t>
            </w:r>
          </w:p>
        </w:tc>
        <w:tc>
          <w:tcPr>
            <w:tcW w:w="1657" w:type="dxa"/>
            <w:tcBorders>
              <w:top w:val="nil"/>
              <w:left w:val="nil"/>
              <w:bottom w:val="single" w:color="auto" w:sz="4" w:space="0"/>
              <w:right w:val="single" w:color="auto" w:sz="4" w:space="0"/>
            </w:tcBorders>
            <w:shd w:val="clear" w:color="auto" w:fill="auto"/>
            <w:vAlign w:val="center"/>
          </w:tcPr>
          <w:p w14:paraId="37D2C0C5">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02285476">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5368E49">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3D3FDC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4880" w:type="dxa"/>
            <w:tcBorders>
              <w:top w:val="nil"/>
              <w:left w:val="nil"/>
              <w:bottom w:val="single" w:color="auto" w:sz="4" w:space="0"/>
              <w:right w:val="single" w:color="auto" w:sz="4" w:space="0"/>
            </w:tcBorders>
            <w:shd w:val="clear" w:color="auto" w:fill="auto"/>
            <w:vAlign w:val="center"/>
          </w:tcPr>
          <w:p w14:paraId="0233223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窗帘拆换（按科室要求）</w:t>
            </w:r>
          </w:p>
        </w:tc>
        <w:tc>
          <w:tcPr>
            <w:tcW w:w="1657" w:type="dxa"/>
            <w:tcBorders>
              <w:top w:val="nil"/>
              <w:left w:val="nil"/>
              <w:bottom w:val="single" w:color="auto" w:sz="4" w:space="0"/>
              <w:right w:val="single" w:color="auto" w:sz="4" w:space="0"/>
            </w:tcBorders>
            <w:shd w:val="clear" w:color="auto" w:fill="auto"/>
            <w:vAlign w:val="center"/>
          </w:tcPr>
          <w:p w14:paraId="57BCB7C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半年1次</w:t>
            </w:r>
          </w:p>
        </w:tc>
      </w:tr>
    </w:tbl>
    <w:p w14:paraId="23AA7F5F">
      <w:pPr>
        <w:widowControl w:val="0"/>
        <w:autoSpaceDE w:val="0"/>
        <w:autoSpaceDN w:val="0"/>
        <w:spacing w:before="62" w:line="374" w:lineRule="auto"/>
        <w:ind w:right="49"/>
        <w:jc w:val="both"/>
        <w:textAlignment w:val="baseline"/>
        <w:rPr>
          <w:rFonts w:ascii="仿宋_GB2312" w:hAnsi="仿宋_GB2312" w:eastAsia="仿宋_GB2312" w:cs="仿宋_GB2312"/>
          <w:b/>
          <w:color w:val="auto"/>
          <w:kern w:val="2"/>
          <w:sz w:val="32"/>
          <w:szCs w:val="32"/>
          <w:highlight w:val="none"/>
          <w:lang w:eastAsia="zh-CN"/>
        </w:rPr>
      </w:pPr>
    </w:p>
    <w:tbl>
      <w:tblPr>
        <w:tblStyle w:val="7"/>
        <w:tblW w:w="9006" w:type="dxa"/>
        <w:tblInd w:w="96" w:type="dxa"/>
        <w:tblLayout w:type="fixed"/>
        <w:tblCellMar>
          <w:top w:w="0" w:type="dxa"/>
          <w:left w:w="108" w:type="dxa"/>
          <w:bottom w:w="0" w:type="dxa"/>
          <w:right w:w="108" w:type="dxa"/>
        </w:tblCellMar>
      </w:tblPr>
      <w:tblGrid>
        <w:gridCol w:w="1480"/>
        <w:gridCol w:w="980"/>
        <w:gridCol w:w="4880"/>
        <w:gridCol w:w="1666"/>
      </w:tblGrid>
      <w:tr w14:paraId="7C1336F4">
        <w:tblPrEx>
          <w:tblCellMar>
            <w:top w:w="0" w:type="dxa"/>
            <w:left w:w="108" w:type="dxa"/>
            <w:bottom w:w="0" w:type="dxa"/>
            <w:right w:w="108" w:type="dxa"/>
          </w:tblCellMar>
        </w:tblPrEx>
        <w:trPr>
          <w:trHeight w:val="312" w:hRule="atLeast"/>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05C69508">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区域</w:t>
            </w:r>
          </w:p>
        </w:tc>
        <w:tc>
          <w:tcPr>
            <w:tcW w:w="980" w:type="dxa"/>
            <w:tcBorders>
              <w:top w:val="single" w:color="auto" w:sz="4" w:space="0"/>
              <w:left w:val="nil"/>
              <w:bottom w:val="single" w:color="auto" w:sz="4" w:space="0"/>
              <w:right w:val="single" w:color="auto" w:sz="4" w:space="0"/>
            </w:tcBorders>
            <w:shd w:val="clear" w:color="auto" w:fill="auto"/>
            <w:vAlign w:val="center"/>
          </w:tcPr>
          <w:p w14:paraId="5E7BAC55">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序号</w:t>
            </w:r>
          </w:p>
        </w:tc>
        <w:tc>
          <w:tcPr>
            <w:tcW w:w="4880" w:type="dxa"/>
            <w:tcBorders>
              <w:top w:val="single" w:color="auto" w:sz="4" w:space="0"/>
              <w:left w:val="nil"/>
              <w:bottom w:val="single" w:color="auto" w:sz="4" w:space="0"/>
              <w:right w:val="single" w:color="auto" w:sz="4" w:space="0"/>
            </w:tcBorders>
            <w:shd w:val="clear" w:color="auto" w:fill="auto"/>
            <w:vAlign w:val="center"/>
          </w:tcPr>
          <w:p w14:paraId="712FEB87">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工 作 内 容</w:t>
            </w:r>
          </w:p>
        </w:tc>
        <w:tc>
          <w:tcPr>
            <w:tcW w:w="1666" w:type="dxa"/>
            <w:tcBorders>
              <w:top w:val="single" w:color="auto" w:sz="4" w:space="0"/>
              <w:left w:val="nil"/>
              <w:bottom w:val="single" w:color="auto" w:sz="4" w:space="0"/>
              <w:right w:val="single" w:color="auto" w:sz="4" w:space="0"/>
            </w:tcBorders>
            <w:shd w:val="clear" w:color="auto" w:fill="auto"/>
            <w:vAlign w:val="center"/>
          </w:tcPr>
          <w:p w14:paraId="32222285">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要求</w:t>
            </w:r>
          </w:p>
        </w:tc>
      </w:tr>
      <w:tr w14:paraId="1FD27DA2">
        <w:tblPrEx>
          <w:tblCellMar>
            <w:top w:w="0" w:type="dxa"/>
            <w:left w:w="108" w:type="dxa"/>
            <w:bottom w:w="0" w:type="dxa"/>
            <w:right w:w="108" w:type="dxa"/>
          </w:tblCellMar>
        </w:tblPrEx>
        <w:trPr>
          <w:trHeight w:val="576" w:hRule="atLeast"/>
        </w:trPr>
        <w:tc>
          <w:tcPr>
            <w:tcW w:w="1480" w:type="dxa"/>
            <w:vMerge w:val="restart"/>
            <w:tcBorders>
              <w:top w:val="nil"/>
              <w:left w:val="single" w:color="auto" w:sz="4" w:space="0"/>
              <w:bottom w:val="single" w:color="000000" w:sz="4" w:space="0"/>
              <w:right w:val="single" w:color="auto" w:sz="4" w:space="0"/>
            </w:tcBorders>
            <w:shd w:val="clear" w:color="auto" w:fill="auto"/>
            <w:vAlign w:val="center"/>
          </w:tcPr>
          <w:p w14:paraId="440EDD5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ICU</w:t>
            </w:r>
          </w:p>
        </w:tc>
        <w:tc>
          <w:tcPr>
            <w:tcW w:w="980" w:type="dxa"/>
            <w:tcBorders>
              <w:top w:val="nil"/>
              <w:left w:val="nil"/>
              <w:bottom w:val="single" w:color="auto" w:sz="4" w:space="0"/>
              <w:right w:val="single" w:color="auto" w:sz="4" w:space="0"/>
            </w:tcBorders>
            <w:shd w:val="clear" w:color="auto" w:fill="auto"/>
            <w:vAlign w:val="center"/>
          </w:tcPr>
          <w:p w14:paraId="184E059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4880" w:type="dxa"/>
            <w:tcBorders>
              <w:top w:val="nil"/>
              <w:left w:val="nil"/>
              <w:bottom w:val="single" w:color="auto" w:sz="4" w:space="0"/>
              <w:right w:val="single" w:color="auto" w:sz="4" w:space="0"/>
            </w:tcBorders>
            <w:shd w:val="clear" w:color="auto" w:fill="auto"/>
            <w:vAlign w:val="center"/>
          </w:tcPr>
          <w:p w14:paraId="31854A1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收集区域内垃圾、更换垃圾袋（盛装垃圾不超过袋的2/3）</w:t>
            </w:r>
          </w:p>
        </w:tc>
        <w:tc>
          <w:tcPr>
            <w:tcW w:w="1666" w:type="dxa"/>
            <w:tcBorders>
              <w:top w:val="nil"/>
              <w:left w:val="nil"/>
              <w:bottom w:val="single" w:color="auto" w:sz="4" w:space="0"/>
              <w:right w:val="single" w:color="auto" w:sz="4" w:space="0"/>
            </w:tcBorders>
            <w:shd w:val="clear" w:color="auto" w:fill="auto"/>
            <w:vAlign w:val="center"/>
          </w:tcPr>
          <w:p w14:paraId="5890370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7CE52C1A">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8759D7B">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9BE0C3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4880" w:type="dxa"/>
            <w:tcBorders>
              <w:top w:val="nil"/>
              <w:left w:val="nil"/>
              <w:bottom w:val="single" w:color="auto" w:sz="4" w:space="0"/>
              <w:right w:val="single" w:color="auto" w:sz="4" w:space="0"/>
            </w:tcBorders>
            <w:shd w:val="clear" w:color="auto" w:fill="auto"/>
            <w:vAlign w:val="center"/>
          </w:tcPr>
          <w:p w14:paraId="070F981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区域内地面扫尘（无扬尘干扫），保证全天专人清洁</w:t>
            </w:r>
          </w:p>
        </w:tc>
        <w:tc>
          <w:tcPr>
            <w:tcW w:w="1666" w:type="dxa"/>
            <w:tcBorders>
              <w:top w:val="nil"/>
              <w:left w:val="nil"/>
              <w:bottom w:val="single" w:color="auto" w:sz="4" w:space="0"/>
              <w:right w:val="single" w:color="auto" w:sz="4" w:space="0"/>
            </w:tcBorders>
            <w:shd w:val="clear" w:color="auto" w:fill="auto"/>
            <w:vAlign w:val="center"/>
          </w:tcPr>
          <w:p w14:paraId="508303F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每日4次/随时</w:t>
            </w:r>
          </w:p>
        </w:tc>
      </w:tr>
      <w:tr w14:paraId="47E881C4">
        <w:tblPrEx>
          <w:tblCellMar>
            <w:top w:w="0" w:type="dxa"/>
            <w:left w:w="108" w:type="dxa"/>
            <w:bottom w:w="0" w:type="dxa"/>
            <w:right w:w="108" w:type="dxa"/>
          </w:tblCellMar>
        </w:tblPrEx>
        <w:trPr>
          <w:trHeight w:val="39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2AB554B">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031EFF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4880" w:type="dxa"/>
            <w:tcBorders>
              <w:top w:val="nil"/>
              <w:left w:val="nil"/>
              <w:bottom w:val="single" w:color="auto" w:sz="4" w:space="0"/>
              <w:right w:val="single" w:color="auto" w:sz="4" w:space="0"/>
            </w:tcBorders>
            <w:shd w:val="clear" w:color="auto" w:fill="auto"/>
            <w:vAlign w:val="center"/>
          </w:tcPr>
          <w:p w14:paraId="551BAE8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区域内地面湿拖（进行地面消毒、清洁）</w:t>
            </w:r>
          </w:p>
        </w:tc>
        <w:tc>
          <w:tcPr>
            <w:tcW w:w="1666" w:type="dxa"/>
            <w:tcBorders>
              <w:top w:val="nil"/>
              <w:left w:val="nil"/>
              <w:bottom w:val="single" w:color="auto" w:sz="4" w:space="0"/>
              <w:right w:val="single" w:color="auto" w:sz="4" w:space="0"/>
            </w:tcBorders>
            <w:shd w:val="clear" w:color="auto" w:fill="auto"/>
            <w:vAlign w:val="center"/>
          </w:tcPr>
          <w:p w14:paraId="5854B4C4">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AE0F526">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532C7E4">
            <w:pPr>
              <w:widowControl w:val="0"/>
              <w:jc w:val="center"/>
              <w:rPr>
                <w:rFonts w:ascii="仿宋_GB2312" w:hAnsi="宋体" w:eastAsia="仿宋_GB2312" w:cs="仿宋_GB2312"/>
                <w:color w:val="auto"/>
                <w:sz w:val="22"/>
                <w:szCs w:val="22"/>
                <w:highlight w:val="none"/>
                <w:lang w:eastAsia="zh-CN"/>
              </w:rPr>
            </w:pPr>
          </w:p>
        </w:tc>
        <w:tc>
          <w:tcPr>
            <w:tcW w:w="980" w:type="dxa"/>
            <w:tcBorders>
              <w:top w:val="nil"/>
              <w:left w:val="nil"/>
              <w:bottom w:val="single" w:color="auto" w:sz="4" w:space="0"/>
              <w:right w:val="single" w:color="auto" w:sz="4" w:space="0"/>
            </w:tcBorders>
            <w:shd w:val="clear" w:color="auto" w:fill="auto"/>
            <w:vAlign w:val="center"/>
          </w:tcPr>
          <w:p w14:paraId="35EE97F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4880" w:type="dxa"/>
            <w:tcBorders>
              <w:top w:val="nil"/>
              <w:left w:val="nil"/>
              <w:bottom w:val="single" w:color="auto" w:sz="4" w:space="0"/>
              <w:right w:val="single" w:color="auto" w:sz="4" w:space="0"/>
            </w:tcBorders>
            <w:shd w:val="clear" w:color="auto" w:fill="auto"/>
            <w:vAlign w:val="center"/>
          </w:tcPr>
          <w:p w14:paraId="57B2E99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区域内家具（桌椅、橱柜等）、办公用品（含病历牌）、台面擦拭</w:t>
            </w:r>
          </w:p>
        </w:tc>
        <w:tc>
          <w:tcPr>
            <w:tcW w:w="1666" w:type="dxa"/>
            <w:tcBorders>
              <w:top w:val="nil"/>
              <w:left w:val="nil"/>
              <w:bottom w:val="single" w:color="auto" w:sz="4" w:space="0"/>
              <w:right w:val="single" w:color="auto" w:sz="4" w:space="0"/>
            </w:tcBorders>
            <w:shd w:val="clear" w:color="auto" w:fill="auto"/>
            <w:vAlign w:val="center"/>
          </w:tcPr>
          <w:p w14:paraId="09DB028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08DC5EA7">
        <w:tblPrEx>
          <w:tblCellMar>
            <w:top w:w="0" w:type="dxa"/>
            <w:left w:w="108" w:type="dxa"/>
            <w:bottom w:w="0" w:type="dxa"/>
            <w:right w:w="108" w:type="dxa"/>
          </w:tblCellMar>
        </w:tblPrEx>
        <w:trPr>
          <w:trHeight w:val="93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A6EA826">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DF2849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4880" w:type="dxa"/>
            <w:tcBorders>
              <w:top w:val="nil"/>
              <w:left w:val="nil"/>
              <w:bottom w:val="single" w:color="auto" w:sz="4" w:space="0"/>
              <w:right w:val="single" w:color="auto" w:sz="4" w:space="0"/>
            </w:tcBorders>
            <w:shd w:val="clear" w:color="auto" w:fill="auto"/>
            <w:vAlign w:val="center"/>
          </w:tcPr>
          <w:p w14:paraId="2069B0E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区域内电脑、电话、仪器（含各种医用器材）、器械（治疗车、病历架等）、床单位、低处电器表面的清洗或 消毒水擦拭</w:t>
            </w:r>
          </w:p>
        </w:tc>
        <w:tc>
          <w:tcPr>
            <w:tcW w:w="1666" w:type="dxa"/>
            <w:tcBorders>
              <w:top w:val="nil"/>
              <w:left w:val="nil"/>
              <w:bottom w:val="single" w:color="auto" w:sz="4" w:space="0"/>
              <w:right w:val="single" w:color="auto" w:sz="4" w:space="0"/>
            </w:tcBorders>
            <w:shd w:val="clear" w:color="auto" w:fill="auto"/>
            <w:vAlign w:val="center"/>
          </w:tcPr>
          <w:p w14:paraId="6D3A47B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1A7359F7">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E2CF6DB">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272A5F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4880" w:type="dxa"/>
            <w:tcBorders>
              <w:top w:val="nil"/>
              <w:left w:val="nil"/>
              <w:bottom w:val="single" w:color="auto" w:sz="4" w:space="0"/>
              <w:right w:val="single" w:color="auto" w:sz="4" w:space="0"/>
            </w:tcBorders>
            <w:shd w:val="clear" w:color="auto" w:fill="auto"/>
            <w:vAlign w:val="center"/>
          </w:tcPr>
          <w:p w14:paraId="32BA5A2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区域内洗手池、水池、水龙头、皂盒、隔栏处清洗、擦拭</w:t>
            </w:r>
          </w:p>
        </w:tc>
        <w:tc>
          <w:tcPr>
            <w:tcW w:w="1666" w:type="dxa"/>
            <w:tcBorders>
              <w:top w:val="nil"/>
              <w:left w:val="nil"/>
              <w:bottom w:val="single" w:color="auto" w:sz="4" w:space="0"/>
              <w:right w:val="single" w:color="auto" w:sz="4" w:space="0"/>
            </w:tcBorders>
            <w:shd w:val="clear" w:color="auto" w:fill="auto"/>
            <w:vAlign w:val="center"/>
          </w:tcPr>
          <w:p w14:paraId="010B65F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361C2A10">
        <w:tblPrEx>
          <w:tblCellMar>
            <w:top w:w="0" w:type="dxa"/>
            <w:left w:w="108" w:type="dxa"/>
            <w:bottom w:w="0" w:type="dxa"/>
            <w:right w:w="108" w:type="dxa"/>
          </w:tblCellMar>
        </w:tblPrEx>
        <w:trPr>
          <w:trHeight w:val="90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A3292A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531D3D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4880" w:type="dxa"/>
            <w:tcBorders>
              <w:top w:val="nil"/>
              <w:left w:val="nil"/>
              <w:bottom w:val="single" w:color="auto" w:sz="4" w:space="0"/>
              <w:right w:val="single" w:color="auto" w:sz="4" w:space="0"/>
            </w:tcBorders>
            <w:shd w:val="clear" w:color="auto" w:fill="auto"/>
            <w:vAlign w:val="center"/>
          </w:tcPr>
          <w:p w14:paraId="5DC895F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卫生间（含镜子、水龙头、脸盆、台面、毛巾架、马桶、淋浴器、排气扇、地面）冲洗、擦拭、消毒，保持干净无臭味</w:t>
            </w:r>
          </w:p>
        </w:tc>
        <w:tc>
          <w:tcPr>
            <w:tcW w:w="1666" w:type="dxa"/>
            <w:tcBorders>
              <w:top w:val="nil"/>
              <w:left w:val="nil"/>
              <w:bottom w:val="single" w:color="auto" w:sz="4" w:space="0"/>
              <w:right w:val="single" w:color="auto" w:sz="4" w:space="0"/>
            </w:tcBorders>
            <w:shd w:val="clear" w:color="auto" w:fill="auto"/>
            <w:vAlign w:val="center"/>
          </w:tcPr>
          <w:p w14:paraId="21E7E635">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68722DEF">
        <w:tblPrEx>
          <w:tblCellMar>
            <w:top w:w="0" w:type="dxa"/>
            <w:left w:w="108" w:type="dxa"/>
            <w:bottom w:w="0" w:type="dxa"/>
            <w:right w:w="108" w:type="dxa"/>
          </w:tblCellMar>
        </w:tblPrEx>
        <w:trPr>
          <w:trHeight w:val="6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5D2E6A1">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48AFFC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4880" w:type="dxa"/>
            <w:tcBorders>
              <w:top w:val="nil"/>
              <w:left w:val="nil"/>
              <w:bottom w:val="single" w:color="auto" w:sz="4" w:space="0"/>
              <w:right w:val="single" w:color="auto" w:sz="4" w:space="0"/>
            </w:tcBorders>
            <w:shd w:val="clear" w:color="auto" w:fill="auto"/>
            <w:vAlign w:val="center"/>
          </w:tcPr>
          <w:p w14:paraId="285F7DA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区域内窗台、阳台、把手、栏杆、花瓶、花盆、开关盒、接线盒、各类低处标牌、垃圾桶擦拭</w:t>
            </w:r>
          </w:p>
        </w:tc>
        <w:tc>
          <w:tcPr>
            <w:tcW w:w="1666" w:type="dxa"/>
            <w:tcBorders>
              <w:top w:val="nil"/>
              <w:left w:val="nil"/>
              <w:bottom w:val="single" w:color="auto" w:sz="4" w:space="0"/>
              <w:right w:val="single" w:color="auto" w:sz="4" w:space="0"/>
            </w:tcBorders>
            <w:shd w:val="clear" w:color="auto" w:fill="auto"/>
            <w:vAlign w:val="center"/>
          </w:tcPr>
          <w:p w14:paraId="6B97B97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717D5A88">
        <w:tblPrEx>
          <w:tblCellMar>
            <w:top w:w="0" w:type="dxa"/>
            <w:left w:w="108" w:type="dxa"/>
            <w:bottom w:w="0" w:type="dxa"/>
            <w:right w:w="108" w:type="dxa"/>
          </w:tblCellMar>
        </w:tblPrEx>
        <w:trPr>
          <w:trHeight w:val="39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E62E4E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693151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4880" w:type="dxa"/>
            <w:tcBorders>
              <w:top w:val="nil"/>
              <w:left w:val="nil"/>
              <w:bottom w:val="single" w:color="auto" w:sz="4" w:space="0"/>
              <w:right w:val="single" w:color="auto" w:sz="4" w:space="0"/>
            </w:tcBorders>
            <w:shd w:val="clear" w:color="auto" w:fill="auto"/>
            <w:vAlign w:val="center"/>
          </w:tcPr>
          <w:p w14:paraId="3E2CFD6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拖鞋、防滑地垫、脚垫清洗</w:t>
            </w:r>
          </w:p>
        </w:tc>
        <w:tc>
          <w:tcPr>
            <w:tcW w:w="1666" w:type="dxa"/>
            <w:tcBorders>
              <w:top w:val="nil"/>
              <w:left w:val="nil"/>
              <w:bottom w:val="single" w:color="auto" w:sz="4" w:space="0"/>
              <w:right w:val="single" w:color="auto" w:sz="4" w:space="0"/>
            </w:tcBorders>
            <w:shd w:val="clear" w:color="auto" w:fill="auto"/>
            <w:vAlign w:val="center"/>
          </w:tcPr>
          <w:p w14:paraId="3FAE6C6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7DEA3FDE">
        <w:tblPrEx>
          <w:tblCellMar>
            <w:top w:w="0" w:type="dxa"/>
            <w:left w:w="108" w:type="dxa"/>
            <w:bottom w:w="0" w:type="dxa"/>
            <w:right w:w="108" w:type="dxa"/>
          </w:tblCellMar>
        </w:tblPrEx>
        <w:trPr>
          <w:trHeight w:val="74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4067EA0">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EDB778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4880" w:type="dxa"/>
            <w:tcBorders>
              <w:top w:val="nil"/>
              <w:left w:val="nil"/>
              <w:bottom w:val="single" w:color="auto" w:sz="4" w:space="0"/>
              <w:right w:val="single" w:color="auto" w:sz="4" w:space="0"/>
            </w:tcBorders>
            <w:shd w:val="clear" w:color="auto" w:fill="auto"/>
            <w:vAlign w:val="center"/>
          </w:tcPr>
          <w:p w14:paraId="646A510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病人出院终末消毒（床单位、仪器、吸引瓶、管道清洗、消毒）</w:t>
            </w:r>
          </w:p>
        </w:tc>
        <w:tc>
          <w:tcPr>
            <w:tcW w:w="1666" w:type="dxa"/>
            <w:tcBorders>
              <w:top w:val="nil"/>
              <w:left w:val="nil"/>
              <w:bottom w:val="single" w:color="auto" w:sz="4" w:space="0"/>
              <w:right w:val="single" w:color="auto" w:sz="4" w:space="0"/>
            </w:tcBorders>
            <w:shd w:val="clear" w:color="auto" w:fill="auto"/>
            <w:vAlign w:val="center"/>
          </w:tcPr>
          <w:p w14:paraId="3DFF504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57676836">
        <w:tblPrEx>
          <w:tblCellMar>
            <w:top w:w="0" w:type="dxa"/>
            <w:left w:w="108" w:type="dxa"/>
            <w:bottom w:w="0" w:type="dxa"/>
            <w:right w:w="108" w:type="dxa"/>
          </w:tblCellMar>
        </w:tblPrEx>
        <w:trPr>
          <w:trHeight w:val="39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400EC1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7A2AC8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4880" w:type="dxa"/>
            <w:tcBorders>
              <w:top w:val="nil"/>
              <w:left w:val="nil"/>
              <w:bottom w:val="single" w:color="auto" w:sz="4" w:space="0"/>
              <w:right w:val="single" w:color="auto" w:sz="4" w:space="0"/>
            </w:tcBorders>
            <w:shd w:val="clear" w:color="auto" w:fill="auto"/>
            <w:vAlign w:val="center"/>
          </w:tcPr>
          <w:p w14:paraId="277A26C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门、门框、窗框、玻璃</w:t>
            </w:r>
          </w:p>
        </w:tc>
        <w:tc>
          <w:tcPr>
            <w:tcW w:w="1666" w:type="dxa"/>
            <w:tcBorders>
              <w:top w:val="nil"/>
              <w:left w:val="nil"/>
              <w:bottom w:val="single" w:color="auto" w:sz="4" w:space="0"/>
              <w:right w:val="single" w:color="auto" w:sz="4" w:space="0"/>
            </w:tcBorders>
            <w:shd w:val="clear" w:color="auto" w:fill="auto"/>
            <w:vAlign w:val="center"/>
          </w:tcPr>
          <w:p w14:paraId="5A4884E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6740E824">
        <w:tblPrEx>
          <w:tblCellMar>
            <w:top w:w="0" w:type="dxa"/>
            <w:left w:w="108" w:type="dxa"/>
            <w:bottom w:w="0" w:type="dxa"/>
            <w:right w:w="108" w:type="dxa"/>
          </w:tblCellMar>
        </w:tblPrEx>
        <w:trPr>
          <w:trHeight w:val="63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9607EA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205217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4880" w:type="dxa"/>
            <w:tcBorders>
              <w:top w:val="nil"/>
              <w:left w:val="nil"/>
              <w:bottom w:val="single" w:color="auto" w:sz="4" w:space="0"/>
              <w:right w:val="single" w:color="auto" w:sz="4" w:space="0"/>
            </w:tcBorders>
            <w:shd w:val="clear" w:color="auto" w:fill="auto"/>
            <w:vAlign w:val="center"/>
          </w:tcPr>
          <w:p w14:paraId="3E634A8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低处墙面静电除尘、落地瓷砖、踢脚板、地角、低处管道擦拭</w:t>
            </w:r>
          </w:p>
        </w:tc>
        <w:tc>
          <w:tcPr>
            <w:tcW w:w="1666" w:type="dxa"/>
            <w:tcBorders>
              <w:top w:val="nil"/>
              <w:left w:val="nil"/>
              <w:bottom w:val="single" w:color="auto" w:sz="4" w:space="0"/>
              <w:right w:val="single" w:color="auto" w:sz="4" w:space="0"/>
            </w:tcBorders>
            <w:shd w:val="clear" w:color="auto" w:fill="auto"/>
            <w:vAlign w:val="center"/>
          </w:tcPr>
          <w:p w14:paraId="5AAC66A9">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514DE890">
        <w:tblPrEx>
          <w:tblCellMar>
            <w:top w:w="0" w:type="dxa"/>
            <w:left w:w="108" w:type="dxa"/>
            <w:bottom w:w="0" w:type="dxa"/>
            <w:right w:w="108" w:type="dxa"/>
          </w:tblCellMar>
        </w:tblPrEx>
        <w:trPr>
          <w:trHeight w:val="39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6510DA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0B18F4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4880" w:type="dxa"/>
            <w:tcBorders>
              <w:top w:val="nil"/>
              <w:left w:val="nil"/>
              <w:bottom w:val="single" w:color="auto" w:sz="4" w:space="0"/>
              <w:right w:val="single" w:color="auto" w:sz="4" w:space="0"/>
            </w:tcBorders>
            <w:shd w:val="clear" w:color="auto" w:fill="auto"/>
            <w:vAlign w:val="center"/>
          </w:tcPr>
          <w:p w14:paraId="24A5689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非医疗不锈钢物体表面闪钢保养</w:t>
            </w:r>
          </w:p>
        </w:tc>
        <w:tc>
          <w:tcPr>
            <w:tcW w:w="1666" w:type="dxa"/>
            <w:tcBorders>
              <w:top w:val="nil"/>
              <w:left w:val="nil"/>
              <w:bottom w:val="single" w:color="auto" w:sz="4" w:space="0"/>
              <w:right w:val="single" w:color="auto" w:sz="4" w:space="0"/>
            </w:tcBorders>
            <w:shd w:val="clear" w:color="auto" w:fill="auto"/>
            <w:vAlign w:val="center"/>
          </w:tcPr>
          <w:p w14:paraId="7CD2AF1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7C9A8306">
        <w:tblPrEx>
          <w:tblCellMar>
            <w:top w:w="0" w:type="dxa"/>
            <w:left w:w="108" w:type="dxa"/>
            <w:bottom w:w="0" w:type="dxa"/>
            <w:right w:w="108" w:type="dxa"/>
          </w:tblCellMar>
        </w:tblPrEx>
        <w:trPr>
          <w:trHeight w:val="621"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D33AA9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90D805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4880" w:type="dxa"/>
            <w:tcBorders>
              <w:top w:val="nil"/>
              <w:left w:val="nil"/>
              <w:bottom w:val="single" w:color="auto" w:sz="4" w:space="0"/>
              <w:right w:val="single" w:color="auto" w:sz="4" w:space="0"/>
            </w:tcBorders>
            <w:shd w:val="clear" w:color="auto" w:fill="auto"/>
            <w:vAlign w:val="center"/>
          </w:tcPr>
          <w:p w14:paraId="138EEB8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高处标牌、壁挂物擦拭，显示屏幕保持清洁、玻璃光亮</w:t>
            </w:r>
          </w:p>
        </w:tc>
        <w:tc>
          <w:tcPr>
            <w:tcW w:w="1666" w:type="dxa"/>
            <w:tcBorders>
              <w:top w:val="nil"/>
              <w:left w:val="nil"/>
              <w:bottom w:val="single" w:color="auto" w:sz="4" w:space="0"/>
              <w:right w:val="single" w:color="auto" w:sz="4" w:space="0"/>
            </w:tcBorders>
            <w:shd w:val="clear" w:color="auto" w:fill="auto"/>
            <w:vAlign w:val="center"/>
          </w:tcPr>
          <w:p w14:paraId="228D879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76773F55">
        <w:tblPrEx>
          <w:tblCellMar>
            <w:top w:w="0" w:type="dxa"/>
            <w:left w:w="108" w:type="dxa"/>
            <w:bottom w:w="0" w:type="dxa"/>
            <w:right w:w="108" w:type="dxa"/>
          </w:tblCellMar>
        </w:tblPrEx>
        <w:trPr>
          <w:trHeight w:val="63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4CD4D0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9B57D7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4880" w:type="dxa"/>
            <w:tcBorders>
              <w:top w:val="nil"/>
              <w:left w:val="nil"/>
              <w:bottom w:val="single" w:color="auto" w:sz="4" w:space="0"/>
              <w:right w:val="single" w:color="auto" w:sz="4" w:space="0"/>
            </w:tcBorders>
            <w:shd w:val="clear" w:color="auto" w:fill="auto"/>
            <w:vAlign w:val="center"/>
          </w:tcPr>
          <w:p w14:paraId="2D19503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高处（含天花板、高处墙面、梁、窗帘及架等）灯具除尘</w:t>
            </w:r>
          </w:p>
        </w:tc>
        <w:tc>
          <w:tcPr>
            <w:tcW w:w="1666" w:type="dxa"/>
            <w:tcBorders>
              <w:top w:val="nil"/>
              <w:left w:val="nil"/>
              <w:bottom w:val="single" w:color="auto" w:sz="4" w:space="0"/>
              <w:right w:val="single" w:color="auto" w:sz="4" w:space="0"/>
            </w:tcBorders>
            <w:shd w:val="clear" w:color="auto" w:fill="auto"/>
            <w:vAlign w:val="center"/>
          </w:tcPr>
          <w:p w14:paraId="02B1925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5C82CFC3">
        <w:tblPrEx>
          <w:tblCellMar>
            <w:top w:w="0" w:type="dxa"/>
            <w:left w:w="108" w:type="dxa"/>
            <w:bottom w:w="0" w:type="dxa"/>
            <w:right w:w="108" w:type="dxa"/>
          </w:tblCellMar>
        </w:tblPrEx>
        <w:trPr>
          <w:trHeight w:val="399"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1F282A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4679D4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4880" w:type="dxa"/>
            <w:tcBorders>
              <w:top w:val="nil"/>
              <w:left w:val="nil"/>
              <w:bottom w:val="single" w:color="auto" w:sz="4" w:space="0"/>
              <w:right w:val="single" w:color="auto" w:sz="4" w:space="0"/>
            </w:tcBorders>
            <w:shd w:val="clear" w:color="auto" w:fill="auto"/>
            <w:vAlign w:val="center"/>
          </w:tcPr>
          <w:p w14:paraId="752C29C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巡视保洁、消毒小手巾</w:t>
            </w:r>
          </w:p>
        </w:tc>
        <w:tc>
          <w:tcPr>
            <w:tcW w:w="1666" w:type="dxa"/>
            <w:tcBorders>
              <w:top w:val="nil"/>
              <w:left w:val="nil"/>
              <w:bottom w:val="single" w:color="auto" w:sz="4" w:space="0"/>
              <w:right w:val="single" w:color="auto" w:sz="4" w:space="0"/>
            </w:tcBorders>
            <w:shd w:val="clear" w:color="auto" w:fill="auto"/>
            <w:vAlign w:val="center"/>
          </w:tcPr>
          <w:p w14:paraId="068714E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5A43E133">
        <w:tblPrEx>
          <w:tblCellMar>
            <w:top w:w="0" w:type="dxa"/>
            <w:left w:w="108" w:type="dxa"/>
            <w:bottom w:w="0" w:type="dxa"/>
            <w:right w:w="108" w:type="dxa"/>
          </w:tblCellMar>
        </w:tblPrEx>
        <w:trPr>
          <w:trHeight w:val="3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6726BB4">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1EDDCF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4880" w:type="dxa"/>
            <w:tcBorders>
              <w:top w:val="nil"/>
              <w:left w:val="nil"/>
              <w:bottom w:val="single" w:color="auto" w:sz="4" w:space="0"/>
              <w:right w:val="single" w:color="auto" w:sz="4" w:space="0"/>
            </w:tcBorders>
            <w:shd w:val="clear" w:color="auto" w:fill="auto"/>
            <w:vAlign w:val="center"/>
          </w:tcPr>
          <w:p w14:paraId="014FC6F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床头柜做到一桌一巾</w:t>
            </w:r>
          </w:p>
        </w:tc>
        <w:tc>
          <w:tcPr>
            <w:tcW w:w="1666" w:type="dxa"/>
            <w:tcBorders>
              <w:top w:val="nil"/>
              <w:left w:val="nil"/>
              <w:bottom w:val="single" w:color="auto" w:sz="4" w:space="0"/>
              <w:right w:val="single" w:color="auto" w:sz="4" w:space="0"/>
            </w:tcBorders>
            <w:shd w:val="clear" w:color="auto" w:fill="auto"/>
            <w:vAlign w:val="center"/>
          </w:tcPr>
          <w:p w14:paraId="11615B2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46D5F7A">
        <w:tblPrEx>
          <w:tblCellMar>
            <w:top w:w="0" w:type="dxa"/>
            <w:left w:w="108" w:type="dxa"/>
            <w:bottom w:w="0" w:type="dxa"/>
            <w:right w:w="108" w:type="dxa"/>
          </w:tblCellMar>
        </w:tblPrEx>
        <w:trPr>
          <w:trHeight w:val="58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91BD3F1">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29EDC4B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4880" w:type="dxa"/>
            <w:tcBorders>
              <w:top w:val="nil"/>
              <w:left w:val="nil"/>
              <w:bottom w:val="single" w:color="auto" w:sz="4" w:space="0"/>
              <w:right w:val="single" w:color="auto" w:sz="4" w:space="0"/>
            </w:tcBorders>
            <w:shd w:val="clear" w:color="auto" w:fill="auto"/>
            <w:vAlign w:val="center"/>
          </w:tcPr>
          <w:p w14:paraId="11A8E28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按照ICU清洁工职责完成科室安排的保洁工作</w:t>
            </w:r>
          </w:p>
        </w:tc>
        <w:tc>
          <w:tcPr>
            <w:tcW w:w="1666" w:type="dxa"/>
            <w:tcBorders>
              <w:top w:val="nil"/>
              <w:left w:val="nil"/>
              <w:bottom w:val="single" w:color="auto" w:sz="4" w:space="0"/>
              <w:right w:val="single" w:color="auto" w:sz="4" w:space="0"/>
            </w:tcBorders>
            <w:shd w:val="clear" w:color="auto" w:fill="auto"/>
            <w:noWrap/>
            <w:vAlign w:val="center"/>
          </w:tcPr>
          <w:p w14:paraId="5CE19DC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bl>
    <w:p w14:paraId="65279C3D">
      <w:pPr>
        <w:widowControl w:val="0"/>
        <w:autoSpaceDE w:val="0"/>
        <w:autoSpaceDN w:val="0"/>
        <w:spacing w:before="62" w:line="374" w:lineRule="auto"/>
        <w:ind w:right="49"/>
        <w:jc w:val="both"/>
        <w:textAlignment w:val="baseline"/>
        <w:rPr>
          <w:rFonts w:ascii="仿宋_GB2312" w:hAnsi="仿宋_GB2312" w:eastAsia="仿宋_GB2312" w:cs="仿宋_GB2312"/>
          <w:b/>
          <w:color w:val="auto"/>
          <w:kern w:val="2"/>
          <w:sz w:val="32"/>
          <w:szCs w:val="32"/>
          <w:highlight w:val="none"/>
          <w:lang w:eastAsia="zh-CN"/>
        </w:rPr>
      </w:pPr>
    </w:p>
    <w:tbl>
      <w:tblPr>
        <w:tblStyle w:val="7"/>
        <w:tblW w:w="9015" w:type="dxa"/>
        <w:tblInd w:w="96" w:type="dxa"/>
        <w:tblLayout w:type="fixed"/>
        <w:tblCellMar>
          <w:top w:w="0" w:type="dxa"/>
          <w:left w:w="108" w:type="dxa"/>
          <w:bottom w:w="0" w:type="dxa"/>
          <w:right w:w="108" w:type="dxa"/>
        </w:tblCellMar>
      </w:tblPr>
      <w:tblGrid>
        <w:gridCol w:w="1480"/>
        <w:gridCol w:w="980"/>
        <w:gridCol w:w="4880"/>
        <w:gridCol w:w="1675"/>
      </w:tblGrid>
      <w:tr w14:paraId="04177E84">
        <w:tblPrEx>
          <w:tblCellMar>
            <w:top w:w="0" w:type="dxa"/>
            <w:left w:w="108" w:type="dxa"/>
            <w:bottom w:w="0" w:type="dxa"/>
            <w:right w:w="108" w:type="dxa"/>
          </w:tblCellMar>
        </w:tblPrEx>
        <w:trPr>
          <w:trHeight w:val="468" w:hRule="atLeast"/>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452B9AAC">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区 域</w:t>
            </w:r>
          </w:p>
        </w:tc>
        <w:tc>
          <w:tcPr>
            <w:tcW w:w="980" w:type="dxa"/>
            <w:tcBorders>
              <w:top w:val="single" w:color="auto" w:sz="4" w:space="0"/>
              <w:left w:val="nil"/>
              <w:bottom w:val="single" w:color="auto" w:sz="4" w:space="0"/>
              <w:right w:val="single" w:color="auto" w:sz="4" w:space="0"/>
            </w:tcBorders>
            <w:shd w:val="clear" w:color="auto" w:fill="auto"/>
            <w:vAlign w:val="center"/>
          </w:tcPr>
          <w:p w14:paraId="5F23CDE3">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序号</w:t>
            </w:r>
          </w:p>
        </w:tc>
        <w:tc>
          <w:tcPr>
            <w:tcW w:w="4880" w:type="dxa"/>
            <w:tcBorders>
              <w:top w:val="single" w:color="auto" w:sz="4" w:space="0"/>
              <w:left w:val="nil"/>
              <w:bottom w:val="single" w:color="auto" w:sz="4" w:space="0"/>
              <w:right w:val="single" w:color="auto" w:sz="4" w:space="0"/>
            </w:tcBorders>
            <w:shd w:val="clear" w:color="auto" w:fill="auto"/>
            <w:vAlign w:val="center"/>
          </w:tcPr>
          <w:p w14:paraId="598F3C3B">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工 作 内 容</w:t>
            </w:r>
          </w:p>
        </w:tc>
        <w:tc>
          <w:tcPr>
            <w:tcW w:w="1675" w:type="dxa"/>
            <w:tcBorders>
              <w:top w:val="single" w:color="auto" w:sz="4" w:space="0"/>
              <w:left w:val="nil"/>
              <w:bottom w:val="single" w:color="auto" w:sz="4" w:space="0"/>
              <w:right w:val="single" w:color="auto" w:sz="4" w:space="0"/>
            </w:tcBorders>
            <w:shd w:val="clear" w:color="auto" w:fill="auto"/>
            <w:vAlign w:val="center"/>
          </w:tcPr>
          <w:p w14:paraId="68CF7271">
            <w:pPr>
              <w:widowControl w:val="0"/>
              <w:jc w:val="center"/>
              <w:textAlignment w:val="center"/>
              <w:rPr>
                <w:rFonts w:ascii="仿宋_GB2312" w:hAnsi="宋体" w:eastAsia="仿宋_GB2312" w:cs="仿宋_GB2312"/>
                <w:b/>
                <w:bCs/>
                <w:color w:val="auto"/>
                <w:highlight w:val="none"/>
              </w:rPr>
            </w:pPr>
            <w:r>
              <w:rPr>
                <w:rFonts w:hint="eastAsia" w:ascii="仿宋_GB2312" w:hAnsi="宋体" w:eastAsia="仿宋_GB2312" w:cs="仿宋_GB2312"/>
                <w:b/>
                <w:bCs/>
                <w:color w:val="auto"/>
                <w:highlight w:val="none"/>
                <w:lang w:eastAsia="zh-CN"/>
              </w:rPr>
              <w:t>要求</w:t>
            </w:r>
          </w:p>
        </w:tc>
      </w:tr>
      <w:tr w14:paraId="35C30D69">
        <w:tblPrEx>
          <w:tblCellMar>
            <w:top w:w="0" w:type="dxa"/>
            <w:left w:w="108" w:type="dxa"/>
            <w:bottom w:w="0" w:type="dxa"/>
            <w:right w:w="108" w:type="dxa"/>
          </w:tblCellMar>
        </w:tblPrEx>
        <w:trPr>
          <w:trHeight w:val="576" w:hRule="atLeast"/>
        </w:trPr>
        <w:tc>
          <w:tcPr>
            <w:tcW w:w="1480" w:type="dxa"/>
            <w:vMerge w:val="restart"/>
            <w:tcBorders>
              <w:top w:val="nil"/>
              <w:left w:val="single" w:color="auto" w:sz="4" w:space="0"/>
              <w:bottom w:val="single" w:color="000000" w:sz="4" w:space="0"/>
              <w:right w:val="single" w:color="auto" w:sz="4" w:space="0"/>
            </w:tcBorders>
            <w:shd w:val="clear" w:color="auto" w:fill="auto"/>
            <w:vAlign w:val="center"/>
          </w:tcPr>
          <w:p w14:paraId="64B2C1D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手术室</w:t>
            </w:r>
          </w:p>
        </w:tc>
        <w:tc>
          <w:tcPr>
            <w:tcW w:w="980" w:type="dxa"/>
            <w:tcBorders>
              <w:top w:val="nil"/>
              <w:left w:val="nil"/>
              <w:bottom w:val="single" w:color="auto" w:sz="4" w:space="0"/>
              <w:right w:val="single" w:color="auto" w:sz="4" w:space="0"/>
            </w:tcBorders>
            <w:shd w:val="clear" w:color="auto" w:fill="auto"/>
            <w:vAlign w:val="center"/>
          </w:tcPr>
          <w:p w14:paraId="61E2ED2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4880" w:type="dxa"/>
            <w:tcBorders>
              <w:top w:val="nil"/>
              <w:left w:val="nil"/>
              <w:bottom w:val="single" w:color="auto" w:sz="4" w:space="0"/>
              <w:right w:val="single" w:color="auto" w:sz="4" w:space="0"/>
            </w:tcBorders>
            <w:shd w:val="clear" w:color="auto" w:fill="auto"/>
            <w:vAlign w:val="center"/>
          </w:tcPr>
          <w:p w14:paraId="440F393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收集区域内垃圾、更换垃圾袋（盛装垃圾不超过袋的2/3）</w:t>
            </w:r>
          </w:p>
        </w:tc>
        <w:tc>
          <w:tcPr>
            <w:tcW w:w="1675" w:type="dxa"/>
            <w:tcBorders>
              <w:top w:val="nil"/>
              <w:left w:val="nil"/>
              <w:bottom w:val="single" w:color="auto" w:sz="4" w:space="0"/>
              <w:right w:val="single" w:color="auto" w:sz="4" w:space="0"/>
            </w:tcBorders>
            <w:shd w:val="clear" w:color="auto" w:fill="auto"/>
            <w:vAlign w:val="center"/>
          </w:tcPr>
          <w:p w14:paraId="0EC550F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005D570E">
        <w:tblPrEx>
          <w:tblCellMar>
            <w:top w:w="0" w:type="dxa"/>
            <w:left w:w="108" w:type="dxa"/>
            <w:bottom w:w="0" w:type="dxa"/>
            <w:right w:w="108" w:type="dxa"/>
          </w:tblCellMar>
        </w:tblPrEx>
        <w:trPr>
          <w:trHeight w:val="44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7945E42">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6776509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4880" w:type="dxa"/>
            <w:tcBorders>
              <w:top w:val="nil"/>
              <w:left w:val="nil"/>
              <w:bottom w:val="single" w:color="auto" w:sz="4" w:space="0"/>
              <w:right w:val="single" w:color="auto" w:sz="4" w:space="0"/>
            </w:tcBorders>
            <w:shd w:val="clear" w:color="auto" w:fill="auto"/>
            <w:vAlign w:val="center"/>
          </w:tcPr>
          <w:p w14:paraId="45C0344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区域内地面湿拖（进行地面消毒、清洁）</w:t>
            </w:r>
          </w:p>
        </w:tc>
        <w:tc>
          <w:tcPr>
            <w:tcW w:w="1675" w:type="dxa"/>
            <w:tcBorders>
              <w:top w:val="nil"/>
              <w:left w:val="nil"/>
              <w:bottom w:val="single" w:color="auto" w:sz="4" w:space="0"/>
              <w:right w:val="single" w:color="auto" w:sz="4" w:space="0"/>
            </w:tcBorders>
            <w:shd w:val="clear" w:color="auto" w:fill="auto"/>
            <w:vAlign w:val="center"/>
          </w:tcPr>
          <w:p w14:paraId="6C8C7D6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3F02059D">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5F9623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618507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4880" w:type="dxa"/>
            <w:tcBorders>
              <w:top w:val="nil"/>
              <w:left w:val="nil"/>
              <w:bottom w:val="single" w:color="auto" w:sz="4" w:space="0"/>
              <w:right w:val="single" w:color="auto" w:sz="4" w:space="0"/>
            </w:tcBorders>
            <w:shd w:val="clear" w:color="auto" w:fill="auto"/>
            <w:vAlign w:val="center"/>
          </w:tcPr>
          <w:p w14:paraId="4473AD5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区域内家具（桌椅、橱柜等）、换鞋板、办公用品、台面擦拭</w:t>
            </w:r>
          </w:p>
        </w:tc>
        <w:tc>
          <w:tcPr>
            <w:tcW w:w="1675" w:type="dxa"/>
            <w:tcBorders>
              <w:top w:val="nil"/>
              <w:left w:val="nil"/>
              <w:bottom w:val="single" w:color="auto" w:sz="4" w:space="0"/>
              <w:right w:val="single" w:color="auto" w:sz="4" w:space="0"/>
            </w:tcBorders>
            <w:shd w:val="clear" w:color="auto" w:fill="auto"/>
            <w:vAlign w:val="center"/>
          </w:tcPr>
          <w:p w14:paraId="548F9C1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62F17324">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6AC6AF1">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4CA246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4880" w:type="dxa"/>
            <w:tcBorders>
              <w:top w:val="nil"/>
              <w:left w:val="nil"/>
              <w:bottom w:val="single" w:color="auto" w:sz="4" w:space="0"/>
              <w:right w:val="single" w:color="auto" w:sz="4" w:space="0"/>
            </w:tcBorders>
            <w:shd w:val="clear" w:color="auto" w:fill="auto"/>
            <w:vAlign w:val="center"/>
          </w:tcPr>
          <w:p w14:paraId="08261F5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区域内电脑、电话、仪器（含各种医用器材、无影灯）、低处电器表面清洗、擦拭</w:t>
            </w:r>
          </w:p>
        </w:tc>
        <w:tc>
          <w:tcPr>
            <w:tcW w:w="1675" w:type="dxa"/>
            <w:tcBorders>
              <w:top w:val="nil"/>
              <w:left w:val="nil"/>
              <w:bottom w:val="single" w:color="auto" w:sz="4" w:space="0"/>
              <w:right w:val="single" w:color="auto" w:sz="4" w:space="0"/>
            </w:tcBorders>
            <w:shd w:val="clear" w:color="auto" w:fill="auto"/>
            <w:vAlign w:val="center"/>
          </w:tcPr>
          <w:p w14:paraId="4C11986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302A1834">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46DBE2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2316F9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4880" w:type="dxa"/>
            <w:tcBorders>
              <w:top w:val="nil"/>
              <w:left w:val="nil"/>
              <w:bottom w:val="single" w:color="auto" w:sz="4" w:space="0"/>
              <w:right w:val="single" w:color="auto" w:sz="4" w:space="0"/>
            </w:tcBorders>
            <w:shd w:val="clear" w:color="auto" w:fill="auto"/>
            <w:vAlign w:val="center"/>
          </w:tcPr>
          <w:p w14:paraId="4EA33D7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区域内洗手池、水池、水龙头、皂盒、隔栏处清洗、擦拭</w:t>
            </w:r>
          </w:p>
        </w:tc>
        <w:tc>
          <w:tcPr>
            <w:tcW w:w="1675" w:type="dxa"/>
            <w:tcBorders>
              <w:top w:val="nil"/>
              <w:left w:val="nil"/>
              <w:bottom w:val="single" w:color="auto" w:sz="4" w:space="0"/>
              <w:right w:val="single" w:color="auto" w:sz="4" w:space="0"/>
            </w:tcBorders>
            <w:shd w:val="clear" w:color="auto" w:fill="auto"/>
            <w:vAlign w:val="center"/>
          </w:tcPr>
          <w:p w14:paraId="186E0DF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w:t>
            </w:r>
          </w:p>
        </w:tc>
      </w:tr>
      <w:tr w14:paraId="76642E38">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972A53A">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739042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4880" w:type="dxa"/>
            <w:tcBorders>
              <w:top w:val="nil"/>
              <w:left w:val="nil"/>
              <w:bottom w:val="single" w:color="auto" w:sz="4" w:space="0"/>
              <w:right w:val="single" w:color="auto" w:sz="4" w:space="0"/>
            </w:tcBorders>
            <w:shd w:val="clear" w:color="auto" w:fill="auto"/>
            <w:vAlign w:val="center"/>
          </w:tcPr>
          <w:p w14:paraId="6E3BAEE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卫生间（含镜子、水龙头、脸盆、台面、毛巾架、马桶、淋浴器、排气扇、地面）冲洗、擦拭、消毒，保持清洁无臭味</w:t>
            </w:r>
          </w:p>
        </w:tc>
        <w:tc>
          <w:tcPr>
            <w:tcW w:w="1675" w:type="dxa"/>
            <w:tcBorders>
              <w:top w:val="nil"/>
              <w:left w:val="nil"/>
              <w:bottom w:val="single" w:color="auto" w:sz="4" w:space="0"/>
              <w:right w:val="single" w:color="auto" w:sz="4" w:space="0"/>
            </w:tcBorders>
            <w:shd w:val="clear" w:color="auto" w:fill="auto"/>
            <w:vAlign w:val="center"/>
          </w:tcPr>
          <w:p w14:paraId="70D3EF1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29AC00BC">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99491E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806757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4880" w:type="dxa"/>
            <w:tcBorders>
              <w:top w:val="nil"/>
              <w:left w:val="nil"/>
              <w:bottom w:val="single" w:color="auto" w:sz="4" w:space="0"/>
              <w:right w:val="single" w:color="auto" w:sz="4" w:space="0"/>
            </w:tcBorders>
            <w:shd w:val="clear" w:color="auto" w:fill="auto"/>
            <w:vAlign w:val="center"/>
          </w:tcPr>
          <w:p w14:paraId="0B01340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区域内窗台、阳台、把手、扶手、栏杆、开关盒、接线盒、各类低处标牌、垃圾桶擦拭</w:t>
            </w:r>
          </w:p>
        </w:tc>
        <w:tc>
          <w:tcPr>
            <w:tcW w:w="1675" w:type="dxa"/>
            <w:tcBorders>
              <w:top w:val="nil"/>
              <w:left w:val="nil"/>
              <w:bottom w:val="single" w:color="auto" w:sz="4" w:space="0"/>
              <w:right w:val="single" w:color="auto" w:sz="4" w:space="0"/>
            </w:tcBorders>
            <w:shd w:val="clear" w:color="auto" w:fill="auto"/>
            <w:vAlign w:val="center"/>
          </w:tcPr>
          <w:p w14:paraId="5B90310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531C2606">
        <w:tblPrEx>
          <w:tblCellMar>
            <w:top w:w="0" w:type="dxa"/>
            <w:left w:w="108" w:type="dxa"/>
            <w:bottom w:w="0" w:type="dxa"/>
            <w:right w:w="108" w:type="dxa"/>
          </w:tblCellMar>
        </w:tblPrEx>
        <w:trPr>
          <w:trHeight w:val="51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043EFF84">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80695C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4880" w:type="dxa"/>
            <w:tcBorders>
              <w:top w:val="nil"/>
              <w:left w:val="nil"/>
              <w:bottom w:val="single" w:color="auto" w:sz="4" w:space="0"/>
              <w:right w:val="single" w:color="auto" w:sz="4" w:space="0"/>
            </w:tcBorders>
            <w:shd w:val="clear" w:color="auto" w:fill="auto"/>
            <w:vAlign w:val="center"/>
          </w:tcPr>
          <w:p w14:paraId="402FDAC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拖鞋清洗</w:t>
            </w:r>
          </w:p>
        </w:tc>
        <w:tc>
          <w:tcPr>
            <w:tcW w:w="1675" w:type="dxa"/>
            <w:tcBorders>
              <w:top w:val="nil"/>
              <w:left w:val="nil"/>
              <w:bottom w:val="single" w:color="auto" w:sz="4" w:space="0"/>
              <w:right w:val="single" w:color="auto" w:sz="4" w:space="0"/>
            </w:tcBorders>
            <w:shd w:val="clear" w:color="auto" w:fill="auto"/>
            <w:vAlign w:val="center"/>
          </w:tcPr>
          <w:p w14:paraId="388C477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5EA381FB">
        <w:tblPrEx>
          <w:tblCellMar>
            <w:top w:w="0" w:type="dxa"/>
            <w:left w:w="108" w:type="dxa"/>
            <w:bottom w:w="0" w:type="dxa"/>
            <w:right w:w="108" w:type="dxa"/>
          </w:tblCellMar>
        </w:tblPrEx>
        <w:trPr>
          <w:trHeight w:val="96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47AFF5D2">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4153B0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4880" w:type="dxa"/>
            <w:tcBorders>
              <w:top w:val="nil"/>
              <w:left w:val="nil"/>
              <w:bottom w:val="single" w:color="auto" w:sz="4" w:space="0"/>
              <w:right w:val="single" w:color="auto" w:sz="4" w:space="0"/>
            </w:tcBorders>
            <w:shd w:val="clear" w:color="auto" w:fill="auto"/>
            <w:vAlign w:val="center"/>
          </w:tcPr>
          <w:p w14:paraId="28A1B41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接台手术之间迅速清理手术床、使用的物品、工作台表面等可疑被病人血液或体液污染的环境及物品进行有效清洁和消毒</w:t>
            </w:r>
          </w:p>
        </w:tc>
        <w:tc>
          <w:tcPr>
            <w:tcW w:w="1675" w:type="dxa"/>
            <w:tcBorders>
              <w:top w:val="nil"/>
              <w:left w:val="nil"/>
              <w:bottom w:val="single" w:color="auto" w:sz="4" w:space="0"/>
              <w:right w:val="single" w:color="auto" w:sz="4" w:space="0"/>
            </w:tcBorders>
            <w:shd w:val="clear" w:color="auto" w:fill="auto"/>
            <w:vAlign w:val="center"/>
          </w:tcPr>
          <w:p w14:paraId="1B35228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2FEAC148">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D3E5812">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6E78B1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4880" w:type="dxa"/>
            <w:tcBorders>
              <w:top w:val="nil"/>
              <w:left w:val="nil"/>
              <w:bottom w:val="single" w:color="auto" w:sz="4" w:space="0"/>
              <w:right w:val="single" w:color="auto" w:sz="4" w:space="0"/>
            </w:tcBorders>
            <w:shd w:val="clear" w:color="auto" w:fill="auto"/>
            <w:vAlign w:val="center"/>
          </w:tcPr>
          <w:p w14:paraId="4FFE34E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术后整理、清洁、消毒</w:t>
            </w:r>
          </w:p>
        </w:tc>
        <w:tc>
          <w:tcPr>
            <w:tcW w:w="1675" w:type="dxa"/>
            <w:tcBorders>
              <w:top w:val="nil"/>
              <w:left w:val="nil"/>
              <w:bottom w:val="single" w:color="auto" w:sz="4" w:space="0"/>
              <w:right w:val="single" w:color="auto" w:sz="4" w:space="0"/>
            </w:tcBorders>
            <w:shd w:val="clear" w:color="auto" w:fill="auto"/>
            <w:vAlign w:val="center"/>
          </w:tcPr>
          <w:p w14:paraId="70AD983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23F097EC">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081557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E5AAF5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4880" w:type="dxa"/>
            <w:tcBorders>
              <w:top w:val="nil"/>
              <w:left w:val="nil"/>
              <w:bottom w:val="single" w:color="auto" w:sz="4" w:space="0"/>
              <w:right w:val="single" w:color="auto" w:sz="4" w:space="0"/>
            </w:tcBorders>
            <w:shd w:val="clear" w:color="auto" w:fill="auto"/>
            <w:vAlign w:val="center"/>
          </w:tcPr>
          <w:p w14:paraId="4412B62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门、门框、窗框、玻璃、高处标牌、壁挂物擦拭</w:t>
            </w:r>
          </w:p>
        </w:tc>
        <w:tc>
          <w:tcPr>
            <w:tcW w:w="1675" w:type="dxa"/>
            <w:tcBorders>
              <w:top w:val="nil"/>
              <w:left w:val="nil"/>
              <w:bottom w:val="single" w:color="auto" w:sz="4" w:space="0"/>
              <w:right w:val="single" w:color="auto" w:sz="4" w:space="0"/>
            </w:tcBorders>
            <w:shd w:val="clear" w:color="auto" w:fill="auto"/>
            <w:vAlign w:val="center"/>
          </w:tcPr>
          <w:p w14:paraId="6E14974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3E40D70F">
        <w:tblPrEx>
          <w:tblCellMar>
            <w:top w:w="0" w:type="dxa"/>
            <w:left w:w="108" w:type="dxa"/>
            <w:bottom w:w="0" w:type="dxa"/>
            <w:right w:w="108" w:type="dxa"/>
          </w:tblCellMar>
        </w:tblPrEx>
        <w:trPr>
          <w:trHeight w:val="57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69FD78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2A6726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4880" w:type="dxa"/>
            <w:tcBorders>
              <w:top w:val="nil"/>
              <w:left w:val="nil"/>
              <w:bottom w:val="single" w:color="auto" w:sz="4" w:space="0"/>
              <w:right w:val="single" w:color="auto" w:sz="4" w:space="0"/>
            </w:tcBorders>
            <w:shd w:val="clear" w:color="auto" w:fill="auto"/>
            <w:vAlign w:val="center"/>
          </w:tcPr>
          <w:p w14:paraId="665A364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低处墙面静电除尘、落地瓷砖、踢脚板、地角、低处管道擦拭</w:t>
            </w:r>
          </w:p>
        </w:tc>
        <w:tc>
          <w:tcPr>
            <w:tcW w:w="1675" w:type="dxa"/>
            <w:tcBorders>
              <w:top w:val="nil"/>
              <w:left w:val="nil"/>
              <w:bottom w:val="single" w:color="auto" w:sz="4" w:space="0"/>
              <w:right w:val="single" w:color="auto" w:sz="4" w:space="0"/>
            </w:tcBorders>
            <w:shd w:val="clear" w:color="auto" w:fill="auto"/>
            <w:vAlign w:val="center"/>
          </w:tcPr>
          <w:p w14:paraId="7EBC5CC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11D05AA9">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1614D2B">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43BCDB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4880" w:type="dxa"/>
            <w:tcBorders>
              <w:top w:val="nil"/>
              <w:left w:val="nil"/>
              <w:bottom w:val="single" w:color="auto" w:sz="4" w:space="0"/>
              <w:right w:val="single" w:color="auto" w:sz="4" w:space="0"/>
            </w:tcBorders>
            <w:shd w:val="clear" w:color="auto" w:fill="auto"/>
            <w:vAlign w:val="center"/>
          </w:tcPr>
          <w:p w14:paraId="76DC653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非医疗不锈钢物体表面闪钢保养</w:t>
            </w:r>
          </w:p>
        </w:tc>
        <w:tc>
          <w:tcPr>
            <w:tcW w:w="1675" w:type="dxa"/>
            <w:tcBorders>
              <w:top w:val="nil"/>
              <w:left w:val="nil"/>
              <w:bottom w:val="single" w:color="auto" w:sz="4" w:space="0"/>
              <w:right w:val="single" w:color="auto" w:sz="4" w:space="0"/>
            </w:tcBorders>
            <w:shd w:val="clear" w:color="auto" w:fill="auto"/>
            <w:vAlign w:val="center"/>
          </w:tcPr>
          <w:p w14:paraId="0A737F3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每月2次</w:t>
            </w:r>
          </w:p>
        </w:tc>
      </w:tr>
      <w:tr w14:paraId="1CE1D810">
        <w:tblPrEx>
          <w:tblCellMar>
            <w:top w:w="0" w:type="dxa"/>
            <w:left w:w="108" w:type="dxa"/>
            <w:bottom w:w="0" w:type="dxa"/>
            <w:right w:w="108" w:type="dxa"/>
          </w:tblCellMar>
        </w:tblPrEx>
        <w:trPr>
          <w:trHeight w:val="420"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5AC138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5D271E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4880" w:type="dxa"/>
            <w:tcBorders>
              <w:top w:val="nil"/>
              <w:left w:val="nil"/>
              <w:bottom w:val="single" w:color="auto" w:sz="4" w:space="0"/>
              <w:right w:val="single" w:color="auto" w:sz="4" w:space="0"/>
            </w:tcBorders>
            <w:shd w:val="clear" w:color="auto" w:fill="auto"/>
            <w:vAlign w:val="center"/>
          </w:tcPr>
          <w:p w14:paraId="274F5CB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吸引瓶、管彻底清洗、消毒</w:t>
            </w:r>
          </w:p>
        </w:tc>
        <w:tc>
          <w:tcPr>
            <w:tcW w:w="1675" w:type="dxa"/>
            <w:tcBorders>
              <w:top w:val="nil"/>
              <w:left w:val="nil"/>
              <w:bottom w:val="single" w:color="auto" w:sz="4" w:space="0"/>
              <w:right w:val="single" w:color="auto" w:sz="4" w:space="0"/>
            </w:tcBorders>
            <w:shd w:val="clear" w:color="auto" w:fill="auto"/>
            <w:vAlign w:val="center"/>
          </w:tcPr>
          <w:p w14:paraId="70BE7FF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7161DE7D">
        <w:tblPrEx>
          <w:tblCellMar>
            <w:top w:w="0" w:type="dxa"/>
            <w:left w:w="108" w:type="dxa"/>
            <w:bottom w:w="0" w:type="dxa"/>
            <w:right w:w="108" w:type="dxa"/>
          </w:tblCellMar>
        </w:tblPrEx>
        <w:trPr>
          <w:trHeight w:val="612"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8AF238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0143D1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4880" w:type="dxa"/>
            <w:tcBorders>
              <w:top w:val="nil"/>
              <w:left w:val="nil"/>
              <w:bottom w:val="single" w:color="auto" w:sz="4" w:space="0"/>
              <w:right w:val="single" w:color="auto" w:sz="4" w:space="0"/>
            </w:tcBorders>
            <w:shd w:val="clear" w:color="auto" w:fill="auto"/>
            <w:vAlign w:val="center"/>
          </w:tcPr>
          <w:p w14:paraId="1B6F5E3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高处（含天花板、高处墙面、梁、窗帘及架等）除尘</w:t>
            </w:r>
          </w:p>
        </w:tc>
        <w:tc>
          <w:tcPr>
            <w:tcW w:w="1675" w:type="dxa"/>
            <w:tcBorders>
              <w:top w:val="nil"/>
              <w:left w:val="nil"/>
              <w:bottom w:val="single" w:color="auto" w:sz="4" w:space="0"/>
              <w:right w:val="single" w:color="auto" w:sz="4" w:space="0"/>
            </w:tcBorders>
            <w:shd w:val="clear" w:color="auto" w:fill="auto"/>
            <w:vAlign w:val="center"/>
          </w:tcPr>
          <w:p w14:paraId="26AE815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每月1次/随时</w:t>
            </w:r>
          </w:p>
        </w:tc>
      </w:tr>
      <w:tr w14:paraId="3A016F9B">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E63BF03">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5E0C40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4880" w:type="dxa"/>
            <w:tcBorders>
              <w:top w:val="nil"/>
              <w:left w:val="nil"/>
              <w:bottom w:val="single" w:color="auto" w:sz="4" w:space="0"/>
              <w:right w:val="single" w:color="auto" w:sz="4" w:space="0"/>
            </w:tcBorders>
            <w:shd w:val="clear" w:color="auto" w:fill="auto"/>
            <w:vAlign w:val="center"/>
          </w:tcPr>
          <w:p w14:paraId="2591C45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灯具、排气扇、风扇擦洗</w:t>
            </w:r>
          </w:p>
        </w:tc>
        <w:tc>
          <w:tcPr>
            <w:tcW w:w="1675" w:type="dxa"/>
            <w:tcBorders>
              <w:top w:val="nil"/>
              <w:left w:val="nil"/>
              <w:bottom w:val="single" w:color="auto" w:sz="4" w:space="0"/>
              <w:right w:val="single" w:color="auto" w:sz="4" w:space="0"/>
            </w:tcBorders>
            <w:shd w:val="clear" w:color="auto" w:fill="auto"/>
            <w:vAlign w:val="center"/>
          </w:tcPr>
          <w:p w14:paraId="531C8D2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4BFD2B39">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E305FC1">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0F1C6B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4880" w:type="dxa"/>
            <w:tcBorders>
              <w:top w:val="nil"/>
              <w:left w:val="nil"/>
              <w:bottom w:val="single" w:color="auto" w:sz="4" w:space="0"/>
              <w:right w:val="single" w:color="auto" w:sz="4" w:space="0"/>
            </w:tcBorders>
            <w:shd w:val="clear" w:color="auto" w:fill="auto"/>
            <w:vAlign w:val="center"/>
          </w:tcPr>
          <w:p w14:paraId="42D6B6D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地面机洗</w:t>
            </w:r>
          </w:p>
        </w:tc>
        <w:tc>
          <w:tcPr>
            <w:tcW w:w="1675" w:type="dxa"/>
            <w:tcBorders>
              <w:top w:val="nil"/>
              <w:left w:val="nil"/>
              <w:bottom w:val="single" w:color="auto" w:sz="4" w:space="0"/>
              <w:right w:val="single" w:color="auto" w:sz="4" w:space="0"/>
            </w:tcBorders>
            <w:shd w:val="clear" w:color="auto" w:fill="auto"/>
            <w:vAlign w:val="center"/>
          </w:tcPr>
          <w:p w14:paraId="50E729C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按实际情况</w:t>
            </w:r>
          </w:p>
        </w:tc>
      </w:tr>
      <w:tr w14:paraId="67A020A1">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8061489">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1152A9E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4880" w:type="dxa"/>
            <w:tcBorders>
              <w:top w:val="nil"/>
              <w:left w:val="nil"/>
              <w:bottom w:val="single" w:color="auto" w:sz="4" w:space="0"/>
              <w:right w:val="single" w:color="auto" w:sz="4" w:space="0"/>
            </w:tcBorders>
            <w:shd w:val="clear" w:color="auto" w:fill="auto"/>
            <w:vAlign w:val="center"/>
          </w:tcPr>
          <w:p w14:paraId="5348A97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巡视保洁、消毒小手巾</w:t>
            </w:r>
          </w:p>
        </w:tc>
        <w:tc>
          <w:tcPr>
            <w:tcW w:w="1675" w:type="dxa"/>
            <w:tcBorders>
              <w:top w:val="nil"/>
              <w:left w:val="nil"/>
              <w:bottom w:val="single" w:color="auto" w:sz="4" w:space="0"/>
              <w:right w:val="single" w:color="auto" w:sz="4" w:space="0"/>
            </w:tcBorders>
            <w:shd w:val="clear" w:color="auto" w:fill="auto"/>
            <w:vAlign w:val="center"/>
          </w:tcPr>
          <w:p w14:paraId="4CD2579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14768382">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9F147ED">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D9E81D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19</w:t>
            </w:r>
          </w:p>
        </w:tc>
        <w:tc>
          <w:tcPr>
            <w:tcW w:w="4880" w:type="dxa"/>
            <w:tcBorders>
              <w:top w:val="nil"/>
              <w:left w:val="nil"/>
              <w:bottom w:val="single" w:color="auto" w:sz="4" w:space="0"/>
              <w:right w:val="single" w:color="auto" w:sz="4" w:space="0"/>
            </w:tcBorders>
            <w:shd w:val="clear" w:color="auto" w:fill="auto"/>
            <w:vAlign w:val="center"/>
          </w:tcPr>
          <w:p w14:paraId="1E149AF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平车上布类整理、更换，手术台上用品拆换</w:t>
            </w:r>
          </w:p>
        </w:tc>
        <w:tc>
          <w:tcPr>
            <w:tcW w:w="1675" w:type="dxa"/>
            <w:tcBorders>
              <w:top w:val="nil"/>
              <w:left w:val="nil"/>
              <w:bottom w:val="single" w:color="auto" w:sz="4" w:space="0"/>
              <w:right w:val="single" w:color="auto" w:sz="4" w:space="0"/>
            </w:tcBorders>
            <w:shd w:val="clear" w:color="auto" w:fill="auto"/>
            <w:vAlign w:val="center"/>
          </w:tcPr>
          <w:p w14:paraId="74823D0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r w14:paraId="3B956564">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F12A0C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585A5BD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w:t>
            </w:r>
          </w:p>
        </w:tc>
        <w:tc>
          <w:tcPr>
            <w:tcW w:w="4880" w:type="dxa"/>
            <w:tcBorders>
              <w:top w:val="nil"/>
              <w:left w:val="nil"/>
              <w:bottom w:val="single" w:color="auto" w:sz="4" w:space="0"/>
              <w:right w:val="single" w:color="auto" w:sz="4" w:space="0"/>
            </w:tcBorders>
            <w:shd w:val="clear" w:color="auto" w:fill="auto"/>
            <w:vAlign w:val="center"/>
          </w:tcPr>
          <w:p w14:paraId="08BC137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库房的打扫</w:t>
            </w:r>
          </w:p>
        </w:tc>
        <w:tc>
          <w:tcPr>
            <w:tcW w:w="1675" w:type="dxa"/>
            <w:tcBorders>
              <w:top w:val="nil"/>
              <w:left w:val="nil"/>
              <w:bottom w:val="single" w:color="auto" w:sz="4" w:space="0"/>
              <w:right w:val="single" w:color="auto" w:sz="4" w:space="0"/>
            </w:tcBorders>
            <w:shd w:val="clear" w:color="auto" w:fill="auto"/>
            <w:vAlign w:val="center"/>
          </w:tcPr>
          <w:p w14:paraId="636D318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每月1次/随时</w:t>
            </w:r>
          </w:p>
        </w:tc>
      </w:tr>
      <w:tr w14:paraId="197B963C">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6B8F5BD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EA53AD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21</w:t>
            </w:r>
          </w:p>
        </w:tc>
        <w:tc>
          <w:tcPr>
            <w:tcW w:w="4880" w:type="dxa"/>
            <w:tcBorders>
              <w:top w:val="nil"/>
              <w:left w:val="nil"/>
              <w:bottom w:val="single" w:color="auto" w:sz="4" w:space="0"/>
              <w:right w:val="single" w:color="auto" w:sz="4" w:space="0"/>
            </w:tcBorders>
            <w:shd w:val="clear" w:color="auto" w:fill="auto"/>
            <w:vAlign w:val="center"/>
          </w:tcPr>
          <w:p w14:paraId="329DFFB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窗帘拆换</w:t>
            </w:r>
          </w:p>
        </w:tc>
        <w:tc>
          <w:tcPr>
            <w:tcW w:w="1675" w:type="dxa"/>
            <w:tcBorders>
              <w:top w:val="nil"/>
              <w:left w:val="nil"/>
              <w:bottom w:val="single" w:color="auto" w:sz="4" w:space="0"/>
              <w:right w:val="single" w:color="auto" w:sz="4" w:space="0"/>
            </w:tcBorders>
            <w:shd w:val="clear" w:color="auto" w:fill="auto"/>
            <w:vAlign w:val="center"/>
          </w:tcPr>
          <w:p w14:paraId="61F561E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每2月1次</w:t>
            </w:r>
          </w:p>
        </w:tc>
      </w:tr>
      <w:tr w14:paraId="39900945">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1FFB389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BD5547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22</w:t>
            </w:r>
          </w:p>
        </w:tc>
        <w:tc>
          <w:tcPr>
            <w:tcW w:w="4880" w:type="dxa"/>
            <w:tcBorders>
              <w:top w:val="nil"/>
              <w:left w:val="nil"/>
              <w:bottom w:val="single" w:color="auto" w:sz="4" w:space="0"/>
              <w:right w:val="single" w:color="auto" w:sz="4" w:space="0"/>
            </w:tcBorders>
            <w:shd w:val="clear" w:color="auto" w:fill="auto"/>
            <w:vAlign w:val="center"/>
          </w:tcPr>
          <w:p w14:paraId="68114E7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各类推车轮子上油、去污，保证正常运行</w:t>
            </w:r>
          </w:p>
        </w:tc>
        <w:tc>
          <w:tcPr>
            <w:tcW w:w="1675" w:type="dxa"/>
            <w:tcBorders>
              <w:top w:val="nil"/>
              <w:left w:val="nil"/>
              <w:bottom w:val="single" w:color="auto" w:sz="4" w:space="0"/>
              <w:right w:val="single" w:color="auto" w:sz="4" w:space="0"/>
            </w:tcBorders>
            <w:shd w:val="clear" w:color="auto" w:fill="auto"/>
            <w:vAlign w:val="center"/>
          </w:tcPr>
          <w:p w14:paraId="4ACEACD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每周1次</w:t>
            </w:r>
          </w:p>
        </w:tc>
      </w:tr>
      <w:tr w14:paraId="39101C14">
        <w:tblPrEx>
          <w:tblCellMar>
            <w:top w:w="0" w:type="dxa"/>
            <w:left w:w="108" w:type="dxa"/>
            <w:bottom w:w="0" w:type="dxa"/>
            <w:right w:w="108" w:type="dxa"/>
          </w:tblCellMar>
        </w:tblPrEx>
        <w:trPr>
          <w:trHeight w:val="38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3B0098B">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44D5B2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23</w:t>
            </w:r>
          </w:p>
        </w:tc>
        <w:tc>
          <w:tcPr>
            <w:tcW w:w="4880" w:type="dxa"/>
            <w:tcBorders>
              <w:top w:val="nil"/>
              <w:left w:val="nil"/>
              <w:bottom w:val="single" w:color="auto" w:sz="4" w:space="0"/>
              <w:right w:val="single" w:color="auto" w:sz="4" w:space="0"/>
            </w:tcBorders>
            <w:shd w:val="clear" w:color="auto" w:fill="auto"/>
            <w:vAlign w:val="center"/>
          </w:tcPr>
          <w:p w14:paraId="2ABDEC7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电梯用消毒水擦拭</w:t>
            </w:r>
          </w:p>
        </w:tc>
        <w:tc>
          <w:tcPr>
            <w:tcW w:w="1675" w:type="dxa"/>
            <w:tcBorders>
              <w:top w:val="nil"/>
              <w:left w:val="nil"/>
              <w:bottom w:val="single" w:color="auto" w:sz="4" w:space="0"/>
              <w:right w:val="single" w:color="auto" w:sz="4" w:space="0"/>
            </w:tcBorders>
            <w:shd w:val="clear" w:color="auto" w:fill="auto"/>
            <w:vAlign w:val="center"/>
          </w:tcPr>
          <w:p w14:paraId="7B6F4A1C">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每日1次/随时</w:t>
            </w:r>
          </w:p>
        </w:tc>
      </w:tr>
    </w:tbl>
    <w:p w14:paraId="1E2A3D19">
      <w:pPr>
        <w:widowControl w:val="0"/>
        <w:autoSpaceDE w:val="0"/>
        <w:autoSpaceDN w:val="0"/>
        <w:spacing w:before="62" w:line="374" w:lineRule="auto"/>
        <w:ind w:right="49"/>
        <w:jc w:val="both"/>
        <w:textAlignment w:val="baseline"/>
        <w:rPr>
          <w:rFonts w:ascii="仿宋_GB2312" w:hAnsi="仿宋_GB2312" w:eastAsia="仿宋_GB2312" w:cs="仿宋_GB2312"/>
          <w:b/>
          <w:color w:val="auto"/>
          <w:kern w:val="2"/>
          <w:sz w:val="32"/>
          <w:szCs w:val="32"/>
          <w:highlight w:val="none"/>
          <w:lang w:eastAsia="zh-CN"/>
        </w:rPr>
      </w:pPr>
    </w:p>
    <w:tbl>
      <w:tblPr>
        <w:tblStyle w:val="7"/>
        <w:tblW w:w="9025" w:type="dxa"/>
        <w:tblInd w:w="96" w:type="dxa"/>
        <w:tblLayout w:type="fixed"/>
        <w:tblCellMar>
          <w:top w:w="0" w:type="dxa"/>
          <w:left w:w="108" w:type="dxa"/>
          <w:bottom w:w="0" w:type="dxa"/>
          <w:right w:w="108" w:type="dxa"/>
        </w:tblCellMar>
      </w:tblPr>
      <w:tblGrid>
        <w:gridCol w:w="1480"/>
        <w:gridCol w:w="980"/>
        <w:gridCol w:w="4880"/>
        <w:gridCol w:w="1685"/>
      </w:tblGrid>
      <w:tr w14:paraId="0A2D9886">
        <w:tblPrEx>
          <w:tblCellMar>
            <w:top w:w="0" w:type="dxa"/>
            <w:left w:w="108" w:type="dxa"/>
            <w:bottom w:w="0" w:type="dxa"/>
            <w:right w:w="108" w:type="dxa"/>
          </w:tblCellMar>
        </w:tblPrEx>
        <w:trPr>
          <w:trHeight w:val="288" w:hRule="atLeast"/>
        </w:trPr>
        <w:tc>
          <w:tcPr>
            <w:tcW w:w="1480" w:type="dxa"/>
            <w:tcBorders>
              <w:top w:val="single" w:color="auto" w:sz="4" w:space="0"/>
              <w:left w:val="single" w:color="auto" w:sz="4" w:space="0"/>
              <w:bottom w:val="single" w:color="auto" w:sz="4" w:space="0"/>
              <w:right w:val="single" w:color="auto" w:sz="4" w:space="0"/>
            </w:tcBorders>
            <w:shd w:val="clear" w:color="auto" w:fill="auto"/>
            <w:vAlign w:val="center"/>
          </w:tcPr>
          <w:p w14:paraId="14E13E09">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区域</w:t>
            </w:r>
          </w:p>
        </w:tc>
        <w:tc>
          <w:tcPr>
            <w:tcW w:w="980" w:type="dxa"/>
            <w:tcBorders>
              <w:top w:val="single" w:color="auto" w:sz="4" w:space="0"/>
              <w:left w:val="nil"/>
              <w:bottom w:val="single" w:color="auto" w:sz="4" w:space="0"/>
              <w:right w:val="single" w:color="auto" w:sz="4" w:space="0"/>
            </w:tcBorders>
            <w:shd w:val="clear" w:color="auto" w:fill="auto"/>
            <w:vAlign w:val="center"/>
          </w:tcPr>
          <w:p w14:paraId="7B05344F">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序号</w:t>
            </w:r>
          </w:p>
        </w:tc>
        <w:tc>
          <w:tcPr>
            <w:tcW w:w="4880" w:type="dxa"/>
            <w:tcBorders>
              <w:top w:val="single" w:color="auto" w:sz="4" w:space="0"/>
              <w:left w:val="nil"/>
              <w:bottom w:val="single" w:color="auto" w:sz="4" w:space="0"/>
              <w:right w:val="single" w:color="auto" w:sz="4" w:space="0"/>
            </w:tcBorders>
            <w:shd w:val="clear" w:color="auto" w:fill="auto"/>
            <w:vAlign w:val="center"/>
          </w:tcPr>
          <w:p w14:paraId="7475D4F9">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工作内容</w:t>
            </w:r>
          </w:p>
        </w:tc>
        <w:tc>
          <w:tcPr>
            <w:tcW w:w="1685" w:type="dxa"/>
            <w:tcBorders>
              <w:top w:val="single" w:color="auto" w:sz="4" w:space="0"/>
              <w:left w:val="nil"/>
              <w:bottom w:val="single" w:color="auto" w:sz="4" w:space="0"/>
              <w:right w:val="single" w:color="auto" w:sz="4" w:space="0"/>
            </w:tcBorders>
            <w:shd w:val="clear" w:color="auto" w:fill="auto"/>
            <w:vAlign w:val="center"/>
          </w:tcPr>
          <w:p w14:paraId="247800D3">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要求</w:t>
            </w:r>
          </w:p>
        </w:tc>
      </w:tr>
      <w:tr w14:paraId="5276E482">
        <w:tblPrEx>
          <w:tblCellMar>
            <w:top w:w="0" w:type="dxa"/>
            <w:left w:w="108" w:type="dxa"/>
            <w:bottom w:w="0" w:type="dxa"/>
            <w:right w:w="108" w:type="dxa"/>
          </w:tblCellMar>
        </w:tblPrEx>
        <w:trPr>
          <w:trHeight w:val="648" w:hRule="atLeast"/>
        </w:trPr>
        <w:tc>
          <w:tcPr>
            <w:tcW w:w="1480" w:type="dxa"/>
            <w:vMerge w:val="restart"/>
            <w:tcBorders>
              <w:top w:val="nil"/>
              <w:left w:val="single" w:color="auto" w:sz="4" w:space="0"/>
              <w:bottom w:val="single" w:color="000000" w:sz="4" w:space="0"/>
              <w:right w:val="single" w:color="auto" w:sz="4" w:space="0"/>
            </w:tcBorders>
            <w:shd w:val="clear" w:color="auto" w:fill="auto"/>
            <w:vAlign w:val="center"/>
          </w:tcPr>
          <w:p w14:paraId="2351219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公共区域</w:t>
            </w:r>
          </w:p>
        </w:tc>
        <w:tc>
          <w:tcPr>
            <w:tcW w:w="980" w:type="dxa"/>
            <w:tcBorders>
              <w:top w:val="nil"/>
              <w:left w:val="nil"/>
              <w:bottom w:val="single" w:color="auto" w:sz="4" w:space="0"/>
              <w:right w:val="single" w:color="auto" w:sz="4" w:space="0"/>
            </w:tcBorders>
            <w:shd w:val="clear" w:color="auto" w:fill="auto"/>
            <w:vAlign w:val="center"/>
          </w:tcPr>
          <w:p w14:paraId="69C2E27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4880" w:type="dxa"/>
            <w:tcBorders>
              <w:top w:val="nil"/>
              <w:left w:val="nil"/>
              <w:bottom w:val="single" w:color="auto" w:sz="4" w:space="0"/>
              <w:right w:val="single" w:color="auto" w:sz="4" w:space="0"/>
            </w:tcBorders>
            <w:shd w:val="clear" w:color="auto" w:fill="auto"/>
            <w:vAlign w:val="center"/>
          </w:tcPr>
          <w:p w14:paraId="78700CE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收集区域内垃圾、更换垃圾袋（盛装垃圾不超过袋的2/3）</w:t>
            </w:r>
          </w:p>
        </w:tc>
        <w:tc>
          <w:tcPr>
            <w:tcW w:w="1685" w:type="dxa"/>
            <w:tcBorders>
              <w:top w:val="nil"/>
              <w:left w:val="nil"/>
              <w:bottom w:val="single" w:color="auto" w:sz="4" w:space="0"/>
              <w:right w:val="single" w:color="auto" w:sz="4" w:space="0"/>
            </w:tcBorders>
            <w:shd w:val="clear" w:color="auto" w:fill="auto"/>
            <w:vAlign w:val="center"/>
          </w:tcPr>
          <w:p w14:paraId="36A6206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0A89C0FA">
        <w:tblPrEx>
          <w:tblCellMar>
            <w:top w:w="0" w:type="dxa"/>
            <w:left w:w="108" w:type="dxa"/>
            <w:bottom w:w="0" w:type="dxa"/>
            <w:right w:w="108" w:type="dxa"/>
          </w:tblCellMar>
        </w:tblPrEx>
        <w:trPr>
          <w:trHeight w:val="708"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7C15E46E">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4277C5F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4880" w:type="dxa"/>
            <w:tcBorders>
              <w:top w:val="nil"/>
              <w:left w:val="nil"/>
              <w:bottom w:val="single" w:color="auto" w:sz="4" w:space="0"/>
              <w:right w:val="single" w:color="auto" w:sz="4" w:space="0"/>
            </w:tcBorders>
            <w:shd w:val="clear" w:color="auto" w:fill="auto"/>
            <w:vAlign w:val="center"/>
          </w:tcPr>
          <w:p w14:paraId="67DC089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区域内（含后楼梯）地面拖、扫，保证无垃圾、无尘、洁净</w:t>
            </w:r>
          </w:p>
        </w:tc>
        <w:tc>
          <w:tcPr>
            <w:tcW w:w="1685" w:type="dxa"/>
            <w:tcBorders>
              <w:top w:val="nil"/>
              <w:left w:val="nil"/>
              <w:bottom w:val="single" w:color="auto" w:sz="4" w:space="0"/>
              <w:right w:val="single" w:color="auto" w:sz="4" w:space="0"/>
            </w:tcBorders>
            <w:shd w:val="clear" w:color="auto" w:fill="auto"/>
            <w:vAlign w:val="center"/>
          </w:tcPr>
          <w:p w14:paraId="2C2E696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4291FEF0">
        <w:tblPrEx>
          <w:tblCellMar>
            <w:top w:w="0" w:type="dxa"/>
            <w:left w:w="108" w:type="dxa"/>
            <w:bottom w:w="0" w:type="dxa"/>
            <w:right w:w="108" w:type="dxa"/>
          </w:tblCellMar>
        </w:tblPrEx>
        <w:trPr>
          <w:trHeight w:val="696"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37F7AD16">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377F9D5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4880" w:type="dxa"/>
            <w:tcBorders>
              <w:top w:val="nil"/>
              <w:left w:val="nil"/>
              <w:bottom w:val="single" w:color="auto" w:sz="4" w:space="0"/>
              <w:right w:val="single" w:color="auto" w:sz="4" w:space="0"/>
            </w:tcBorders>
            <w:shd w:val="clear" w:color="auto" w:fill="auto"/>
            <w:vAlign w:val="center"/>
          </w:tcPr>
          <w:p w14:paraId="5B1FE99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卫生间（含镜子、水龙头、台面、马桶、地面）、开水间冲洗、擦拭、消毒无臭味</w:t>
            </w:r>
          </w:p>
        </w:tc>
        <w:tc>
          <w:tcPr>
            <w:tcW w:w="1685" w:type="dxa"/>
            <w:tcBorders>
              <w:top w:val="nil"/>
              <w:left w:val="nil"/>
              <w:bottom w:val="single" w:color="auto" w:sz="4" w:space="0"/>
              <w:right w:val="single" w:color="auto" w:sz="4" w:space="0"/>
            </w:tcBorders>
            <w:shd w:val="clear" w:color="auto" w:fill="auto"/>
            <w:vAlign w:val="center"/>
          </w:tcPr>
          <w:p w14:paraId="73E4BCC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每日2次/随时</w:t>
            </w:r>
          </w:p>
        </w:tc>
      </w:tr>
      <w:tr w14:paraId="2969CA64">
        <w:tblPrEx>
          <w:tblCellMar>
            <w:top w:w="0" w:type="dxa"/>
            <w:left w:w="108" w:type="dxa"/>
            <w:bottom w:w="0" w:type="dxa"/>
            <w:right w:w="108" w:type="dxa"/>
          </w:tblCellMar>
        </w:tblPrEx>
        <w:trPr>
          <w:trHeight w:val="86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5A3429B8">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F95E47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4880" w:type="dxa"/>
            <w:tcBorders>
              <w:top w:val="nil"/>
              <w:left w:val="nil"/>
              <w:bottom w:val="single" w:color="auto" w:sz="4" w:space="0"/>
              <w:right w:val="single" w:color="auto" w:sz="4" w:space="0"/>
            </w:tcBorders>
            <w:shd w:val="clear" w:color="auto" w:fill="auto"/>
            <w:vAlign w:val="center"/>
          </w:tcPr>
          <w:p w14:paraId="0AE878D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区域内把手、栏杆、花瓶、花盆、开关盒、接线盒、各类低处标牌、意见箱、垃圾桶擦拭</w:t>
            </w:r>
          </w:p>
        </w:tc>
        <w:tc>
          <w:tcPr>
            <w:tcW w:w="1685" w:type="dxa"/>
            <w:tcBorders>
              <w:top w:val="nil"/>
              <w:left w:val="nil"/>
              <w:bottom w:val="single" w:color="auto" w:sz="4" w:space="0"/>
              <w:right w:val="single" w:color="auto" w:sz="4" w:space="0"/>
            </w:tcBorders>
            <w:shd w:val="clear" w:color="auto" w:fill="auto"/>
            <w:vAlign w:val="center"/>
          </w:tcPr>
          <w:p w14:paraId="490E7437">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每日1次</w:t>
            </w:r>
          </w:p>
        </w:tc>
      </w:tr>
      <w:tr w14:paraId="3223C4E2">
        <w:tblPrEx>
          <w:tblCellMar>
            <w:top w:w="0" w:type="dxa"/>
            <w:left w:w="108" w:type="dxa"/>
            <w:bottom w:w="0" w:type="dxa"/>
            <w:right w:w="108" w:type="dxa"/>
          </w:tblCellMar>
        </w:tblPrEx>
        <w:trPr>
          <w:trHeight w:val="44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E56A1C7">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0D2494E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4880" w:type="dxa"/>
            <w:tcBorders>
              <w:top w:val="nil"/>
              <w:left w:val="nil"/>
              <w:bottom w:val="single" w:color="auto" w:sz="4" w:space="0"/>
              <w:right w:val="single" w:color="auto" w:sz="4" w:space="0"/>
            </w:tcBorders>
            <w:shd w:val="clear" w:color="auto" w:fill="auto"/>
            <w:vAlign w:val="center"/>
          </w:tcPr>
          <w:p w14:paraId="43D7AB7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地面机洗</w:t>
            </w:r>
          </w:p>
        </w:tc>
        <w:tc>
          <w:tcPr>
            <w:tcW w:w="1685" w:type="dxa"/>
            <w:tcBorders>
              <w:top w:val="nil"/>
              <w:left w:val="nil"/>
              <w:bottom w:val="single" w:color="auto" w:sz="4" w:space="0"/>
              <w:right w:val="single" w:color="auto" w:sz="4" w:space="0"/>
            </w:tcBorders>
            <w:shd w:val="clear" w:color="auto" w:fill="auto"/>
            <w:vAlign w:val="center"/>
          </w:tcPr>
          <w:p w14:paraId="6EB6F555">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每月1次</w:t>
            </w:r>
          </w:p>
        </w:tc>
      </w:tr>
      <w:tr w14:paraId="38287892">
        <w:tblPrEx>
          <w:tblCellMar>
            <w:top w:w="0" w:type="dxa"/>
            <w:left w:w="108" w:type="dxa"/>
            <w:bottom w:w="0" w:type="dxa"/>
            <w:right w:w="108" w:type="dxa"/>
          </w:tblCellMar>
        </w:tblPrEx>
        <w:trPr>
          <w:trHeight w:val="444" w:hRule="atLeast"/>
        </w:trPr>
        <w:tc>
          <w:tcPr>
            <w:tcW w:w="1480" w:type="dxa"/>
            <w:vMerge w:val="continue"/>
            <w:tcBorders>
              <w:top w:val="nil"/>
              <w:left w:val="single" w:color="auto" w:sz="4" w:space="0"/>
              <w:bottom w:val="single" w:color="000000" w:sz="4" w:space="0"/>
              <w:right w:val="single" w:color="auto" w:sz="4" w:space="0"/>
            </w:tcBorders>
            <w:shd w:val="clear" w:color="auto" w:fill="auto"/>
            <w:vAlign w:val="center"/>
          </w:tcPr>
          <w:p w14:paraId="26831D4F">
            <w:pPr>
              <w:widowControl w:val="0"/>
              <w:jc w:val="center"/>
              <w:rPr>
                <w:rFonts w:ascii="仿宋_GB2312" w:hAnsi="宋体" w:eastAsia="仿宋_GB2312" w:cs="仿宋_GB2312"/>
                <w:color w:val="auto"/>
                <w:sz w:val="22"/>
                <w:szCs w:val="22"/>
                <w:highlight w:val="none"/>
              </w:rPr>
            </w:pPr>
          </w:p>
        </w:tc>
        <w:tc>
          <w:tcPr>
            <w:tcW w:w="980" w:type="dxa"/>
            <w:tcBorders>
              <w:top w:val="nil"/>
              <w:left w:val="nil"/>
              <w:bottom w:val="single" w:color="auto" w:sz="4" w:space="0"/>
              <w:right w:val="single" w:color="auto" w:sz="4" w:space="0"/>
            </w:tcBorders>
            <w:shd w:val="clear" w:color="auto" w:fill="auto"/>
            <w:vAlign w:val="center"/>
          </w:tcPr>
          <w:p w14:paraId="7F15A00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4880" w:type="dxa"/>
            <w:tcBorders>
              <w:top w:val="nil"/>
              <w:left w:val="nil"/>
              <w:bottom w:val="single" w:color="auto" w:sz="4" w:space="0"/>
              <w:right w:val="single" w:color="auto" w:sz="4" w:space="0"/>
            </w:tcBorders>
            <w:shd w:val="clear" w:color="auto" w:fill="auto"/>
            <w:vAlign w:val="center"/>
          </w:tcPr>
          <w:p w14:paraId="529B86B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地下室地面每天清扫</w:t>
            </w:r>
          </w:p>
        </w:tc>
        <w:tc>
          <w:tcPr>
            <w:tcW w:w="1685" w:type="dxa"/>
            <w:tcBorders>
              <w:top w:val="nil"/>
              <w:left w:val="nil"/>
              <w:bottom w:val="single" w:color="auto" w:sz="4" w:space="0"/>
              <w:right w:val="single" w:color="auto" w:sz="4" w:space="0"/>
            </w:tcBorders>
            <w:shd w:val="clear" w:color="auto" w:fill="auto"/>
            <w:vAlign w:val="center"/>
          </w:tcPr>
          <w:p w14:paraId="0445FC1E">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随时</w:t>
            </w:r>
          </w:p>
        </w:tc>
      </w:tr>
    </w:tbl>
    <w:p w14:paraId="2CA97A5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4.</w:t>
      </w:r>
      <w:r>
        <w:rPr>
          <w:rFonts w:hint="eastAsia" w:ascii="仿宋_GB2312" w:hAnsi="仿宋_GB2312" w:eastAsia="仿宋_GB2312" w:cs="仿宋_GB2312"/>
          <w:bCs/>
          <w:color w:val="auto"/>
          <w:kern w:val="2"/>
          <w:sz w:val="32"/>
          <w:szCs w:val="32"/>
          <w:highlight w:val="none"/>
          <w:lang w:eastAsia="zh-CN"/>
        </w:rPr>
        <w:t xml:space="preserve">垃圾的分类、收集及记录要求及质量标准 </w:t>
      </w:r>
    </w:p>
    <w:p w14:paraId="51780E0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（1）基本要求 </w:t>
      </w:r>
    </w:p>
    <w:p w14:paraId="1D118B7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1）负责服务区域内医疗垃圾、生活垃圾的收集，严禁保洁员对垃圾二次分类处理。 </w:t>
      </w:r>
    </w:p>
    <w:p w14:paraId="0ADB1FC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2）使用符合规范要求的医疗废物专用容器（收集袋、医疗废物标识贴、扎带、</w:t>
      </w:r>
      <w:r>
        <w:rPr>
          <w:rFonts w:hint="eastAsia" w:ascii="仿宋_GB2312" w:eastAsia="仿宋_GB2312"/>
          <w:bCs/>
          <w:color w:val="auto"/>
          <w:kern w:val="2"/>
          <w:sz w:val="32"/>
          <w:szCs w:val="32"/>
          <w:highlight w:val="none"/>
          <w:lang w:eastAsia="zh-CN"/>
        </w:rPr>
        <w:t>公共区域不锈钢垃圾桶</w:t>
      </w:r>
      <w:r>
        <w:rPr>
          <w:rFonts w:hint="eastAsia" w:ascii="仿宋_GB2312" w:hAnsi="仿宋_GB2312" w:eastAsia="仿宋_GB2312" w:cs="仿宋_GB2312"/>
          <w:bCs/>
          <w:color w:val="auto"/>
          <w:kern w:val="2"/>
          <w:sz w:val="32"/>
          <w:szCs w:val="32"/>
          <w:highlight w:val="none"/>
          <w:lang w:eastAsia="zh-CN"/>
        </w:rPr>
        <w:t xml:space="preserve">由成交供应商提供，锐器盒由采购人提供）。 </w:t>
      </w:r>
    </w:p>
    <w:p w14:paraId="5C04271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按《医疗卫生机构医疗废物管理办法》《医疗废物管理条例》《放射性医疗废物》及《医疗废物分类收集管理制度》进行医疗垃圾的收集、运送、暂存、交接并做好登记及统计，每月将台账上交采购人总务部。 </w:t>
      </w:r>
    </w:p>
    <w:p w14:paraId="09D579C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4）生活垃圾按四类分开收集、运送、暂存、交接并做好登记及统计，每月将台账上交采购人总务部。 </w:t>
      </w:r>
    </w:p>
    <w:p w14:paraId="71F5A34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5）垃圾收集每天不少于</w:t>
      </w:r>
      <w:r>
        <w:rPr>
          <w:rFonts w:ascii="仿宋_GB2312" w:hAnsi="仿宋_GB2312" w:eastAsia="仿宋_GB2312" w:cs="仿宋_GB2312"/>
          <w:bCs/>
          <w:color w:val="auto"/>
          <w:kern w:val="2"/>
          <w:sz w:val="32"/>
          <w:szCs w:val="32"/>
          <w:highlight w:val="none"/>
          <w:lang w:eastAsia="zh-CN"/>
        </w:rPr>
        <w:t>3</w:t>
      </w:r>
      <w:r>
        <w:rPr>
          <w:rFonts w:hint="eastAsia" w:ascii="仿宋_GB2312" w:hAnsi="仿宋_GB2312" w:eastAsia="仿宋_GB2312" w:cs="仿宋_GB2312"/>
          <w:bCs/>
          <w:color w:val="auto"/>
          <w:kern w:val="2"/>
          <w:sz w:val="32"/>
          <w:szCs w:val="32"/>
          <w:highlight w:val="none"/>
          <w:lang w:eastAsia="zh-CN"/>
        </w:rPr>
        <w:t xml:space="preserve">次，每次收集结束后运送车及暂存间按院感要求清洗、消毒，每周全面清洗、消毒不少于1次。 </w:t>
      </w:r>
    </w:p>
    <w:p w14:paraId="4DB092F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6）按院感要求配备充足的防护用品（由成交供应商提供），进行垃圾收集时按规范做好个人防护。 </w:t>
      </w:r>
    </w:p>
    <w:p w14:paraId="41B4043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7</w:t>
      </w:r>
      <w:r>
        <w:rPr>
          <w:rFonts w:hint="eastAsia" w:ascii="仿宋_GB2312" w:hAnsi="仿宋_GB2312" w:eastAsia="仿宋_GB2312" w:cs="仿宋_GB2312"/>
          <w:bCs/>
          <w:color w:val="auto"/>
          <w:kern w:val="2"/>
          <w:sz w:val="32"/>
          <w:szCs w:val="32"/>
          <w:highlight w:val="none"/>
          <w:lang w:eastAsia="zh-CN"/>
        </w:rPr>
        <w:t xml:space="preserve">）收集运送时要封闭容器，按规定路线运送；防止污染环境，特殊情况随叫随到。 </w:t>
      </w:r>
    </w:p>
    <w:p w14:paraId="5DE427E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（2）质量标准 </w:t>
      </w:r>
    </w:p>
    <w:p w14:paraId="0182FE1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1）垃圾分类准确，无错误分类。 </w:t>
      </w:r>
    </w:p>
    <w:p w14:paraId="345C081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2）垃圾包装完整，不漏、不穿。 </w:t>
      </w:r>
    </w:p>
    <w:p w14:paraId="3EE41D0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3）运送垃圾过程中，收集容器保持封闭，不漏、不丢、不碰撞他人。 </w:t>
      </w:r>
    </w:p>
    <w:p w14:paraId="43B79DF9">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4）服务人员不擅自拿取、窃用、倒卖垃圾。 </w:t>
      </w:r>
    </w:p>
    <w:p w14:paraId="08C0C8C9">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5）记录及时、完整、不遗漏、不出错，资料保存完好。 </w:t>
      </w:r>
    </w:p>
    <w:p w14:paraId="5591DD3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6）服务人员因违反医疗垃圾管理规定，拿取、窃用、盗卖医疗垃圾所引起的一切后果由成交供应商承担。</w:t>
      </w:r>
    </w:p>
    <w:p w14:paraId="56152BE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5</w:t>
      </w:r>
      <w:r>
        <w:rPr>
          <w:rFonts w:hint="eastAsia" w:ascii="仿宋_GB2312" w:hAnsi="仿宋_GB2312" w:eastAsia="仿宋_GB2312" w:cs="仿宋_GB2312"/>
          <w:bCs/>
          <w:color w:val="auto"/>
          <w:kern w:val="2"/>
          <w:sz w:val="32"/>
          <w:szCs w:val="32"/>
          <w:highlight w:val="none"/>
          <w:lang w:eastAsia="zh-CN"/>
        </w:rPr>
        <w:t xml:space="preserve">.尘推、抹布消洗间 </w:t>
      </w:r>
    </w:p>
    <w:p w14:paraId="44CF032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（1）基本要求 </w:t>
      </w:r>
    </w:p>
    <w:p w14:paraId="657A507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1）服从采购人洗衣房管理。 </w:t>
      </w:r>
    </w:p>
    <w:p w14:paraId="2711566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2）尘推、抹布数量按院感科要求供给。 </w:t>
      </w:r>
    </w:p>
    <w:p w14:paraId="0BA4E5B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坚持上收下送制度，不得在消洗间以外地方洗涤尘推及抹布；收集污尘推及抹布和下送干净尘推及抹布需使用专用运送车并按规定线路运送。收回尘推及抹布在指定区域双人点数、签名（正楷）确认防止差错。 </w:t>
      </w:r>
    </w:p>
    <w:p w14:paraId="25A3E2A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4）严格操作规程和分类洗涤制度。 </w:t>
      </w:r>
    </w:p>
    <w:p w14:paraId="2D350C8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5）由成交供应商提供工业用洗涤、烘干专用设备，提高工作质量与效率；加强洗涤机械的维修保养，机器发生故障应及时维修处理，不得影响正常工作，相关费用由成交供应商负责。 </w:t>
      </w:r>
    </w:p>
    <w:p w14:paraId="3E6F064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6）物表、运送工具及环境卫生清洁消毒按院感要求执行，保持工作环境的整洁，清洁尘推及抹布存放区要求清洁无积尘，坚持班前清整、周末大扫除制度。 </w:t>
      </w:r>
    </w:p>
    <w:p w14:paraId="6136009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7）洗涤用品及消毒剂由成交供应商负责。 </w:t>
      </w:r>
    </w:p>
    <w:p w14:paraId="6A50353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（2）质量要求 </w:t>
      </w:r>
    </w:p>
    <w:p w14:paraId="3A30374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按采购人院感科要求进行消毒洗涤尘推及抹布。</w:t>
      </w:r>
    </w:p>
    <w:p w14:paraId="4EBD1C1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6</w:t>
      </w:r>
      <w:r>
        <w:rPr>
          <w:rFonts w:hint="eastAsia" w:ascii="仿宋_GB2312" w:hAnsi="仿宋_GB2312" w:eastAsia="仿宋_GB2312" w:cs="仿宋_GB2312"/>
          <w:bCs/>
          <w:color w:val="auto"/>
          <w:kern w:val="2"/>
          <w:sz w:val="32"/>
          <w:szCs w:val="32"/>
          <w:highlight w:val="none"/>
          <w:lang w:eastAsia="zh-CN"/>
        </w:rPr>
        <w:t xml:space="preserve">.医疗废物、生活垃圾、废品收运要求 </w:t>
      </w:r>
    </w:p>
    <w:p w14:paraId="0A19658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（1）严格按要求进行分类，不错分，包装完整，并使用黄色垃圾袋，运送过程不漏、不流失、不扩散、不碰撞他人，并按规定路线运送，并做好交接记录，记录完整、不出错，资料保存完好。 </w:t>
      </w:r>
    </w:p>
    <w:p w14:paraId="43FD7BA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（2）保洁人员不擅自拿取、窃用、倒卖医疗废物。 </w:t>
      </w:r>
    </w:p>
    <w:p w14:paraId="4DDAB7D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（3）保洁人员按要求做好个人防护，成交供应商对保洁人员做好安全教育。由于保洁人员个人防护或操作不当所造成保洁人员针刺伤或伤亡由成交供应商负全部责任。 </w:t>
      </w:r>
    </w:p>
    <w:p w14:paraId="7E15DAC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（4）使用密闭车进行清运。 </w:t>
      </w:r>
    </w:p>
    <w:p w14:paraId="3F9D15E4">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（5）全程使用医疗废物管理软件，后台数据实时可追溯。</w:t>
      </w:r>
    </w:p>
    <w:p w14:paraId="12966E0F">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按医疗废物管理条例相关规定及采购人要求负责医院医疗废物院内收运、暂存、移交及交接记录及统计工作，并按院感要求做好消毒隔离等工作。所有人员不得窃取、倒卖医疗废物和未经毁形的药品包装盒及其他废品，一经发现扣罚当月服务费5000元。成交供应商需安排一名责任心强、有业务知识、有管理相关经验的主管人员负责医疗废物、生活垃圾及废品回收管理，全程监控专职收运人员对上述废物、废品收运、暂存、移交等过程，严防医疗废物和未毁形的药品包装盒等在上述工作环节被盗窃。 </w:t>
      </w:r>
    </w:p>
    <w:p w14:paraId="2C4989E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2）按规定时间、规定线路送到院内指定地点，如发现废物流失、扩散，应按要求采取紧急处理措施。各种记录真实、及时、完整、准确、不遗漏，资料保存完好（要求提供配套服务规程）。 </w:t>
      </w:r>
    </w:p>
    <w:p w14:paraId="002B25E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3）垃圾桶（车）每天清洁消毒。垃圾桶（车）内垃圾满3/4则倾倒。表面无污垢、无异味、内胆垃圾胶袋不外露、摆放位置合理。及时更换已损坏的垃圾桶，并做好台账，每月报送采购人备案。 </w:t>
      </w:r>
    </w:p>
    <w:p w14:paraId="27ECAE8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每次移交垃圾需有成交供应商主管人员在场参加交接，移交后需使用消毒剂清洁消毒场地，包括地面、墙壁、天花板、垃圾车等所有工具，紫外线光管按要求擦拭及监测，收运、暂存、移交管理需符合管理要求。 </w:t>
      </w:r>
    </w:p>
    <w:p w14:paraId="4727140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5）医疗废物收集、运送、移交要严格按照医疗废物管理相关规定执行，因违反规定而造成影响及损失，由成交供应商承担，涉及违法行为，移交公安机关处理，追究法律责任。 </w:t>
      </w:r>
    </w:p>
    <w:p w14:paraId="396BE102">
      <w:pPr>
        <w:widowControl w:val="0"/>
        <w:autoSpaceDE w:val="0"/>
        <w:autoSpaceDN w:val="0"/>
        <w:spacing w:before="62" w:line="375" w:lineRule="auto"/>
        <w:ind w:right="51"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（四）其他要求</w:t>
      </w:r>
    </w:p>
    <w:p w14:paraId="788CEECE">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1.公用水电（包括空调、消毒服务、办公、生活、消防、水泵、照明、电梯、各类机电设备、成交供应商办公等各类用电用水）费用由采购人承担。 </w:t>
      </w:r>
    </w:p>
    <w:p w14:paraId="5307678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采购人免费向成交供应商提供管理办公用房及库房（以实地查看为准）。该用房仅限成交供应商在服务期限内免费使用，并且除了指定用途外，成交供应商不得擅自转作其他用途。成交供应商对医院的公用设施不得擅自占用和改变使用功能，如需在医院内修改扩建配套项目，须报医院和有关部门批准后方可实施。 </w:t>
      </w:r>
    </w:p>
    <w:p w14:paraId="4C5D352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采购人负责提供各类垃圾桶，成交供应商负责提供生活及医疗垃圾袋，采购人不提供任何医疗废物、生活垃圾等的院内运输及暂存管理的相关工具及垃圾袋，全部由成交供应商负责。采购人负责提供锐器盒及医疗废物分类标识贴；成交供应商负责提供科室清洁工具分类标识、清洁管理制度、责任人标识等。 </w:t>
      </w:r>
    </w:p>
    <w:p w14:paraId="1ACB873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4.医疗废物、生活垃圾的收集、暂存由成交供应商负责，其院外运输、清理、销毁由采购人另行安排，其费用由采购人承担。 </w:t>
      </w:r>
    </w:p>
    <w:p w14:paraId="343D06B6">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5.成交供应商应提供足够的作业机具，自行解决服务所需的日常工具和劳保用品，每个保洁人员进行保洁工作时，应配备多功能清洁车，满足医院的行业形象要求及规范，保证文明工作，相关费用由成交供应商承担。 </w:t>
      </w:r>
    </w:p>
    <w:p w14:paraId="167FC0FB">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（1）成交供应商的服务及所使用的物品、用具、材料不得违反国家有关环卫、环保相关制度和管理规定，不得对医院的环境造成二次污染；成交供应商提供的服务应符合《WST 512—2016 医疗机构环境表面清洁与消毒管理规范》，采用合格的消毒产品并按正确使用方法进行清洁消毒；成交供应商所使用的毛巾等医用织物应符合《WST 508—2016 医院医用织物洗涤消毒技术规范》，成交供应商所派驻的所有服务人员应熟练掌握消毒剂配制比例；采购人有权对相关事宜进行检查和评估，有权拒绝使用不符合标准的材料。 </w:t>
      </w:r>
    </w:p>
    <w:p w14:paraId="064EE797">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（2）成交供应商应为其员工配备必要的防护用品，做好相关的职业防护工作，防护用品的选择按照《医疗机构环境表面清洁与消毒管理规范（WS/T 512- 2016）》的要求执行，如因职业防护不到位而造成人员感染的，一切责任由成交供应商承担。 </w:t>
      </w:r>
    </w:p>
    <w:p w14:paraId="252E1438">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（3）投入设备包括但不限于清洁</w:t>
      </w:r>
      <w:r>
        <w:rPr>
          <w:rFonts w:hint="eastAsia" w:ascii="仿宋_GB2312" w:hAnsi="仿宋_GB2312" w:eastAsia="仿宋_GB2312" w:cs="仿宋_GB2312"/>
          <w:bCs/>
          <w:color w:val="auto"/>
          <w:kern w:val="2"/>
          <w:sz w:val="32"/>
          <w:szCs w:val="32"/>
          <w:highlight w:val="none"/>
          <w:lang w:val="en-US" w:eastAsia="zh-CN"/>
        </w:rPr>
        <w:t>智能</w:t>
      </w:r>
      <w:r>
        <w:rPr>
          <w:rFonts w:hint="eastAsia" w:ascii="仿宋_GB2312" w:hAnsi="仿宋_GB2312" w:eastAsia="仿宋_GB2312" w:cs="仿宋_GB2312"/>
          <w:bCs/>
          <w:color w:val="auto"/>
          <w:kern w:val="2"/>
          <w:sz w:val="32"/>
          <w:szCs w:val="32"/>
          <w:highlight w:val="none"/>
          <w:lang w:eastAsia="zh-CN"/>
        </w:rPr>
        <w:t xml:space="preserve">机器人、专用洗地机、自动洗地吸水机、抛光机、擦地机、高压冲洗机、多功能保洁车、自动空气喷雾器、吸水洗尘机、地毯清洗机、地坪/地毯吹干机、真空吸尘机、移动电缆盘、铝制人字梯、防滑标示牌、清洁作业围蔽带、平板车、耐酸碱喷壶、洗衣机和烘干机（30公斤以上工业洗衣机，专门用来洗涤尘推、拖把等；尘推、抹布洗衣机和烘干机要分开配置）、垃圾收集车、高压水枪、榨水器、不锈钢桶、多功能清洁车及日常保洁用具（扫把、尘推、抹巾、百洁布、地拖、垃圾铲、刮水器、除尘扫、铲刀、水管等等）、有刻度带盖透明浸泡桶/盆。 </w:t>
      </w:r>
    </w:p>
    <w:p w14:paraId="5011A6C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由成交供应商投入医疗废物智能化管理系统进行医疗废物管理，实现医疗废物分类收集、转运、暂存、收运的全过程监管和智能化处理，配置不少于3台智能化医疗废物收集车。采购人有权在系统终端随时查看医疗废物收集、转运、各科室具体数量等信息。医疗废物智能化管理系统相关的硬件和软件、使用耗材、安装、调试、系统维护和升级等费用由成交供应商负责。【需在进场后1个月内投入、调试、使用，否则扣除100%履约保证金】 </w:t>
      </w:r>
    </w:p>
    <w:p w14:paraId="09801DFE">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5）成交供应商提供一款能够实现环境管理现场巡查和问题处理的智能化管理的手机APP，该APP应覆盖环境管理的全过程，包括但不限于现场巡查、问题反馈、问题整改和整改效果展示等环节，形成闭环管理，促进环境管理问题的有效解决。采购人和成交供应商的管理人员可以在手机APP上实现巡查打卡、问题反馈、整改效果等情况记录，记录内容包括上传问题相关图片和详细文字描述。所有信息能被实时上传和记录，以便于对质量管理进行效果评估和后续管理。【需在进场后1个月内投入、调试、使用，否则扣除100%履约保证金】 </w:t>
      </w:r>
    </w:p>
    <w:p w14:paraId="446484A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（6）成交供应商承担所有有关环境保洁所需的清洁、洗涤药剂，地面和物体表面擦拭用的消毒剂、地面养护剂、材料和保洁工具等耗材，提供的产品须为达到国家或行业标准的合格产品。 </w:t>
      </w:r>
    </w:p>
    <w:p w14:paraId="0C0F15A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（7）成交供应商自行配置和承担办公家具、员工更衣柜、电脑、考勤设备、打印机等办公设施、设备和耗材。 </w:t>
      </w:r>
    </w:p>
    <w:p w14:paraId="49DD53E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8）成交供应商各岗位员工要统一服装（服装款式新颖、颜色协调），员工上岗工作期间应佩戴标有员工姓名和编号的胸卡，由成交供应商负责其员工服装配备（含工作服、鞋、工作帽、口罩、手套、水鞋、防水围裙等）和洗涤。 </w:t>
      </w:r>
    </w:p>
    <w:p w14:paraId="1D6770B1">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6.成交供应商应有严格的岗前培训机制，应配置医卫类专业职称的培训团队对服务人员实施院感防护、医疗救护、安全应急等培训。服务人员必须100%经过岗前培训并考核合格才能上岗，采购人如发现上岗人员未达到要求，有权要求成交供应商重新进行培训或予以更换，成交供应商须无条件执行。培训团队对服务人员进行每月不少于2次的在岗培训，重点包括安全生产、垃圾分类处置、岗位要求及院感知识培训，做好培训记录，存档备查。参加采购人举办的相关专业知识的培训，如医疗救护、安全应急、消防知识培训等。不配合的，每次扣除履约保证金的5%；累计三次，采购人有权终止服务合同，成交供应商无条件退场，并扣除履约保证金的100%。 </w:t>
      </w:r>
    </w:p>
    <w:p w14:paraId="3E668629">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7.成交供应商应严格按照标准化的操作程序、完善的培训体系和质量控制体系完成本项目，成交供应商应根据采购人的需要制订突发事件应急预案，配合采购人的处置工作顺利进行。 </w:t>
      </w:r>
    </w:p>
    <w:p w14:paraId="36DA12D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8.成交供应商应在1个月内购买公众责任险，且每年累计赔偿限额3000万元或以上。其中，每次事故赔偿限额300万或以上；每次事故财产损失赔偿限额50万或以上；每次事故人伤损失赔偿限额250万或以上；每人每次人身伤害赔偿限额50万或以上。（投标时提供承诺函）。 </w:t>
      </w:r>
    </w:p>
    <w:p w14:paraId="6FEE65C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9.凡因成交供应商责任造成的一切意外伤害以及其他安全责任事故（含成交供应商员工、采购人员工及其患者、家属等各类人员），相关责任由成交供应商依法承担，包括经济赔偿。 </w:t>
      </w:r>
    </w:p>
    <w:p w14:paraId="3ADC321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10.未经采购人同意，成交供应商不得在合同期限内将本项目的管理权转让或发包。 </w:t>
      </w:r>
    </w:p>
    <w:p w14:paraId="7B6D0FB9">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11.成交供应商有责任配合采购人接受上级领导部门的监督、检查，提供必需的资料。 </w:t>
      </w:r>
    </w:p>
    <w:p w14:paraId="0010A14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12.成交供应商为其所派人员承担政府规定的有关责任，成交供应商负责办理员工计划生育管理及工伤意外伤害事故、居住证等事宜，负责办理其员工的居住证。在管理服务中所发生的人员违法犯罪事件、安全事故、交通事故、维修、看护、工伤、疾病乃至死亡等的一切责任及费用由成交供应商承担。 </w:t>
      </w:r>
    </w:p>
    <w:p w14:paraId="7BB4160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13.成交供应商负责本项目人员的工资、福利，严格遵守国家有关的法律法规及行业标准。应严格按照国家规定给本项目人员缴纳各种社会保险（包括养老、医疗、工伤、生育险、失业保险等）。 </w:t>
      </w:r>
    </w:p>
    <w:p w14:paraId="3D7E861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14.发生劳动争议的由成交供应商自行解决，采购人无需承担任何连带关系和责任。全部服务人员的工作时间应严格按国家有关法律法规要求的标准执行，因工作原因产生的加班（含节假日加班）应严格按国家有关法律法规要求的标准给付员工加班薪资，人员工资不低于广州地区最低工资标准。（含社会保险个人缴费，不含加班费、福利待遇、按劳动法缴纳的社会保险（企业应缴部分）、劳动保护、工伤抚恤等用人费用）。 </w:t>
      </w:r>
    </w:p>
    <w:p w14:paraId="4F696CA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15.成交供应商按劳动法依法依规办理用工手续，用工年龄按法定要求执行，要求身体健康，形象良好，遵纪守法，应提供进驻工作人员的有效健康证、身份证复印件给采购人存查备档（医疗废物收运岗人员及特殊岗位人员，每年须检查感染四项及肝功二项，体检费用由成交供应商负责）。 </w:t>
      </w:r>
    </w:p>
    <w:p w14:paraId="7CB7F7D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16.如发生院内因针刺伤等原因发生血源性病原体（乙型肝炎病毒、丙型肝炎病毒、艾滋病病毒、梅毒螺旋体）职业暴露采购人可提供相关职业暴露评估及随访指导，发生职业暴露、工伤、疾病乃至死亡的一切责任及费用由成交供应商全部负责。 </w:t>
      </w:r>
    </w:p>
    <w:p w14:paraId="3917AA2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17.成交供应商应聘用具有一定文化程度的保洁人员（</w:t>
      </w:r>
      <w:r>
        <w:rPr>
          <w:rFonts w:hint="eastAsia" w:ascii="仿宋_GB2312" w:hAnsi="仿宋_GB2312" w:eastAsia="仿宋_GB2312" w:cs="仿宋_GB2312"/>
          <w:bCs/>
          <w:color w:val="auto"/>
          <w:kern w:val="2"/>
          <w:sz w:val="32"/>
          <w:szCs w:val="32"/>
          <w:highlight w:val="none"/>
          <w:lang w:val="en-US" w:eastAsia="zh-CN"/>
        </w:rPr>
        <w:t>至少小学</w:t>
      </w:r>
      <w:r>
        <w:rPr>
          <w:rFonts w:hint="eastAsia" w:ascii="仿宋_GB2312" w:hAnsi="仿宋_GB2312" w:eastAsia="仿宋_GB2312" w:cs="仿宋_GB2312"/>
          <w:bCs/>
          <w:color w:val="auto"/>
          <w:kern w:val="2"/>
          <w:sz w:val="32"/>
          <w:szCs w:val="32"/>
          <w:highlight w:val="none"/>
          <w:lang w:eastAsia="zh-CN"/>
        </w:rPr>
        <w:t>学历），</w:t>
      </w:r>
      <w:r>
        <w:rPr>
          <w:rFonts w:hint="eastAsia" w:ascii="仿宋_GB2312" w:hAnsi="仿宋_GB2312" w:eastAsia="仿宋_GB2312" w:cs="仿宋_GB2312"/>
          <w:bCs/>
          <w:color w:val="auto"/>
          <w:kern w:val="2"/>
          <w:sz w:val="32"/>
          <w:szCs w:val="32"/>
          <w:highlight w:val="none"/>
          <w:lang w:val="en-US" w:eastAsia="zh-CN"/>
        </w:rPr>
        <w:t>识字、会说普通话、能正常沟通交流</w:t>
      </w:r>
      <w:r>
        <w:rPr>
          <w:rFonts w:hint="eastAsia" w:ascii="仿宋_GB2312" w:hAnsi="仿宋_GB2312" w:eastAsia="仿宋_GB2312" w:cs="仿宋_GB2312"/>
          <w:bCs/>
          <w:color w:val="auto"/>
          <w:kern w:val="2"/>
          <w:sz w:val="32"/>
          <w:szCs w:val="32"/>
          <w:highlight w:val="none"/>
          <w:lang w:eastAsia="zh-CN"/>
        </w:rPr>
        <w:t xml:space="preserve">。 </w:t>
      </w:r>
    </w:p>
    <w:p w14:paraId="0504B0D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18.成交供应商应服从采购人的管理，采购人定期评估成交供应商及其员工的日常工作情况。成交供应商保洁人员实行科室负责制，必须听从所在工作区域负责人的指挥和要求，遵守所在科室的规章制度。 </w:t>
      </w:r>
    </w:p>
    <w:p w14:paraId="393E4B1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19.采购人配置考勤设施，成交供应商应落实考勤管理制度，无条件配合采购人核定上岗人数，进场时应与医院科室负责人进行人员交接签收（公共区域、机动及替岗人员由管理部门核定签名）。采购人不定期对成交供应商在岗人员进行清点核查，到服务现场依据成交供应商提供的名单核岗，现场保洁员及保洁经理（主管）签名确认。不配合核查工作，拒绝签名的，则以采购人自行核查到的实际在岗人数发放服务费，对此成交供应商不得提出异议。累计两次不配合核查工作的，采购人有权终止服务合同，成交供应商无条件退场，并全部扣除履约保证金。 </w:t>
      </w:r>
    </w:p>
    <w:p w14:paraId="2D2F700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20.成交供应商每月5日前需提供上月工作人员出勤的明细及汇总表（表中需含姓名、身份证号码、出勤明细、出勤天数汇总、工作岗位等栏目）给采购人审核。严禁向采购人漏报、瞒报、谎报清洁服务人数及费用，一经发现，扣除履约保证金的20%。谎报人数超过总服务人数的5%的，采购人有权解除合同，且无需对成交供应商做任何赔偿。 </w:t>
      </w:r>
    </w:p>
    <w:p w14:paraId="02E54F2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21.成交供应商服务人员一人一岗，如出现科室岗位人员空缺，每日每人扣300元，如固定岗位人员临时调动或顶休上岗，应在换班的前一日8点之前以书面形式或短信通知监管部门、相关科室护长，注明更换的岗位或顶岗人员姓名等相关资料。双方核查过程中，如采购人发现成交供应商工作人员为临时顶岗，而未按上述要求通知采购人的，则视为缺岗缺人，采购人不予确认，亦不予支付该岗服务费。 </w:t>
      </w:r>
    </w:p>
    <w:p w14:paraId="4C5A1FB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不接受并岗工资：为保证工作质量及员工的正常休息，成交供应商不得以支付员工“并岗工资”为由减少科室岗位编制人员（替班人员除外），且不得在同一工作时段内，安排同一员工兼任两个或两个以上的岗位，否则，采购人有权扣除被同时兼任岗位的全部服务费（含保险费）。 </w:t>
      </w:r>
    </w:p>
    <w:p w14:paraId="1B7A627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（2）服务工时的一致性： 成交供应商派驻本项目服务人员的服务工时不能低于招标文件要求的服务总工时且确保每个员工的总时长符合相关法律规定和项目需求，若服务工时不足的，应按下列情况调整服务费用： </w:t>
      </w:r>
    </w:p>
    <w:p w14:paraId="282BE55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1）因服务人员缺勤而不能满足规定服务工时的，按照当月缺勤总工时数折算成当月缺勤折算扣减人数，并在当月服务费中扣减； </w:t>
      </w:r>
    </w:p>
    <w:p w14:paraId="29701C4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2）采购人疫情防控期间增加了重点防控岗位服务人员，如果疫情防控已达到国家规定的等级，采购人将撤销疫情防控重点岗位，每月服务费将减去撤销岗位人数后计算； </w:t>
      </w:r>
    </w:p>
    <w:p w14:paraId="11C1D20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3）因部分科室装修或将调整使用功能，临时减少服务人员数量的，每月服务费将减去当月临时减少岗位人数。 </w:t>
      </w:r>
    </w:p>
    <w:p w14:paraId="14DE304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双方可根据各岗位实际工作量情况，经采购人书面同意确认后对项目内各岗位人数进行调整。每月人员配置要求：本项目岗位投入人数按采购人书面通知为准，预留发展区未启用前不支付服务费（从当月总服务费中按人均单价减少该岗位服务费）。 </w:t>
      </w:r>
    </w:p>
    <w:p w14:paraId="49710DC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22.在合同执行过程中，根据实际工作量，采购人与成交供应商可以协商增加或减少人员编制，增加或减少人员编制均需由采购人与成交供应商签订书面补充协议后方能生效执行，每增加或减少一名人员按所在岗位的人均单价增加或减少服务费，增加费用累计不超过原合同金额的10%。 </w:t>
      </w:r>
    </w:p>
    <w:p w14:paraId="67B5E12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23.采购人不接受投标人任何因遗漏报价而发生的费用追加，因投标人违反《中华人民共和国劳动法》等法律法规而造成采购人的连带责任和损失全部由成交供应商承担。 </w:t>
      </w:r>
    </w:p>
    <w:p w14:paraId="080A8D1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24.成交供应商对院内垃圾的处理必须严格执行卫生部《医疗废物管理条例》《医疗卫生机构医疗废物管理办法》，因成交供应商违规、违法导致的不良后果，由成交供应商承担法律责任。 </w:t>
      </w:r>
    </w:p>
    <w:p w14:paraId="2BD698A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25.成交供应商必须严格执行国家有关污水处理的相关规定和要求，排放的污水必须符合国家预排放标准。因工作人员违规、违法而造成污水排放不达标的，由成交供应商承担相应的责任和后果。要求工作人员爱护专业设备，定期保养和维护，由于工作失误造成设备（设施）损坏，成交供应商应照价赔偿。 </w:t>
      </w:r>
    </w:p>
    <w:p w14:paraId="25ED853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26.因成交供应商人员违反医院太平间遗体管理规定，向死者家属索取现金或出售冥钱、香火等，一经查实，采购人则按照相关规定进行处罚，每次扣罚5000元，成交供应商还需提出书面整改意见以及对相关责任人进行的处罚意见；情节严重者（经查实累计2次），采购人有权要求成交供应商撤换相关人员，并给予成交供应商20000元的罚款。若因成交供应商违反医院太平间遗体管理规定造成尸体毁坏或丢失的，由成交供应商负责全部赔偿及承担相关的全部责任。 </w:t>
      </w:r>
    </w:p>
    <w:p w14:paraId="413B74E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27.成交供应商建立资料的收集、分类整理、归档管理制度。在日常管理中要建立交接班、项目故障与维修、保养等登记制度，合同终止时，成交供应商应将采购人需要保存的所有后勤服务管理原始资料交给采购人，协助采购人做好交接和善后工作，移交或配合采购人移交管理用房和物业管理的全部档案资料。 </w:t>
      </w:r>
    </w:p>
    <w:p w14:paraId="243E802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28.如成交供应商在合同期限出现以下情况，采购人有权单方终止合同并且扣罚成交供应商100%履约保证金： </w:t>
      </w:r>
    </w:p>
    <w:p w14:paraId="21A6850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（1）员工罢工。 </w:t>
      </w:r>
    </w:p>
    <w:p w14:paraId="65B3063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（2）缺编人数≥岗位设置的15%。 </w:t>
      </w:r>
    </w:p>
    <w:p w14:paraId="38D8F8B7">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（3）本项目不得分包外判，若经查实成交供应商存在分包、外判的情况。 </w:t>
      </w:r>
    </w:p>
    <w:p w14:paraId="39A0738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（4）连续两个月考核不达标的（考核得分﹤80分）。 </w:t>
      </w:r>
    </w:p>
    <w:p w14:paraId="2CEA5E7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（5）不配合采购人举办的相关专业知识的培训，累计三次。 </w:t>
      </w:r>
    </w:p>
    <w:p w14:paraId="08393E7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（6）不配合核查工作，累计两次。 </w:t>
      </w:r>
    </w:p>
    <w:p w14:paraId="7767C23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29.人员过渡及交接 </w:t>
      </w:r>
    </w:p>
    <w:p w14:paraId="503F124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（1）成交供应商负责人：确认中标后1周内到场，与采购人相关负责部门初步沟通，进一步了解工作环境、工作要求，制定工作交接方案、指导工作交接、人员招聘、定岗等事宜； </w:t>
      </w:r>
    </w:p>
    <w:p w14:paraId="50D7729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（2）项目经理：确认中标后1周内到场，与采购人主管科室对接，根据双方确定工作方案落实交接； </w:t>
      </w:r>
    </w:p>
    <w:p w14:paraId="4F55C12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（3）员工补充：确认中标后1周内，成交供应商现场确认上一任成交供应商员工的去留情况，招聘新员工及时补充；正式入场前1周内确保不缺岗，不得影响各科室正常工作； </w:t>
      </w:r>
    </w:p>
    <w:p w14:paraId="0E5F8475">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（4）正式入场时间的约定：以合同签订生效日或按采购人发出进场时间2周内，合理安排机器设备、工具、药剂和员工衣服的采购并采购到位；及时招聘并培训员工，确保平稳过渡； </w:t>
      </w:r>
    </w:p>
    <w:p w14:paraId="7118488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（5）合同期满后，如未中标，将配合新一任供应商平稳过渡，不得煽动员工阻碍下一任供应商工作的开展，如未配合新一期服务交接，采购人扣罚成交供应商100%履约保证金。 </w:t>
      </w:r>
    </w:p>
    <w:p w14:paraId="69737CBB">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（五）服务质量考核与处罚</w:t>
      </w:r>
    </w:p>
    <w:p w14:paraId="53FFA2E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投入工作人员由采购人进行网格化管理，由采购人组织员工、患者以问卷形式每月对</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的管理与服务进行考核评价，评价结果作为奖惩依据，评价总分80分及以上的，全额支付</w:t>
      </w:r>
      <w:r>
        <w:rPr>
          <w:rFonts w:hint="eastAsia" w:ascii="仿宋_GB2312" w:hAnsi="仿宋_GB2312" w:eastAsia="仿宋_GB2312" w:cs="仿宋_GB2312"/>
          <w:bCs/>
          <w:color w:val="auto"/>
          <w:kern w:val="2"/>
          <w:sz w:val="32"/>
          <w:szCs w:val="32"/>
          <w:highlight w:val="none"/>
          <w:lang w:eastAsia="zh-CN"/>
        </w:rPr>
        <w:t>当期</w:t>
      </w:r>
      <w:r>
        <w:rPr>
          <w:rFonts w:ascii="仿宋_GB2312" w:hAnsi="仿宋_GB2312" w:eastAsia="仿宋_GB2312" w:cs="仿宋_GB2312"/>
          <w:bCs/>
          <w:color w:val="auto"/>
          <w:kern w:val="2"/>
          <w:sz w:val="32"/>
          <w:szCs w:val="32"/>
          <w:highlight w:val="none"/>
          <w:lang w:eastAsia="zh-CN"/>
        </w:rPr>
        <w:t xml:space="preserve">服务费，评价总分低于80分（不含80分）的，每低1分扣罚当期应付服务费的2%。连续两个月考核不达 标的（考核得分﹤60分），采购人有权单方终止合同。考核内容及考评细则见附表（说明：考核内容及考评细则采购方总务部可根据实际情况适当调整），具体如下： </w:t>
      </w:r>
    </w:p>
    <w:p w14:paraId="720E9C0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（1）评分方法：总分100分，其中管理人员占15分、综合管理占20分、环境保洁服务占50分、其他服务占15分。 </w:t>
      </w:r>
    </w:p>
    <w:p w14:paraId="4C94C47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（2）对</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 xml:space="preserve">的扣罚金额，从应付服务管理费中扣除。 </w:t>
      </w:r>
    </w:p>
    <w:p w14:paraId="717C55E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2.以下考评细则仅供参考，因客观原因上级主管部门对考核有更高要求的，采购人有权根据工作实际情况对考核细则进行完善、修订。 </w:t>
      </w:r>
    </w:p>
    <w:p w14:paraId="469729F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 xml:space="preserve">（1）管理人员考核细则（15分） </w:t>
      </w:r>
    </w:p>
    <w:p w14:paraId="7C1C167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采购人每月对管理人员单独进行考核，累计三次，考核得分&lt;12分者，</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须对该名管理人员进行更换，且新换管理人员需经采购人同意方可到场。</w:t>
      </w:r>
    </w:p>
    <w:p w14:paraId="55ABC4E2">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w:t>
      </w:r>
      <w:r>
        <w:rPr>
          <w:rFonts w:hint="eastAsia" w:ascii="仿宋_GB2312" w:hAnsi="仿宋_GB2312" w:eastAsia="仿宋_GB2312" w:cs="仿宋_GB2312"/>
          <w:b/>
          <w:color w:val="auto"/>
          <w:kern w:val="2"/>
          <w:sz w:val="32"/>
          <w:szCs w:val="32"/>
          <w:highlight w:val="none"/>
          <w:lang w:val="en-US" w:eastAsia="zh-CN"/>
        </w:rPr>
        <w:t>六</w:t>
      </w:r>
      <w:r>
        <w:rPr>
          <w:rFonts w:hint="eastAsia" w:ascii="仿宋_GB2312" w:hAnsi="仿宋_GB2312" w:eastAsia="仿宋_GB2312" w:cs="仿宋_GB2312"/>
          <w:b/>
          <w:color w:val="auto"/>
          <w:kern w:val="2"/>
          <w:sz w:val="32"/>
          <w:szCs w:val="32"/>
          <w:highlight w:val="none"/>
          <w:lang w:eastAsia="zh-CN"/>
        </w:rPr>
        <w:t>）岗位配置</w:t>
      </w:r>
    </w:p>
    <w:tbl>
      <w:tblPr>
        <w:tblStyle w:val="7"/>
        <w:tblW w:w="9042" w:type="dxa"/>
        <w:tblInd w:w="3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4"/>
        <w:gridCol w:w="938"/>
        <w:gridCol w:w="440"/>
        <w:gridCol w:w="380"/>
        <w:gridCol w:w="600"/>
        <w:gridCol w:w="1560"/>
        <w:gridCol w:w="980"/>
        <w:gridCol w:w="1462"/>
        <w:gridCol w:w="998"/>
        <w:gridCol w:w="1040"/>
      </w:tblGrid>
      <w:tr w14:paraId="0EB54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9042" w:type="dxa"/>
            <w:gridSpan w:val="10"/>
            <w:tcBorders>
              <w:top w:val="nil"/>
              <w:left w:val="single" w:color="auto" w:sz="4" w:space="0"/>
              <w:bottom w:val="single" w:color="auto" w:sz="4" w:space="0"/>
              <w:right w:val="nil"/>
            </w:tcBorders>
            <w:shd w:val="clear" w:color="auto" w:fill="auto"/>
            <w:noWrap/>
            <w:vAlign w:val="center"/>
          </w:tcPr>
          <w:p w14:paraId="1F568F12">
            <w:pPr>
              <w:keepNext w:val="0"/>
              <w:keepLines w:val="0"/>
              <w:widowControl/>
              <w:suppressLineNumbers w:val="0"/>
              <w:jc w:val="center"/>
              <w:textAlignment w:val="center"/>
              <w:rPr>
                <w:rFonts w:ascii="仿宋_GB2312" w:hAnsi="宋体" w:eastAsia="仿宋_GB2312" w:cs="仿宋_GB2312"/>
                <w:b/>
                <w:bCs/>
                <w:i w:val="0"/>
                <w:iCs w:val="0"/>
                <w:color w:val="auto"/>
                <w:sz w:val="24"/>
                <w:szCs w:val="24"/>
                <w:highlight w:val="none"/>
                <w:u w:val="none"/>
              </w:rPr>
            </w:pPr>
            <w:r>
              <w:rPr>
                <w:rFonts w:hint="eastAsia" w:ascii="仿宋_GB2312" w:hAnsi="宋体" w:eastAsia="仿宋_GB2312" w:cs="仿宋_GB2312"/>
                <w:b/>
                <w:bCs/>
                <w:i w:val="0"/>
                <w:iCs w:val="0"/>
                <w:color w:val="auto"/>
                <w:kern w:val="0"/>
                <w:sz w:val="24"/>
                <w:szCs w:val="24"/>
                <w:highlight w:val="none"/>
                <w:u w:val="none"/>
                <w:lang w:val="en-US" w:eastAsia="zh-CN" w:bidi="ar"/>
              </w:rPr>
              <w:t>保洁岗位配置明细表</w:t>
            </w:r>
          </w:p>
        </w:tc>
      </w:tr>
      <w:tr w14:paraId="3F04A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1"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58B1B89D">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序号</w:t>
            </w:r>
          </w:p>
        </w:tc>
        <w:tc>
          <w:tcPr>
            <w:tcW w:w="938" w:type="dxa"/>
            <w:tcBorders>
              <w:top w:val="nil"/>
              <w:left w:val="nil"/>
              <w:bottom w:val="single" w:color="auto" w:sz="4" w:space="0"/>
              <w:right w:val="single" w:color="auto" w:sz="4" w:space="0"/>
            </w:tcBorders>
            <w:shd w:val="clear" w:color="auto" w:fill="auto"/>
            <w:vAlign w:val="center"/>
          </w:tcPr>
          <w:p w14:paraId="157F092F">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区域</w:t>
            </w:r>
          </w:p>
        </w:tc>
        <w:tc>
          <w:tcPr>
            <w:tcW w:w="820" w:type="dxa"/>
            <w:gridSpan w:val="2"/>
            <w:tcBorders>
              <w:top w:val="nil"/>
              <w:left w:val="nil"/>
              <w:bottom w:val="single" w:color="auto" w:sz="4" w:space="0"/>
              <w:right w:val="single" w:color="auto" w:sz="4" w:space="0"/>
            </w:tcBorders>
            <w:shd w:val="clear" w:color="auto" w:fill="auto"/>
            <w:vAlign w:val="center"/>
          </w:tcPr>
          <w:p w14:paraId="727D77AF">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楼层</w:t>
            </w:r>
          </w:p>
        </w:tc>
        <w:tc>
          <w:tcPr>
            <w:tcW w:w="2160" w:type="dxa"/>
            <w:gridSpan w:val="2"/>
            <w:tcBorders>
              <w:top w:val="nil"/>
              <w:left w:val="nil"/>
              <w:bottom w:val="single" w:color="auto" w:sz="4" w:space="0"/>
              <w:right w:val="single" w:color="auto" w:sz="4" w:space="0"/>
            </w:tcBorders>
            <w:shd w:val="clear" w:color="auto" w:fill="auto"/>
            <w:vAlign w:val="center"/>
          </w:tcPr>
          <w:p w14:paraId="2E678F0D">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科室</w:t>
            </w:r>
          </w:p>
        </w:tc>
        <w:tc>
          <w:tcPr>
            <w:tcW w:w="980" w:type="dxa"/>
            <w:tcBorders>
              <w:top w:val="nil"/>
              <w:left w:val="nil"/>
              <w:bottom w:val="single" w:color="auto" w:sz="4" w:space="0"/>
              <w:right w:val="single" w:color="auto" w:sz="4" w:space="0"/>
            </w:tcBorders>
            <w:shd w:val="clear" w:color="auto" w:fill="auto"/>
            <w:vAlign w:val="center"/>
          </w:tcPr>
          <w:p w14:paraId="4C800BB5">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面积㎡</w:t>
            </w:r>
          </w:p>
        </w:tc>
        <w:tc>
          <w:tcPr>
            <w:tcW w:w="1462" w:type="dxa"/>
            <w:tcBorders>
              <w:top w:val="nil"/>
              <w:left w:val="nil"/>
              <w:bottom w:val="single" w:color="auto" w:sz="4" w:space="0"/>
              <w:right w:val="single" w:color="auto" w:sz="4" w:space="0"/>
            </w:tcBorders>
            <w:shd w:val="clear" w:color="auto" w:fill="auto"/>
            <w:vAlign w:val="center"/>
          </w:tcPr>
          <w:p w14:paraId="12FF7996">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床位</w:t>
            </w:r>
          </w:p>
        </w:tc>
        <w:tc>
          <w:tcPr>
            <w:tcW w:w="998" w:type="dxa"/>
            <w:tcBorders>
              <w:top w:val="nil"/>
              <w:left w:val="nil"/>
              <w:bottom w:val="single" w:color="auto" w:sz="4" w:space="0"/>
              <w:right w:val="single" w:color="auto" w:sz="4" w:space="0"/>
            </w:tcBorders>
            <w:shd w:val="clear" w:color="auto" w:fill="auto"/>
            <w:vAlign w:val="center"/>
          </w:tcPr>
          <w:p w14:paraId="6BE7287E">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保洁人员配置（人数）</w:t>
            </w:r>
          </w:p>
        </w:tc>
        <w:tc>
          <w:tcPr>
            <w:tcW w:w="1040" w:type="dxa"/>
            <w:tcBorders>
              <w:top w:val="nil"/>
              <w:left w:val="nil"/>
              <w:bottom w:val="single" w:color="auto" w:sz="4" w:space="0"/>
              <w:right w:val="single" w:color="auto" w:sz="4" w:space="0"/>
            </w:tcBorders>
            <w:shd w:val="clear" w:color="auto" w:fill="auto"/>
            <w:vAlign w:val="center"/>
          </w:tcPr>
          <w:p w14:paraId="6E3FB6BF">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备注</w:t>
            </w:r>
          </w:p>
        </w:tc>
      </w:tr>
      <w:tr w14:paraId="44AF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31BD6A6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41811E9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5号楼前座</w:t>
            </w:r>
          </w:p>
        </w:tc>
        <w:tc>
          <w:tcPr>
            <w:tcW w:w="820"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20EBA19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6楼</w:t>
            </w:r>
          </w:p>
        </w:tc>
        <w:tc>
          <w:tcPr>
            <w:tcW w:w="2160" w:type="dxa"/>
            <w:gridSpan w:val="2"/>
            <w:tcBorders>
              <w:top w:val="nil"/>
              <w:left w:val="nil"/>
              <w:bottom w:val="single" w:color="auto" w:sz="4" w:space="0"/>
              <w:right w:val="single" w:color="auto" w:sz="4" w:space="0"/>
            </w:tcBorders>
            <w:shd w:val="clear" w:color="auto" w:fill="auto"/>
            <w:vAlign w:val="center"/>
          </w:tcPr>
          <w:p w14:paraId="777A4D9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ICU</w:t>
            </w:r>
          </w:p>
        </w:tc>
        <w:tc>
          <w:tcPr>
            <w:tcW w:w="980" w:type="dxa"/>
            <w:vMerge w:val="restart"/>
            <w:tcBorders>
              <w:top w:val="nil"/>
              <w:left w:val="single" w:color="auto" w:sz="4" w:space="0"/>
              <w:bottom w:val="single" w:color="auto" w:sz="4" w:space="0"/>
              <w:right w:val="single" w:color="auto" w:sz="4" w:space="0"/>
            </w:tcBorders>
            <w:shd w:val="clear" w:color="auto" w:fill="auto"/>
            <w:noWrap/>
            <w:vAlign w:val="center"/>
          </w:tcPr>
          <w:p w14:paraId="2B9A4B8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w:t>
            </w:r>
          </w:p>
        </w:tc>
        <w:tc>
          <w:tcPr>
            <w:tcW w:w="1462" w:type="dxa"/>
            <w:tcBorders>
              <w:top w:val="nil"/>
              <w:left w:val="nil"/>
              <w:bottom w:val="single" w:color="auto" w:sz="4" w:space="0"/>
              <w:right w:val="single" w:color="auto" w:sz="4" w:space="0"/>
            </w:tcBorders>
            <w:shd w:val="clear" w:color="auto" w:fill="auto"/>
            <w:vAlign w:val="center"/>
          </w:tcPr>
          <w:p w14:paraId="6612C5B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8</w:t>
            </w:r>
          </w:p>
        </w:tc>
        <w:tc>
          <w:tcPr>
            <w:tcW w:w="998" w:type="dxa"/>
            <w:tcBorders>
              <w:top w:val="nil"/>
              <w:left w:val="nil"/>
              <w:bottom w:val="single" w:color="auto" w:sz="4" w:space="0"/>
              <w:right w:val="single" w:color="auto" w:sz="4" w:space="0"/>
            </w:tcBorders>
            <w:shd w:val="clear" w:color="auto" w:fill="auto"/>
            <w:vAlign w:val="center"/>
          </w:tcPr>
          <w:p w14:paraId="43C7533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68EE2B2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2E226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56DF6B96">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D266EFD">
            <w:pPr>
              <w:jc w:val="center"/>
              <w:rPr>
                <w:rFonts w:hint="eastAsia" w:ascii="仿宋_GB2312" w:hAnsi="宋体" w:eastAsia="仿宋_GB2312" w:cs="仿宋_GB2312"/>
                <w:i w:val="0"/>
                <w:iCs w:val="0"/>
                <w:color w:val="auto"/>
                <w:sz w:val="22"/>
                <w:szCs w:val="22"/>
                <w:highlight w:val="none"/>
                <w:u w:val="none"/>
              </w:rPr>
            </w:pPr>
          </w:p>
        </w:tc>
        <w:tc>
          <w:tcPr>
            <w:tcW w:w="820"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55D0AB2D">
            <w:pPr>
              <w:jc w:val="center"/>
              <w:rPr>
                <w:rFonts w:hint="eastAsia" w:ascii="仿宋_GB2312" w:hAnsi="宋体" w:eastAsia="仿宋_GB2312" w:cs="仿宋_GB2312"/>
                <w:i w:val="0"/>
                <w:iCs w:val="0"/>
                <w:color w:val="auto"/>
                <w:sz w:val="22"/>
                <w:szCs w:val="22"/>
                <w:highlight w:val="none"/>
                <w:u w:val="none"/>
              </w:rPr>
            </w:pPr>
          </w:p>
        </w:tc>
        <w:tc>
          <w:tcPr>
            <w:tcW w:w="2160" w:type="dxa"/>
            <w:gridSpan w:val="2"/>
            <w:tcBorders>
              <w:top w:val="nil"/>
              <w:left w:val="nil"/>
              <w:bottom w:val="single" w:color="auto" w:sz="4" w:space="0"/>
              <w:right w:val="single" w:color="auto" w:sz="4" w:space="0"/>
            </w:tcBorders>
            <w:shd w:val="clear" w:color="auto" w:fill="auto"/>
            <w:vAlign w:val="center"/>
          </w:tcPr>
          <w:p w14:paraId="63AC9C3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手术室</w:t>
            </w:r>
          </w:p>
        </w:tc>
        <w:tc>
          <w:tcPr>
            <w:tcW w:w="980" w:type="dxa"/>
            <w:vMerge w:val="continue"/>
            <w:tcBorders>
              <w:top w:val="nil"/>
              <w:left w:val="single" w:color="auto" w:sz="4" w:space="0"/>
              <w:bottom w:val="single" w:color="auto" w:sz="4" w:space="0"/>
              <w:right w:val="single" w:color="auto" w:sz="4" w:space="0"/>
            </w:tcBorders>
            <w:shd w:val="clear" w:color="auto" w:fill="auto"/>
            <w:noWrap/>
            <w:vAlign w:val="center"/>
          </w:tcPr>
          <w:p w14:paraId="02A3739B">
            <w:pPr>
              <w:jc w:val="center"/>
              <w:rPr>
                <w:rFonts w:hint="eastAsia" w:ascii="宋体" w:hAnsi="宋体" w:eastAsia="宋体" w:cs="宋体"/>
                <w:i w:val="0"/>
                <w:iCs w:val="0"/>
                <w:color w:val="auto"/>
                <w:sz w:val="22"/>
                <w:szCs w:val="22"/>
                <w:highlight w:val="none"/>
                <w:u w:val="none"/>
              </w:rPr>
            </w:pPr>
          </w:p>
        </w:tc>
        <w:tc>
          <w:tcPr>
            <w:tcW w:w="1462" w:type="dxa"/>
            <w:tcBorders>
              <w:top w:val="nil"/>
              <w:left w:val="nil"/>
              <w:bottom w:val="single" w:color="auto" w:sz="4" w:space="0"/>
              <w:right w:val="single" w:color="auto" w:sz="4" w:space="0"/>
            </w:tcBorders>
            <w:shd w:val="clear" w:color="auto" w:fill="auto"/>
            <w:vAlign w:val="center"/>
          </w:tcPr>
          <w:p w14:paraId="2E11715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7D2CD29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503A666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52F232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88CF207">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CC8B5E4">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290C36C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5楼</w:t>
            </w:r>
          </w:p>
        </w:tc>
        <w:tc>
          <w:tcPr>
            <w:tcW w:w="2160" w:type="dxa"/>
            <w:gridSpan w:val="2"/>
            <w:tcBorders>
              <w:top w:val="nil"/>
              <w:left w:val="nil"/>
              <w:bottom w:val="single" w:color="auto" w:sz="4" w:space="0"/>
              <w:right w:val="single" w:color="auto" w:sz="4" w:space="0"/>
            </w:tcBorders>
            <w:shd w:val="clear" w:color="auto" w:fill="auto"/>
            <w:vAlign w:val="center"/>
          </w:tcPr>
          <w:p w14:paraId="3A34CE9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神经外科</w:t>
            </w:r>
          </w:p>
        </w:tc>
        <w:tc>
          <w:tcPr>
            <w:tcW w:w="980" w:type="dxa"/>
            <w:tcBorders>
              <w:top w:val="nil"/>
              <w:left w:val="nil"/>
              <w:bottom w:val="single" w:color="auto" w:sz="4" w:space="0"/>
              <w:right w:val="single" w:color="auto" w:sz="4" w:space="0"/>
            </w:tcBorders>
            <w:shd w:val="clear" w:color="auto" w:fill="auto"/>
            <w:noWrap/>
            <w:vAlign w:val="center"/>
          </w:tcPr>
          <w:p w14:paraId="2502A2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w:t>
            </w:r>
          </w:p>
        </w:tc>
        <w:tc>
          <w:tcPr>
            <w:tcW w:w="1462" w:type="dxa"/>
            <w:tcBorders>
              <w:top w:val="nil"/>
              <w:left w:val="nil"/>
              <w:bottom w:val="single" w:color="auto" w:sz="4" w:space="0"/>
              <w:right w:val="single" w:color="auto" w:sz="4" w:space="0"/>
            </w:tcBorders>
            <w:shd w:val="clear" w:color="auto" w:fill="auto"/>
            <w:vAlign w:val="center"/>
          </w:tcPr>
          <w:p w14:paraId="1B22C95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41</w:t>
            </w:r>
          </w:p>
        </w:tc>
        <w:tc>
          <w:tcPr>
            <w:tcW w:w="998" w:type="dxa"/>
            <w:tcBorders>
              <w:top w:val="nil"/>
              <w:left w:val="nil"/>
              <w:bottom w:val="single" w:color="auto" w:sz="4" w:space="0"/>
              <w:right w:val="single" w:color="auto" w:sz="4" w:space="0"/>
            </w:tcBorders>
            <w:shd w:val="clear" w:color="auto" w:fill="auto"/>
            <w:vAlign w:val="center"/>
          </w:tcPr>
          <w:p w14:paraId="220E9C6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7D5F3FA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5E01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5491188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51E0D34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11号楼</w:t>
            </w:r>
          </w:p>
        </w:tc>
        <w:tc>
          <w:tcPr>
            <w:tcW w:w="820" w:type="dxa"/>
            <w:gridSpan w:val="2"/>
            <w:tcBorders>
              <w:top w:val="nil"/>
              <w:left w:val="nil"/>
              <w:bottom w:val="single" w:color="auto" w:sz="4" w:space="0"/>
              <w:right w:val="single" w:color="auto" w:sz="4" w:space="0"/>
            </w:tcBorders>
            <w:shd w:val="clear" w:color="auto" w:fill="auto"/>
            <w:vAlign w:val="center"/>
          </w:tcPr>
          <w:p w14:paraId="42510EF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553EB0B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药房及收费室、大厅</w:t>
            </w:r>
          </w:p>
        </w:tc>
        <w:tc>
          <w:tcPr>
            <w:tcW w:w="980" w:type="dxa"/>
            <w:tcBorders>
              <w:top w:val="nil"/>
              <w:left w:val="nil"/>
              <w:bottom w:val="single" w:color="auto" w:sz="4" w:space="0"/>
              <w:right w:val="single" w:color="auto" w:sz="4" w:space="0"/>
            </w:tcBorders>
            <w:shd w:val="clear" w:color="auto" w:fill="auto"/>
            <w:noWrap/>
            <w:vAlign w:val="center"/>
          </w:tcPr>
          <w:p w14:paraId="77DCE3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2047</w:t>
            </w:r>
          </w:p>
        </w:tc>
        <w:tc>
          <w:tcPr>
            <w:tcW w:w="1462" w:type="dxa"/>
            <w:tcBorders>
              <w:top w:val="nil"/>
              <w:left w:val="nil"/>
              <w:bottom w:val="single" w:color="auto" w:sz="4" w:space="0"/>
              <w:right w:val="single" w:color="auto" w:sz="4" w:space="0"/>
            </w:tcBorders>
            <w:shd w:val="clear" w:color="auto" w:fill="auto"/>
            <w:vAlign w:val="center"/>
          </w:tcPr>
          <w:p w14:paraId="7A8B1F6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6C182FD8">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rPr>
            </w:pPr>
            <w:r>
              <w:rPr>
                <w:rFonts w:hint="eastAsia" w:ascii="仿宋_GB2312" w:hAnsi="宋体" w:eastAsia="仿宋_GB2312" w:cs="仿宋_GB2312"/>
                <w:i w:val="0"/>
                <w:iCs w:val="0"/>
                <w:color w:val="auto"/>
                <w:kern w:val="0"/>
                <w:sz w:val="22"/>
                <w:szCs w:val="22"/>
                <w:highlight w:val="none"/>
                <w:u w:val="none"/>
                <w:lang w:val="en-US" w:eastAsia="zh-CN" w:bidi="ar"/>
              </w:rPr>
              <w:t>1.5</w:t>
            </w:r>
          </w:p>
        </w:tc>
        <w:tc>
          <w:tcPr>
            <w:tcW w:w="1040" w:type="dxa"/>
            <w:tcBorders>
              <w:top w:val="nil"/>
              <w:left w:val="nil"/>
              <w:bottom w:val="single" w:color="auto" w:sz="4" w:space="0"/>
              <w:right w:val="single" w:color="auto" w:sz="4" w:space="0"/>
            </w:tcBorders>
            <w:shd w:val="clear" w:color="auto" w:fill="auto"/>
            <w:vAlign w:val="center"/>
          </w:tcPr>
          <w:p w14:paraId="3004C1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14CC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13104FF0">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6809B511">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6224D61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7869A66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风湿病科</w:t>
            </w:r>
          </w:p>
        </w:tc>
        <w:tc>
          <w:tcPr>
            <w:tcW w:w="980" w:type="dxa"/>
            <w:tcBorders>
              <w:top w:val="nil"/>
              <w:left w:val="nil"/>
              <w:bottom w:val="single" w:color="auto" w:sz="4" w:space="0"/>
              <w:right w:val="single" w:color="auto" w:sz="4" w:space="0"/>
            </w:tcBorders>
            <w:shd w:val="clear" w:color="auto" w:fill="auto"/>
            <w:noWrap/>
            <w:vAlign w:val="center"/>
          </w:tcPr>
          <w:p w14:paraId="45E4E28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1786</w:t>
            </w:r>
          </w:p>
        </w:tc>
        <w:tc>
          <w:tcPr>
            <w:tcW w:w="1462" w:type="dxa"/>
            <w:tcBorders>
              <w:top w:val="nil"/>
              <w:left w:val="nil"/>
              <w:bottom w:val="single" w:color="auto" w:sz="4" w:space="0"/>
              <w:right w:val="single" w:color="auto" w:sz="4" w:space="0"/>
            </w:tcBorders>
            <w:shd w:val="clear" w:color="auto" w:fill="auto"/>
            <w:vAlign w:val="center"/>
          </w:tcPr>
          <w:p w14:paraId="0EB564C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38</w:t>
            </w:r>
          </w:p>
        </w:tc>
        <w:tc>
          <w:tcPr>
            <w:tcW w:w="998" w:type="dxa"/>
            <w:tcBorders>
              <w:top w:val="nil"/>
              <w:left w:val="nil"/>
              <w:bottom w:val="single" w:color="auto" w:sz="4" w:space="0"/>
              <w:right w:val="single" w:color="auto" w:sz="4" w:space="0"/>
            </w:tcBorders>
            <w:shd w:val="clear" w:color="auto" w:fill="auto"/>
            <w:vAlign w:val="center"/>
          </w:tcPr>
          <w:p w14:paraId="4EF12AA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176BA5E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DF80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6A2E2130">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FAF5EE0">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2F6DACA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0430EC5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心血管病科</w:t>
            </w:r>
          </w:p>
        </w:tc>
        <w:tc>
          <w:tcPr>
            <w:tcW w:w="980" w:type="dxa"/>
            <w:tcBorders>
              <w:top w:val="nil"/>
              <w:left w:val="nil"/>
              <w:bottom w:val="single" w:color="auto" w:sz="4" w:space="0"/>
              <w:right w:val="single" w:color="auto" w:sz="4" w:space="0"/>
            </w:tcBorders>
            <w:shd w:val="clear" w:color="auto" w:fill="auto"/>
            <w:noWrap/>
            <w:vAlign w:val="center"/>
          </w:tcPr>
          <w:p w14:paraId="0DE9265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1785</w:t>
            </w:r>
          </w:p>
        </w:tc>
        <w:tc>
          <w:tcPr>
            <w:tcW w:w="1462" w:type="dxa"/>
            <w:tcBorders>
              <w:top w:val="nil"/>
              <w:left w:val="nil"/>
              <w:bottom w:val="single" w:color="auto" w:sz="4" w:space="0"/>
              <w:right w:val="single" w:color="auto" w:sz="4" w:space="0"/>
            </w:tcBorders>
            <w:shd w:val="clear" w:color="auto" w:fill="auto"/>
            <w:vAlign w:val="center"/>
          </w:tcPr>
          <w:p w14:paraId="28397E1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54</w:t>
            </w:r>
          </w:p>
        </w:tc>
        <w:tc>
          <w:tcPr>
            <w:tcW w:w="998" w:type="dxa"/>
            <w:tcBorders>
              <w:top w:val="nil"/>
              <w:left w:val="nil"/>
              <w:bottom w:val="single" w:color="auto" w:sz="4" w:space="0"/>
              <w:right w:val="single" w:color="auto" w:sz="4" w:space="0"/>
            </w:tcBorders>
            <w:shd w:val="clear" w:color="auto" w:fill="auto"/>
            <w:vAlign w:val="center"/>
          </w:tcPr>
          <w:p w14:paraId="7090108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16FC8E0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A0B2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24963E8B">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F25916D">
            <w:pPr>
              <w:jc w:val="center"/>
              <w:rPr>
                <w:rFonts w:hint="eastAsia" w:ascii="仿宋_GB2312" w:hAnsi="宋体" w:eastAsia="仿宋_GB2312" w:cs="仿宋_GB2312"/>
                <w:i w:val="0"/>
                <w:iCs w:val="0"/>
                <w:color w:val="auto"/>
                <w:sz w:val="22"/>
                <w:szCs w:val="22"/>
                <w:highlight w:val="none"/>
                <w:u w:val="none"/>
              </w:rPr>
            </w:pPr>
          </w:p>
        </w:tc>
        <w:tc>
          <w:tcPr>
            <w:tcW w:w="820"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6848E65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4楼</w:t>
            </w:r>
          </w:p>
        </w:tc>
        <w:tc>
          <w:tcPr>
            <w:tcW w:w="2160" w:type="dxa"/>
            <w:gridSpan w:val="2"/>
            <w:tcBorders>
              <w:top w:val="nil"/>
              <w:left w:val="nil"/>
              <w:bottom w:val="single" w:color="auto" w:sz="4" w:space="0"/>
              <w:right w:val="single" w:color="auto" w:sz="4" w:space="0"/>
            </w:tcBorders>
            <w:shd w:val="clear" w:color="auto" w:fill="auto"/>
            <w:vAlign w:val="center"/>
          </w:tcPr>
          <w:p w14:paraId="4DFB804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胸外科</w:t>
            </w:r>
          </w:p>
        </w:tc>
        <w:tc>
          <w:tcPr>
            <w:tcW w:w="980" w:type="dxa"/>
            <w:vMerge w:val="restart"/>
            <w:tcBorders>
              <w:top w:val="nil"/>
              <w:left w:val="single" w:color="auto" w:sz="4" w:space="0"/>
              <w:bottom w:val="single" w:color="auto" w:sz="4" w:space="0"/>
              <w:right w:val="single" w:color="auto" w:sz="4" w:space="0"/>
            </w:tcBorders>
            <w:shd w:val="clear" w:color="auto" w:fill="auto"/>
            <w:noWrap/>
            <w:vAlign w:val="center"/>
          </w:tcPr>
          <w:p w14:paraId="0FB0951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1860</w:t>
            </w:r>
          </w:p>
        </w:tc>
        <w:tc>
          <w:tcPr>
            <w:tcW w:w="1462" w:type="dxa"/>
            <w:tcBorders>
              <w:top w:val="nil"/>
              <w:left w:val="nil"/>
              <w:bottom w:val="single" w:color="auto" w:sz="4" w:space="0"/>
              <w:right w:val="single" w:color="auto" w:sz="4" w:space="0"/>
            </w:tcBorders>
            <w:shd w:val="clear" w:color="auto" w:fill="auto"/>
            <w:vAlign w:val="center"/>
          </w:tcPr>
          <w:p w14:paraId="4C4752C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31</w:t>
            </w:r>
          </w:p>
        </w:tc>
        <w:tc>
          <w:tcPr>
            <w:tcW w:w="998" w:type="dxa"/>
            <w:tcBorders>
              <w:top w:val="nil"/>
              <w:left w:val="nil"/>
              <w:bottom w:val="single" w:color="auto" w:sz="4" w:space="0"/>
              <w:right w:val="single" w:color="auto" w:sz="4" w:space="0"/>
            </w:tcBorders>
            <w:shd w:val="clear" w:color="auto" w:fill="auto"/>
            <w:vAlign w:val="center"/>
          </w:tcPr>
          <w:p w14:paraId="5FB6B00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3FAE78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5C59D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ADA3769">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5C4A5FD6">
            <w:pPr>
              <w:jc w:val="center"/>
              <w:rPr>
                <w:rFonts w:hint="eastAsia" w:ascii="仿宋_GB2312" w:hAnsi="宋体" w:eastAsia="仿宋_GB2312" w:cs="仿宋_GB2312"/>
                <w:i w:val="0"/>
                <w:iCs w:val="0"/>
                <w:color w:val="auto"/>
                <w:sz w:val="22"/>
                <w:szCs w:val="22"/>
                <w:highlight w:val="none"/>
                <w:u w:val="none"/>
              </w:rPr>
            </w:pPr>
          </w:p>
        </w:tc>
        <w:tc>
          <w:tcPr>
            <w:tcW w:w="820"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4E1A5703">
            <w:pPr>
              <w:jc w:val="center"/>
              <w:rPr>
                <w:rFonts w:hint="eastAsia" w:ascii="仿宋_GB2312" w:hAnsi="宋体" w:eastAsia="仿宋_GB2312" w:cs="仿宋_GB2312"/>
                <w:i w:val="0"/>
                <w:iCs w:val="0"/>
                <w:color w:val="auto"/>
                <w:sz w:val="22"/>
                <w:szCs w:val="22"/>
                <w:highlight w:val="none"/>
                <w:u w:val="none"/>
              </w:rPr>
            </w:pPr>
          </w:p>
        </w:tc>
        <w:tc>
          <w:tcPr>
            <w:tcW w:w="2160" w:type="dxa"/>
            <w:gridSpan w:val="2"/>
            <w:tcBorders>
              <w:top w:val="nil"/>
              <w:left w:val="nil"/>
              <w:bottom w:val="single" w:color="auto" w:sz="4" w:space="0"/>
              <w:right w:val="single" w:color="auto" w:sz="4" w:space="0"/>
            </w:tcBorders>
            <w:shd w:val="clear" w:color="auto" w:fill="auto"/>
            <w:vAlign w:val="center"/>
          </w:tcPr>
          <w:p w14:paraId="1A233E2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CCU</w:t>
            </w:r>
          </w:p>
        </w:tc>
        <w:tc>
          <w:tcPr>
            <w:tcW w:w="980" w:type="dxa"/>
            <w:vMerge w:val="continue"/>
            <w:tcBorders>
              <w:top w:val="nil"/>
              <w:left w:val="single" w:color="auto" w:sz="4" w:space="0"/>
              <w:bottom w:val="single" w:color="auto" w:sz="4" w:space="0"/>
              <w:right w:val="single" w:color="auto" w:sz="4" w:space="0"/>
            </w:tcBorders>
            <w:shd w:val="clear" w:color="auto" w:fill="auto"/>
            <w:noWrap/>
            <w:vAlign w:val="center"/>
          </w:tcPr>
          <w:p w14:paraId="35B5009D">
            <w:pPr>
              <w:jc w:val="center"/>
              <w:rPr>
                <w:rFonts w:hint="eastAsia" w:ascii="宋体" w:hAnsi="宋体" w:eastAsia="宋体" w:cs="宋体"/>
                <w:i w:val="0"/>
                <w:iCs w:val="0"/>
                <w:color w:val="auto"/>
                <w:sz w:val="22"/>
                <w:szCs w:val="22"/>
                <w:highlight w:val="none"/>
                <w:u w:val="none"/>
              </w:rPr>
            </w:pPr>
          </w:p>
        </w:tc>
        <w:tc>
          <w:tcPr>
            <w:tcW w:w="1462" w:type="dxa"/>
            <w:tcBorders>
              <w:top w:val="nil"/>
              <w:left w:val="nil"/>
              <w:bottom w:val="single" w:color="auto" w:sz="4" w:space="0"/>
              <w:right w:val="single" w:color="auto" w:sz="4" w:space="0"/>
            </w:tcBorders>
            <w:shd w:val="clear" w:color="auto" w:fill="auto"/>
            <w:vAlign w:val="center"/>
          </w:tcPr>
          <w:p w14:paraId="2C15BDA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w:t>
            </w:r>
          </w:p>
        </w:tc>
        <w:tc>
          <w:tcPr>
            <w:tcW w:w="998" w:type="dxa"/>
            <w:tcBorders>
              <w:top w:val="nil"/>
              <w:left w:val="nil"/>
              <w:bottom w:val="single" w:color="auto" w:sz="4" w:space="0"/>
              <w:right w:val="single" w:color="auto" w:sz="4" w:space="0"/>
            </w:tcBorders>
            <w:shd w:val="clear" w:color="auto" w:fill="auto"/>
            <w:vAlign w:val="center"/>
          </w:tcPr>
          <w:p w14:paraId="3AF07E0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2FAD9E7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3FDC5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3A8FCB3">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63FAA757">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1603802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5楼</w:t>
            </w:r>
          </w:p>
        </w:tc>
        <w:tc>
          <w:tcPr>
            <w:tcW w:w="2160" w:type="dxa"/>
            <w:gridSpan w:val="2"/>
            <w:tcBorders>
              <w:top w:val="nil"/>
              <w:left w:val="nil"/>
              <w:bottom w:val="single" w:color="auto" w:sz="4" w:space="0"/>
              <w:right w:val="single" w:color="auto" w:sz="4" w:space="0"/>
            </w:tcBorders>
            <w:shd w:val="clear" w:color="auto" w:fill="auto"/>
            <w:vAlign w:val="center"/>
          </w:tcPr>
          <w:p w14:paraId="5EF16C1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普通外科</w:t>
            </w:r>
          </w:p>
        </w:tc>
        <w:tc>
          <w:tcPr>
            <w:tcW w:w="980" w:type="dxa"/>
            <w:tcBorders>
              <w:top w:val="nil"/>
              <w:left w:val="nil"/>
              <w:bottom w:val="single" w:color="auto" w:sz="4" w:space="0"/>
              <w:right w:val="single" w:color="auto" w:sz="4" w:space="0"/>
            </w:tcBorders>
            <w:shd w:val="clear" w:color="auto" w:fill="auto"/>
            <w:noWrap/>
            <w:vAlign w:val="center"/>
          </w:tcPr>
          <w:p w14:paraId="220046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1822</w:t>
            </w:r>
          </w:p>
        </w:tc>
        <w:tc>
          <w:tcPr>
            <w:tcW w:w="1462" w:type="dxa"/>
            <w:tcBorders>
              <w:top w:val="nil"/>
              <w:left w:val="nil"/>
              <w:bottom w:val="single" w:color="auto" w:sz="4" w:space="0"/>
              <w:right w:val="single" w:color="auto" w:sz="4" w:space="0"/>
            </w:tcBorders>
            <w:shd w:val="clear" w:color="auto" w:fill="auto"/>
            <w:vAlign w:val="center"/>
          </w:tcPr>
          <w:p w14:paraId="2E95FE6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54</w:t>
            </w:r>
          </w:p>
        </w:tc>
        <w:tc>
          <w:tcPr>
            <w:tcW w:w="998" w:type="dxa"/>
            <w:tcBorders>
              <w:top w:val="nil"/>
              <w:left w:val="nil"/>
              <w:bottom w:val="single" w:color="auto" w:sz="4" w:space="0"/>
              <w:right w:val="single" w:color="auto" w:sz="4" w:space="0"/>
            </w:tcBorders>
            <w:shd w:val="clear" w:color="auto" w:fill="auto"/>
            <w:vAlign w:val="center"/>
          </w:tcPr>
          <w:p w14:paraId="35E711F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31D3492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6F29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9366692">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6D8F109B">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51A7130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6楼</w:t>
            </w:r>
          </w:p>
        </w:tc>
        <w:tc>
          <w:tcPr>
            <w:tcW w:w="2160" w:type="dxa"/>
            <w:gridSpan w:val="2"/>
            <w:tcBorders>
              <w:top w:val="nil"/>
              <w:left w:val="nil"/>
              <w:bottom w:val="single" w:color="auto" w:sz="4" w:space="0"/>
              <w:right w:val="single" w:color="auto" w:sz="4" w:space="0"/>
            </w:tcBorders>
            <w:shd w:val="clear" w:color="auto" w:fill="auto"/>
            <w:vAlign w:val="center"/>
          </w:tcPr>
          <w:p w14:paraId="668268B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骨伤科</w:t>
            </w:r>
          </w:p>
        </w:tc>
        <w:tc>
          <w:tcPr>
            <w:tcW w:w="980" w:type="dxa"/>
            <w:tcBorders>
              <w:top w:val="nil"/>
              <w:left w:val="nil"/>
              <w:bottom w:val="single" w:color="auto" w:sz="4" w:space="0"/>
              <w:right w:val="single" w:color="auto" w:sz="4" w:space="0"/>
            </w:tcBorders>
            <w:shd w:val="clear" w:color="auto" w:fill="auto"/>
            <w:noWrap/>
            <w:vAlign w:val="center"/>
          </w:tcPr>
          <w:p w14:paraId="50862C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1783</w:t>
            </w:r>
          </w:p>
        </w:tc>
        <w:tc>
          <w:tcPr>
            <w:tcW w:w="1462" w:type="dxa"/>
            <w:tcBorders>
              <w:top w:val="nil"/>
              <w:left w:val="nil"/>
              <w:bottom w:val="single" w:color="auto" w:sz="4" w:space="0"/>
              <w:right w:val="single" w:color="auto" w:sz="4" w:space="0"/>
            </w:tcBorders>
            <w:shd w:val="clear" w:color="auto" w:fill="auto"/>
            <w:vAlign w:val="center"/>
          </w:tcPr>
          <w:p w14:paraId="391DD8C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54</w:t>
            </w:r>
          </w:p>
        </w:tc>
        <w:tc>
          <w:tcPr>
            <w:tcW w:w="998" w:type="dxa"/>
            <w:tcBorders>
              <w:top w:val="nil"/>
              <w:left w:val="nil"/>
              <w:bottom w:val="single" w:color="auto" w:sz="4" w:space="0"/>
              <w:right w:val="single" w:color="auto" w:sz="4" w:space="0"/>
            </w:tcBorders>
            <w:shd w:val="clear" w:color="auto" w:fill="auto"/>
            <w:vAlign w:val="center"/>
          </w:tcPr>
          <w:p w14:paraId="731A3C5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57D0CB2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1DAE8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E4D74CB">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64B2F92C">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5C349D4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7楼</w:t>
            </w:r>
          </w:p>
        </w:tc>
        <w:tc>
          <w:tcPr>
            <w:tcW w:w="2160" w:type="dxa"/>
            <w:gridSpan w:val="2"/>
            <w:tcBorders>
              <w:top w:val="nil"/>
              <w:left w:val="nil"/>
              <w:bottom w:val="single" w:color="auto" w:sz="4" w:space="0"/>
              <w:right w:val="single" w:color="auto" w:sz="4" w:space="0"/>
            </w:tcBorders>
            <w:shd w:val="clear" w:color="auto" w:fill="auto"/>
            <w:vAlign w:val="center"/>
          </w:tcPr>
          <w:p w14:paraId="7A77B1E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脊柱骨病科</w:t>
            </w:r>
          </w:p>
        </w:tc>
        <w:tc>
          <w:tcPr>
            <w:tcW w:w="980" w:type="dxa"/>
            <w:tcBorders>
              <w:top w:val="nil"/>
              <w:left w:val="nil"/>
              <w:bottom w:val="single" w:color="auto" w:sz="4" w:space="0"/>
              <w:right w:val="single" w:color="auto" w:sz="4" w:space="0"/>
            </w:tcBorders>
            <w:shd w:val="clear" w:color="auto" w:fill="auto"/>
            <w:noWrap/>
            <w:vAlign w:val="center"/>
          </w:tcPr>
          <w:p w14:paraId="4F90ABD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1469</w:t>
            </w:r>
          </w:p>
        </w:tc>
        <w:tc>
          <w:tcPr>
            <w:tcW w:w="1462" w:type="dxa"/>
            <w:tcBorders>
              <w:top w:val="nil"/>
              <w:left w:val="nil"/>
              <w:bottom w:val="single" w:color="auto" w:sz="4" w:space="0"/>
              <w:right w:val="single" w:color="auto" w:sz="4" w:space="0"/>
            </w:tcBorders>
            <w:shd w:val="clear" w:color="auto" w:fill="auto"/>
            <w:vAlign w:val="center"/>
          </w:tcPr>
          <w:p w14:paraId="66C3B61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45</w:t>
            </w:r>
          </w:p>
        </w:tc>
        <w:tc>
          <w:tcPr>
            <w:tcW w:w="998" w:type="dxa"/>
            <w:tcBorders>
              <w:top w:val="nil"/>
              <w:left w:val="nil"/>
              <w:bottom w:val="single" w:color="auto" w:sz="4" w:space="0"/>
              <w:right w:val="single" w:color="auto" w:sz="4" w:space="0"/>
            </w:tcBorders>
            <w:shd w:val="clear" w:color="auto" w:fill="auto"/>
            <w:vAlign w:val="center"/>
          </w:tcPr>
          <w:p w14:paraId="3B2A976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17F5FAE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1C990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6BF58480">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CAC7C4B">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2DB573B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8楼</w:t>
            </w:r>
          </w:p>
        </w:tc>
        <w:tc>
          <w:tcPr>
            <w:tcW w:w="2160" w:type="dxa"/>
            <w:gridSpan w:val="2"/>
            <w:tcBorders>
              <w:top w:val="nil"/>
              <w:left w:val="nil"/>
              <w:bottom w:val="single" w:color="auto" w:sz="4" w:space="0"/>
              <w:right w:val="single" w:color="auto" w:sz="4" w:space="0"/>
            </w:tcBorders>
            <w:shd w:val="clear" w:color="auto" w:fill="auto"/>
            <w:vAlign w:val="center"/>
          </w:tcPr>
          <w:p w14:paraId="79F5527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脾胃病科</w:t>
            </w:r>
          </w:p>
        </w:tc>
        <w:tc>
          <w:tcPr>
            <w:tcW w:w="980" w:type="dxa"/>
            <w:tcBorders>
              <w:top w:val="nil"/>
              <w:left w:val="nil"/>
              <w:bottom w:val="single" w:color="auto" w:sz="4" w:space="0"/>
              <w:right w:val="single" w:color="auto" w:sz="4" w:space="0"/>
            </w:tcBorders>
            <w:shd w:val="clear" w:color="auto" w:fill="auto"/>
            <w:noWrap/>
            <w:vAlign w:val="center"/>
          </w:tcPr>
          <w:p w14:paraId="6A82265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1492</w:t>
            </w:r>
          </w:p>
        </w:tc>
        <w:tc>
          <w:tcPr>
            <w:tcW w:w="1462" w:type="dxa"/>
            <w:tcBorders>
              <w:top w:val="nil"/>
              <w:left w:val="nil"/>
              <w:bottom w:val="single" w:color="auto" w:sz="4" w:space="0"/>
              <w:right w:val="single" w:color="auto" w:sz="4" w:space="0"/>
            </w:tcBorders>
            <w:shd w:val="clear" w:color="auto" w:fill="auto"/>
            <w:vAlign w:val="center"/>
          </w:tcPr>
          <w:p w14:paraId="6F77712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45</w:t>
            </w:r>
          </w:p>
        </w:tc>
        <w:tc>
          <w:tcPr>
            <w:tcW w:w="998" w:type="dxa"/>
            <w:tcBorders>
              <w:top w:val="nil"/>
              <w:left w:val="nil"/>
              <w:bottom w:val="single" w:color="auto" w:sz="4" w:space="0"/>
              <w:right w:val="single" w:color="auto" w:sz="4" w:space="0"/>
            </w:tcBorders>
            <w:shd w:val="clear" w:color="auto" w:fill="auto"/>
            <w:vAlign w:val="center"/>
          </w:tcPr>
          <w:p w14:paraId="0322198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7DEE4A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A302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6F467950">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043A9746">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72FE434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9楼</w:t>
            </w:r>
          </w:p>
        </w:tc>
        <w:tc>
          <w:tcPr>
            <w:tcW w:w="2160" w:type="dxa"/>
            <w:gridSpan w:val="2"/>
            <w:tcBorders>
              <w:top w:val="nil"/>
              <w:left w:val="nil"/>
              <w:bottom w:val="single" w:color="auto" w:sz="4" w:space="0"/>
              <w:right w:val="single" w:color="auto" w:sz="4" w:space="0"/>
            </w:tcBorders>
            <w:shd w:val="clear" w:color="auto" w:fill="auto"/>
            <w:vAlign w:val="center"/>
          </w:tcPr>
          <w:p w14:paraId="0BE05CC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泌尿外科</w:t>
            </w:r>
          </w:p>
        </w:tc>
        <w:tc>
          <w:tcPr>
            <w:tcW w:w="980" w:type="dxa"/>
            <w:tcBorders>
              <w:top w:val="nil"/>
              <w:left w:val="nil"/>
              <w:bottom w:val="single" w:color="auto" w:sz="4" w:space="0"/>
              <w:right w:val="single" w:color="auto" w:sz="4" w:space="0"/>
            </w:tcBorders>
            <w:shd w:val="clear" w:color="auto" w:fill="auto"/>
            <w:noWrap/>
            <w:vAlign w:val="center"/>
          </w:tcPr>
          <w:p w14:paraId="111F87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1492</w:t>
            </w:r>
          </w:p>
        </w:tc>
        <w:tc>
          <w:tcPr>
            <w:tcW w:w="1462" w:type="dxa"/>
            <w:tcBorders>
              <w:top w:val="nil"/>
              <w:left w:val="nil"/>
              <w:bottom w:val="single" w:color="auto" w:sz="4" w:space="0"/>
              <w:right w:val="single" w:color="auto" w:sz="4" w:space="0"/>
            </w:tcBorders>
            <w:shd w:val="clear" w:color="auto" w:fill="auto"/>
            <w:vAlign w:val="center"/>
          </w:tcPr>
          <w:p w14:paraId="55FDE4A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45</w:t>
            </w:r>
          </w:p>
        </w:tc>
        <w:tc>
          <w:tcPr>
            <w:tcW w:w="998" w:type="dxa"/>
            <w:tcBorders>
              <w:top w:val="nil"/>
              <w:left w:val="nil"/>
              <w:bottom w:val="single" w:color="auto" w:sz="4" w:space="0"/>
              <w:right w:val="single" w:color="auto" w:sz="4" w:space="0"/>
            </w:tcBorders>
            <w:shd w:val="clear" w:color="auto" w:fill="auto"/>
            <w:vAlign w:val="center"/>
          </w:tcPr>
          <w:p w14:paraId="6BEA057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795F4F2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5F922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D311403">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431A9006">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65F4BF9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10楼</w:t>
            </w:r>
          </w:p>
        </w:tc>
        <w:tc>
          <w:tcPr>
            <w:tcW w:w="2160" w:type="dxa"/>
            <w:gridSpan w:val="2"/>
            <w:tcBorders>
              <w:top w:val="nil"/>
              <w:left w:val="nil"/>
              <w:bottom w:val="single" w:color="auto" w:sz="4" w:space="0"/>
              <w:right w:val="single" w:color="auto" w:sz="4" w:space="0"/>
            </w:tcBorders>
            <w:shd w:val="clear" w:color="auto" w:fill="auto"/>
            <w:vAlign w:val="center"/>
          </w:tcPr>
          <w:p w14:paraId="3E23F02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妇产科、甲乳血管外科</w:t>
            </w:r>
          </w:p>
        </w:tc>
        <w:tc>
          <w:tcPr>
            <w:tcW w:w="980" w:type="dxa"/>
            <w:tcBorders>
              <w:top w:val="nil"/>
              <w:left w:val="nil"/>
              <w:bottom w:val="single" w:color="auto" w:sz="4" w:space="0"/>
              <w:right w:val="single" w:color="auto" w:sz="4" w:space="0"/>
            </w:tcBorders>
            <w:shd w:val="clear" w:color="auto" w:fill="auto"/>
            <w:noWrap/>
            <w:vAlign w:val="center"/>
          </w:tcPr>
          <w:p w14:paraId="0EFEA58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1492</w:t>
            </w:r>
          </w:p>
        </w:tc>
        <w:tc>
          <w:tcPr>
            <w:tcW w:w="1462" w:type="dxa"/>
            <w:tcBorders>
              <w:top w:val="nil"/>
              <w:left w:val="nil"/>
              <w:bottom w:val="single" w:color="auto" w:sz="4" w:space="0"/>
              <w:right w:val="single" w:color="auto" w:sz="4" w:space="0"/>
            </w:tcBorders>
            <w:shd w:val="clear" w:color="auto" w:fill="auto"/>
            <w:vAlign w:val="center"/>
          </w:tcPr>
          <w:p w14:paraId="6EA50E8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45</w:t>
            </w:r>
          </w:p>
        </w:tc>
        <w:tc>
          <w:tcPr>
            <w:tcW w:w="998" w:type="dxa"/>
            <w:tcBorders>
              <w:top w:val="nil"/>
              <w:left w:val="nil"/>
              <w:bottom w:val="single" w:color="auto" w:sz="4" w:space="0"/>
              <w:right w:val="single" w:color="auto" w:sz="4" w:space="0"/>
            </w:tcBorders>
            <w:shd w:val="clear" w:color="auto" w:fill="auto"/>
            <w:vAlign w:val="center"/>
          </w:tcPr>
          <w:p w14:paraId="4E627EA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4B9D66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5300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0FE00DCD">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64E758D9">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6023835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11楼</w:t>
            </w:r>
          </w:p>
        </w:tc>
        <w:tc>
          <w:tcPr>
            <w:tcW w:w="2160" w:type="dxa"/>
            <w:gridSpan w:val="2"/>
            <w:tcBorders>
              <w:top w:val="nil"/>
              <w:left w:val="nil"/>
              <w:bottom w:val="single" w:color="auto" w:sz="4" w:space="0"/>
              <w:right w:val="single" w:color="auto" w:sz="4" w:space="0"/>
            </w:tcBorders>
            <w:shd w:val="clear" w:color="auto" w:fill="auto"/>
            <w:vAlign w:val="center"/>
          </w:tcPr>
          <w:p w14:paraId="561A676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肝病科</w:t>
            </w:r>
          </w:p>
        </w:tc>
        <w:tc>
          <w:tcPr>
            <w:tcW w:w="980" w:type="dxa"/>
            <w:tcBorders>
              <w:top w:val="nil"/>
              <w:left w:val="nil"/>
              <w:bottom w:val="single" w:color="auto" w:sz="4" w:space="0"/>
              <w:right w:val="single" w:color="auto" w:sz="4" w:space="0"/>
            </w:tcBorders>
            <w:shd w:val="clear" w:color="auto" w:fill="auto"/>
            <w:noWrap/>
            <w:vAlign w:val="center"/>
          </w:tcPr>
          <w:p w14:paraId="661BEE6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1492</w:t>
            </w:r>
          </w:p>
        </w:tc>
        <w:tc>
          <w:tcPr>
            <w:tcW w:w="1462" w:type="dxa"/>
            <w:tcBorders>
              <w:top w:val="nil"/>
              <w:left w:val="nil"/>
              <w:bottom w:val="single" w:color="auto" w:sz="4" w:space="0"/>
              <w:right w:val="single" w:color="auto" w:sz="4" w:space="0"/>
            </w:tcBorders>
            <w:shd w:val="clear" w:color="auto" w:fill="auto"/>
            <w:vAlign w:val="center"/>
          </w:tcPr>
          <w:p w14:paraId="7AA95BD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45</w:t>
            </w:r>
          </w:p>
        </w:tc>
        <w:tc>
          <w:tcPr>
            <w:tcW w:w="998" w:type="dxa"/>
            <w:tcBorders>
              <w:top w:val="nil"/>
              <w:left w:val="nil"/>
              <w:bottom w:val="single" w:color="auto" w:sz="4" w:space="0"/>
              <w:right w:val="single" w:color="auto" w:sz="4" w:space="0"/>
            </w:tcBorders>
            <w:shd w:val="clear" w:color="auto" w:fill="auto"/>
            <w:vAlign w:val="center"/>
          </w:tcPr>
          <w:p w14:paraId="4A53B41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090C4A0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A1FBC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0196440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6E0FE14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门诊楼</w:t>
            </w:r>
          </w:p>
        </w:tc>
        <w:tc>
          <w:tcPr>
            <w:tcW w:w="820" w:type="dxa"/>
            <w:gridSpan w:val="2"/>
            <w:tcBorders>
              <w:top w:val="nil"/>
              <w:left w:val="nil"/>
              <w:bottom w:val="single" w:color="auto" w:sz="4" w:space="0"/>
              <w:right w:val="single" w:color="auto" w:sz="4" w:space="0"/>
            </w:tcBorders>
            <w:shd w:val="clear" w:color="auto" w:fill="auto"/>
            <w:vAlign w:val="center"/>
          </w:tcPr>
          <w:p w14:paraId="492ED94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5楼</w:t>
            </w:r>
          </w:p>
        </w:tc>
        <w:tc>
          <w:tcPr>
            <w:tcW w:w="2160" w:type="dxa"/>
            <w:gridSpan w:val="2"/>
            <w:tcBorders>
              <w:top w:val="nil"/>
              <w:left w:val="nil"/>
              <w:bottom w:val="single" w:color="auto" w:sz="4" w:space="0"/>
              <w:right w:val="single" w:color="auto" w:sz="4" w:space="0"/>
            </w:tcBorders>
            <w:shd w:val="clear" w:color="auto" w:fill="auto"/>
            <w:vAlign w:val="center"/>
          </w:tcPr>
          <w:p w14:paraId="1DD6166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全层</w:t>
            </w:r>
          </w:p>
        </w:tc>
        <w:tc>
          <w:tcPr>
            <w:tcW w:w="980" w:type="dxa"/>
            <w:tcBorders>
              <w:top w:val="nil"/>
              <w:left w:val="nil"/>
              <w:bottom w:val="single" w:color="auto" w:sz="4" w:space="0"/>
              <w:right w:val="single" w:color="auto" w:sz="4" w:space="0"/>
            </w:tcBorders>
            <w:shd w:val="clear" w:color="auto" w:fill="auto"/>
            <w:noWrap/>
            <w:vAlign w:val="center"/>
          </w:tcPr>
          <w:p w14:paraId="463E649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c>
          <w:tcPr>
            <w:tcW w:w="1462" w:type="dxa"/>
            <w:tcBorders>
              <w:top w:val="nil"/>
              <w:left w:val="nil"/>
              <w:bottom w:val="single" w:color="auto" w:sz="4" w:space="0"/>
              <w:right w:val="single" w:color="auto" w:sz="4" w:space="0"/>
            </w:tcBorders>
            <w:shd w:val="clear" w:color="auto" w:fill="auto"/>
            <w:vAlign w:val="center"/>
          </w:tcPr>
          <w:p w14:paraId="3C450DF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0E38D4A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56795B5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4B98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3C752EB">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5E4E4838">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012FF02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4楼</w:t>
            </w:r>
          </w:p>
        </w:tc>
        <w:tc>
          <w:tcPr>
            <w:tcW w:w="2160" w:type="dxa"/>
            <w:gridSpan w:val="2"/>
            <w:tcBorders>
              <w:top w:val="nil"/>
              <w:left w:val="nil"/>
              <w:bottom w:val="single" w:color="auto" w:sz="4" w:space="0"/>
              <w:right w:val="single" w:color="auto" w:sz="4" w:space="0"/>
            </w:tcBorders>
            <w:shd w:val="clear" w:color="auto" w:fill="auto"/>
            <w:vAlign w:val="center"/>
          </w:tcPr>
          <w:p w14:paraId="72C187A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全层</w:t>
            </w:r>
          </w:p>
        </w:tc>
        <w:tc>
          <w:tcPr>
            <w:tcW w:w="980" w:type="dxa"/>
            <w:tcBorders>
              <w:top w:val="nil"/>
              <w:left w:val="nil"/>
              <w:bottom w:val="single" w:color="auto" w:sz="4" w:space="0"/>
              <w:right w:val="single" w:color="auto" w:sz="4" w:space="0"/>
            </w:tcBorders>
            <w:shd w:val="clear" w:color="auto" w:fill="auto"/>
            <w:noWrap/>
            <w:vAlign w:val="center"/>
          </w:tcPr>
          <w:p w14:paraId="26D4D6E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c>
          <w:tcPr>
            <w:tcW w:w="1462" w:type="dxa"/>
            <w:tcBorders>
              <w:top w:val="nil"/>
              <w:left w:val="nil"/>
              <w:bottom w:val="single" w:color="auto" w:sz="4" w:space="0"/>
              <w:right w:val="single" w:color="auto" w:sz="4" w:space="0"/>
            </w:tcBorders>
            <w:shd w:val="clear" w:color="auto" w:fill="auto"/>
            <w:vAlign w:val="center"/>
          </w:tcPr>
          <w:p w14:paraId="6B6B631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0E8C358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0662CFE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313F4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63CC6B15">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6D7BF74">
            <w:pPr>
              <w:jc w:val="center"/>
              <w:rPr>
                <w:rFonts w:hint="eastAsia" w:ascii="仿宋_GB2312" w:hAnsi="宋体" w:eastAsia="仿宋_GB2312" w:cs="仿宋_GB2312"/>
                <w:i w:val="0"/>
                <w:iCs w:val="0"/>
                <w:color w:val="auto"/>
                <w:sz w:val="22"/>
                <w:szCs w:val="22"/>
                <w:highlight w:val="none"/>
                <w:u w:val="none"/>
              </w:rPr>
            </w:pPr>
          </w:p>
        </w:tc>
        <w:tc>
          <w:tcPr>
            <w:tcW w:w="820"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1B031D3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1B944EF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全层</w:t>
            </w:r>
          </w:p>
        </w:tc>
        <w:tc>
          <w:tcPr>
            <w:tcW w:w="980" w:type="dxa"/>
            <w:vMerge w:val="restart"/>
            <w:tcBorders>
              <w:top w:val="nil"/>
              <w:left w:val="single" w:color="auto" w:sz="4" w:space="0"/>
              <w:bottom w:val="single" w:color="auto" w:sz="4" w:space="0"/>
              <w:right w:val="single" w:color="auto" w:sz="4" w:space="0"/>
            </w:tcBorders>
            <w:shd w:val="clear" w:color="auto" w:fill="auto"/>
            <w:noWrap/>
            <w:vAlign w:val="center"/>
          </w:tcPr>
          <w:p w14:paraId="58FFFE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1100</w:t>
            </w:r>
          </w:p>
        </w:tc>
        <w:tc>
          <w:tcPr>
            <w:tcW w:w="1462" w:type="dxa"/>
            <w:tcBorders>
              <w:top w:val="nil"/>
              <w:left w:val="nil"/>
              <w:bottom w:val="single" w:color="auto" w:sz="4" w:space="0"/>
              <w:right w:val="single" w:color="auto" w:sz="4" w:space="0"/>
            </w:tcBorders>
            <w:shd w:val="clear" w:color="auto" w:fill="auto"/>
            <w:vAlign w:val="center"/>
          </w:tcPr>
          <w:p w14:paraId="38A45F7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052CD73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44CBD0B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0879E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514AA7E2">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040A25D6">
            <w:pPr>
              <w:jc w:val="center"/>
              <w:rPr>
                <w:rFonts w:hint="eastAsia" w:ascii="仿宋_GB2312" w:hAnsi="宋体" w:eastAsia="仿宋_GB2312" w:cs="仿宋_GB2312"/>
                <w:i w:val="0"/>
                <w:iCs w:val="0"/>
                <w:color w:val="auto"/>
                <w:sz w:val="22"/>
                <w:szCs w:val="22"/>
                <w:highlight w:val="none"/>
                <w:u w:val="none"/>
              </w:rPr>
            </w:pPr>
          </w:p>
        </w:tc>
        <w:tc>
          <w:tcPr>
            <w:tcW w:w="820"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7C32B8AF">
            <w:pPr>
              <w:jc w:val="center"/>
              <w:rPr>
                <w:rFonts w:hint="eastAsia" w:ascii="仿宋_GB2312" w:hAnsi="宋体" w:eastAsia="仿宋_GB2312" w:cs="仿宋_GB2312"/>
                <w:i w:val="0"/>
                <w:iCs w:val="0"/>
                <w:color w:val="auto"/>
                <w:sz w:val="22"/>
                <w:szCs w:val="22"/>
                <w:highlight w:val="none"/>
                <w:u w:val="none"/>
              </w:rPr>
            </w:pPr>
          </w:p>
        </w:tc>
        <w:tc>
          <w:tcPr>
            <w:tcW w:w="2160" w:type="dxa"/>
            <w:gridSpan w:val="2"/>
            <w:tcBorders>
              <w:top w:val="nil"/>
              <w:left w:val="nil"/>
              <w:bottom w:val="single" w:color="auto" w:sz="4" w:space="0"/>
              <w:right w:val="single" w:color="auto" w:sz="4" w:space="0"/>
            </w:tcBorders>
            <w:shd w:val="clear" w:color="auto" w:fill="auto"/>
            <w:vAlign w:val="center"/>
          </w:tcPr>
          <w:p w14:paraId="641F708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门诊手术室</w:t>
            </w:r>
          </w:p>
        </w:tc>
        <w:tc>
          <w:tcPr>
            <w:tcW w:w="980" w:type="dxa"/>
            <w:vMerge w:val="continue"/>
            <w:tcBorders>
              <w:top w:val="nil"/>
              <w:left w:val="single" w:color="auto" w:sz="4" w:space="0"/>
              <w:bottom w:val="single" w:color="auto" w:sz="4" w:space="0"/>
              <w:right w:val="single" w:color="auto" w:sz="4" w:space="0"/>
            </w:tcBorders>
            <w:shd w:val="clear" w:color="auto" w:fill="auto"/>
            <w:noWrap/>
            <w:vAlign w:val="center"/>
          </w:tcPr>
          <w:p w14:paraId="724ED82A">
            <w:pPr>
              <w:jc w:val="center"/>
              <w:rPr>
                <w:rFonts w:hint="eastAsia" w:ascii="宋体" w:hAnsi="宋体" w:eastAsia="宋体" w:cs="宋体"/>
                <w:i w:val="0"/>
                <w:iCs w:val="0"/>
                <w:color w:val="auto"/>
                <w:sz w:val="22"/>
                <w:szCs w:val="22"/>
                <w:highlight w:val="none"/>
                <w:u w:val="none"/>
              </w:rPr>
            </w:pPr>
          </w:p>
        </w:tc>
        <w:tc>
          <w:tcPr>
            <w:tcW w:w="1462" w:type="dxa"/>
            <w:tcBorders>
              <w:top w:val="nil"/>
              <w:left w:val="nil"/>
              <w:bottom w:val="single" w:color="auto" w:sz="4" w:space="0"/>
              <w:right w:val="single" w:color="auto" w:sz="4" w:space="0"/>
            </w:tcBorders>
            <w:shd w:val="clear" w:color="auto" w:fill="auto"/>
            <w:vAlign w:val="center"/>
          </w:tcPr>
          <w:p w14:paraId="2789E1D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0233283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38879BE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1CC0E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67704282">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2C253A64">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6A10193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743819E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全层、妇科</w:t>
            </w:r>
          </w:p>
        </w:tc>
        <w:tc>
          <w:tcPr>
            <w:tcW w:w="980" w:type="dxa"/>
            <w:tcBorders>
              <w:top w:val="nil"/>
              <w:left w:val="nil"/>
              <w:bottom w:val="single" w:color="auto" w:sz="4" w:space="0"/>
              <w:right w:val="single" w:color="auto" w:sz="4" w:space="0"/>
            </w:tcBorders>
            <w:shd w:val="clear" w:color="auto" w:fill="auto"/>
            <w:noWrap/>
            <w:vAlign w:val="center"/>
          </w:tcPr>
          <w:p w14:paraId="7E7CF58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900</w:t>
            </w:r>
          </w:p>
        </w:tc>
        <w:tc>
          <w:tcPr>
            <w:tcW w:w="1462" w:type="dxa"/>
            <w:tcBorders>
              <w:top w:val="nil"/>
              <w:left w:val="nil"/>
              <w:bottom w:val="single" w:color="auto" w:sz="4" w:space="0"/>
              <w:right w:val="single" w:color="auto" w:sz="4" w:space="0"/>
            </w:tcBorders>
            <w:shd w:val="clear" w:color="auto" w:fill="auto"/>
            <w:vAlign w:val="center"/>
          </w:tcPr>
          <w:p w14:paraId="235D8D0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20D74C2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544B5D4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0D946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6827F003">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89ED9C7">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15551F5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1999CC6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超声科、检验科、抽血室、中医护理、针推科</w:t>
            </w:r>
          </w:p>
        </w:tc>
        <w:tc>
          <w:tcPr>
            <w:tcW w:w="980" w:type="dxa"/>
            <w:tcBorders>
              <w:top w:val="nil"/>
              <w:left w:val="nil"/>
              <w:bottom w:val="single" w:color="auto" w:sz="4" w:space="0"/>
              <w:right w:val="single" w:color="auto" w:sz="4" w:space="0"/>
            </w:tcBorders>
            <w:shd w:val="clear" w:color="auto" w:fill="auto"/>
            <w:noWrap/>
            <w:vAlign w:val="center"/>
          </w:tcPr>
          <w:p w14:paraId="0245FDF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1350</w:t>
            </w:r>
          </w:p>
        </w:tc>
        <w:tc>
          <w:tcPr>
            <w:tcW w:w="1462" w:type="dxa"/>
            <w:tcBorders>
              <w:top w:val="nil"/>
              <w:left w:val="nil"/>
              <w:bottom w:val="single" w:color="auto" w:sz="4" w:space="0"/>
              <w:right w:val="single" w:color="auto" w:sz="4" w:space="0"/>
            </w:tcBorders>
            <w:shd w:val="clear" w:color="auto" w:fill="auto"/>
            <w:vAlign w:val="center"/>
          </w:tcPr>
          <w:p w14:paraId="1A764A2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4E4EC04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2CB1CD1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1CF1DE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5C9CB423">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023078AD">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174D10F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一层</w:t>
            </w:r>
          </w:p>
        </w:tc>
        <w:tc>
          <w:tcPr>
            <w:tcW w:w="2160" w:type="dxa"/>
            <w:gridSpan w:val="2"/>
            <w:tcBorders>
              <w:top w:val="nil"/>
              <w:left w:val="nil"/>
              <w:bottom w:val="single" w:color="auto" w:sz="4" w:space="0"/>
              <w:right w:val="single" w:color="auto" w:sz="4" w:space="0"/>
            </w:tcBorders>
            <w:shd w:val="clear" w:color="auto" w:fill="auto"/>
            <w:vAlign w:val="center"/>
          </w:tcPr>
          <w:p w14:paraId="046324F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全层/药房/收费室</w:t>
            </w:r>
          </w:p>
        </w:tc>
        <w:tc>
          <w:tcPr>
            <w:tcW w:w="980" w:type="dxa"/>
            <w:tcBorders>
              <w:top w:val="nil"/>
              <w:left w:val="nil"/>
              <w:bottom w:val="single" w:color="auto" w:sz="4" w:space="0"/>
              <w:right w:val="single" w:color="auto" w:sz="4" w:space="0"/>
            </w:tcBorders>
            <w:shd w:val="clear" w:color="auto" w:fill="auto"/>
            <w:noWrap/>
            <w:vAlign w:val="center"/>
          </w:tcPr>
          <w:p w14:paraId="312D46E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1400</w:t>
            </w:r>
          </w:p>
        </w:tc>
        <w:tc>
          <w:tcPr>
            <w:tcW w:w="1462" w:type="dxa"/>
            <w:tcBorders>
              <w:top w:val="nil"/>
              <w:left w:val="nil"/>
              <w:bottom w:val="single" w:color="auto" w:sz="4" w:space="0"/>
              <w:right w:val="single" w:color="auto" w:sz="4" w:space="0"/>
            </w:tcBorders>
            <w:shd w:val="clear" w:color="auto" w:fill="auto"/>
            <w:vAlign w:val="center"/>
          </w:tcPr>
          <w:p w14:paraId="22FD30F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4D139F3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57A247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5C146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49EB7CD7">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558B1E42">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0D4FC32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一层</w:t>
            </w:r>
          </w:p>
        </w:tc>
        <w:tc>
          <w:tcPr>
            <w:tcW w:w="2160" w:type="dxa"/>
            <w:gridSpan w:val="2"/>
            <w:tcBorders>
              <w:top w:val="nil"/>
              <w:left w:val="nil"/>
              <w:bottom w:val="single" w:color="auto" w:sz="4" w:space="0"/>
              <w:right w:val="single" w:color="auto" w:sz="4" w:space="0"/>
            </w:tcBorders>
            <w:shd w:val="clear" w:color="auto" w:fill="auto"/>
            <w:vAlign w:val="center"/>
          </w:tcPr>
          <w:p w14:paraId="1881F39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发热门诊</w:t>
            </w:r>
          </w:p>
        </w:tc>
        <w:tc>
          <w:tcPr>
            <w:tcW w:w="980" w:type="dxa"/>
            <w:tcBorders>
              <w:top w:val="nil"/>
              <w:left w:val="nil"/>
              <w:bottom w:val="single" w:color="auto" w:sz="4" w:space="0"/>
              <w:right w:val="single" w:color="auto" w:sz="4" w:space="0"/>
            </w:tcBorders>
            <w:shd w:val="clear" w:color="auto" w:fill="auto"/>
            <w:noWrap/>
            <w:vAlign w:val="center"/>
          </w:tcPr>
          <w:p w14:paraId="0132E8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750</w:t>
            </w:r>
          </w:p>
        </w:tc>
        <w:tc>
          <w:tcPr>
            <w:tcW w:w="1462" w:type="dxa"/>
            <w:tcBorders>
              <w:top w:val="nil"/>
              <w:left w:val="nil"/>
              <w:bottom w:val="single" w:color="auto" w:sz="4" w:space="0"/>
              <w:right w:val="single" w:color="auto" w:sz="4" w:space="0"/>
            </w:tcBorders>
            <w:shd w:val="clear" w:color="auto" w:fill="auto"/>
            <w:vAlign w:val="center"/>
          </w:tcPr>
          <w:p w14:paraId="49028DB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6B024E7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0.5</w:t>
            </w:r>
          </w:p>
        </w:tc>
        <w:tc>
          <w:tcPr>
            <w:tcW w:w="1040" w:type="dxa"/>
            <w:tcBorders>
              <w:top w:val="nil"/>
              <w:left w:val="nil"/>
              <w:bottom w:val="single" w:color="auto" w:sz="4" w:space="0"/>
              <w:right w:val="single" w:color="auto" w:sz="4" w:space="0"/>
            </w:tcBorders>
            <w:shd w:val="clear" w:color="auto" w:fill="auto"/>
            <w:vAlign w:val="center"/>
          </w:tcPr>
          <w:p w14:paraId="238D71D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F245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08E6A76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70CBE34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2号楼</w:t>
            </w:r>
          </w:p>
        </w:tc>
        <w:tc>
          <w:tcPr>
            <w:tcW w:w="820" w:type="dxa"/>
            <w:gridSpan w:val="2"/>
            <w:tcBorders>
              <w:top w:val="nil"/>
              <w:left w:val="nil"/>
              <w:bottom w:val="single" w:color="auto" w:sz="4" w:space="0"/>
              <w:right w:val="single" w:color="auto" w:sz="4" w:space="0"/>
            </w:tcBorders>
            <w:shd w:val="clear" w:color="auto" w:fill="auto"/>
            <w:vAlign w:val="center"/>
          </w:tcPr>
          <w:p w14:paraId="2778803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6楼</w:t>
            </w:r>
          </w:p>
        </w:tc>
        <w:tc>
          <w:tcPr>
            <w:tcW w:w="2160" w:type="dxa"/>
            <w:gridSpan w:val="2"/>
            <w:tcBorders>
              <w:top w:val="nil"/>
              <w:left w:val="nil"/>
              <w:bottom w:val="single" w:color="auto" w:sz="4" w:space="0"/>
              <w:right w:val="single" w:color="auto" w:sz="4" w:space="0"/>
            </w:tcBorders>
            <w:shd w:val="clear" w:color="auto" w:fill="auto"/>
            <w:vAlign w:val="center"/>
          </w:tcPr>
          <w:p w14:paraId="7B3B344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针灸康复科</w:t>
            </w:r>
          </w:p>
        </w:tc>
        <w:tc>
          <w:tcPr>
            <w:tcW w:w="980" w:type="dxa"/>
            <w:tcBorders>
              <w:top w:val="nil"/>
              <w:left w:val="nil"/>
              <w:bottom w:val="single" w:color="auto" w:sz="4" w:space="0"/>
              <w:right w:val="single" w:color="auto" w:sz="4" w:space="0"/>
            </w:tcBorders>
            <w:shd w:val="clear" w:color="auto" w:fill="auto"/>
            <w:noWrap/>
            <w:vAlign w:val="center"/>
          </w:tcPr>
          <w:p w14:paraId="0E8F3DC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532</w:t>
            </w:r>
          </w:p>
        </w:tc>
        <w:tc>
          <w:tcPr>
            <w:tcW w:w="1462" w:type="dxa"/>
            <w:vMerge w:val="restart"/>
            <w:tcBorders>
              <w:top w:val="nil"/>
              <w:left w:val="single" w:color="auto" w:sz="4" w:space="0"/>
              <w:bottom w:val="single" w:color="auto" w:sz="4" w:space="0"/>
              <w:right w:val="single" w:color="auto" w:sz="4" w:space="0"/>
            </w:tcBorders>
            <w:shd w:val="clear" w:color="auto" w:fill="auto"/>
            <w:vAlign w:val="center"/>
          </w:tcPr>
          <w:p w14:paraId="2C0FB64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86</w:t>
            </w:r>
          </w:p>
        </w:tc>
        <w:tc>
          <w:tcPr>
            <w:tcW w:w="998" w:type="dxa"/>
            <w:tcBorders>
              <w:top w:val="nil"/>
              <w:left w:val="nil"/>
              <w:bottom w:val="single" w:color="auto" w:sz="4" w:space="0"/>
              <w:right w:val="single" w:color="auto" w:sz="4" w:space="0"/>
            </w:tcBorders>
            <w:shd w:val="clear" w:color="auto" w:fill="auto"/>
            <w:vAlign w:val="center"/>
          </w:tcPr>
          <w:p w14:paraId="7D6E971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2963D06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6EF50A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B21CF4F">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050A63A7">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79AFA96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5楼</w:t>
            </w:r>
          </w:p>
        </w:tc>
        <w:tc>
          <w:tcPr>
            <w:tcW w:w="2160" w:type="dxa"/>
            <w:gridSpan w:val="2"/>
            <w:tcBorders>
              <w:top w:val="nil"/>
              <w:left w:val="nil"/>
              <w:bottom w:val="single" w:color="auto" w:sz="4" w:space="0"/>
              <w:right w:val="single" w:color="auto" w:sz="4" w:space="0"/>
            </w:tcBorders>
            <w:shd w:val="clear" w:color="auto" w:fill="auto"/>
            <w:vAlign w:val="center"/>
          </w:tcPr>
          <w:p w14:paraId="3B4FDAA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针灸康复科</w:t>
            </w:r>
          </w:p>
        </w:tc>
        <w:tc>
          <w:tcPr>
            <w:tcW w:w="980" w:type="dxa"/>
            <w:tcBorders>
              <w:top w:val="nil"/>
              <w:left w:val="nil"/>
              <w:bottom w:val="single" w:color="auto" w:sz="4" w:space="0"/>
              <w:right w:val="single" w:color="auto" w:sz="4" w:space="0"/>
            </w:tcBorders>
            <w:shd w:val="clear" w:color="auto" w:fill="auto"/>
            <w:noWrap/>
            <w:vAlign w:val="center"/>
          </w:tcPr>
          <w:p w14:paraId="462F55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532</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2F284AD5">
            <w:pPr>
              <w:jc w:val="center"/>
              <w:rPr>
                <w:rFonts w:hint="eastAsia" w:ascii="仿宋_GB2312" w:hAnsi="宋体" w:eastAsia="仿宋_GB2312" w:cs="仿宋_GB2312"/>
                <w:i w:val="0"/>
                <w:iCs w:val="0"/>
                <w:color w:val="auto"/>
                <w:sz w:val="22"/>
                <w:szCs w:val="22"/>
                <w:highlight w:val="none"/>
                <w:u w:val="none"/>
              </w:rPr>
            </w:pPr>
          </w:p>
        </w:tc>
        <w:tc>
          <w:tcPr>
            <w:tcW w:w="998" w:type="dxa"/>
            <w:tcBorders>
              <w:top w:val="nil"/>
              <w:left w:val="nil"/>
              <w:bottom w:val="single" w:color="auto" w:sz="4" w:space="0"/>
              <w:right w:val="single" w:color="auto" w:sz="4" w:space="0"/>
            </w:tcBorders>
            <w:shd w:val="clear" w:color="auto" w:fill="auto"/>
            <w:vAlign w:val="center"/>
          </w:tcPr>
          <w:p w14:paraId="1AA3D64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042EA56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51563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3C0D474">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34675B9F">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0034A90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4楼</w:t>
            </w:r>
          </w:p>
        </w:tc>
        <w:tc>
          <w:tcPr>
            <w:tcW w:w="2160" w:type="dxa"/>
            <w:gridSpan w:val="2"/>
            <w:tcBorders>
              <w:top w:val="nil"/>
              <w:left w:val="nil"/>
              <w:bottom w:val="single" w:color="auto" w:sz="4" w:space="0"/>
              <w:right w:val="single" w:color="auto" w:sz="4" w:space="0"/>
            </w:tcBorders>
            <w:shd w:val="clear" w:color="auto" w:fill="auto"/>
            <w:vAlign w:val="center"/>
          </w:tcPr>
          <w:p w14:paraId="4303C19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针灸康复科</w:t>
            </w:r>
          </w:p>
        </w:tc>
        <w:tc>
          <w:tcPr>
            <w:tcW w:w="980" w:type="dxa"/>
            <w:tcBorders>
              <w:top w:val="nil"/>
              <w:left w:val="nil"/>
              <w:bottom w:val="single" w:color="auto" w:sz="4" w:space="0"/>
              <w:right w:val="single" w:color="auto" w:sz="4" w:space="0"/>
            </w:tcBorders>
            <w:shd w:val="clear" w:color="auto" w:fill="auto"/>
            <w:noWrap/>
            <w:vAlign w:val="center"/>
          </w:tcPr>
          <w:p w14:paraId="4BA3DD1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532</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65CAEE2E">
            <w:pPr>
              <w:jc w:val="center"/>
              <w:rPr>
                <w:rFonts w:hint="eastAsia" w:ascii="仿宋_GB2312" w:hAnsi="宋体" w:eastAsia="仿宋_GB2312" w:cs="仿宋_GB2312"/>
                <w:i w:val="0"/>
                <w:iCs w:val="0"/>
                <w:color w:val="auto"/>
                <w:sz w:val="22"/>
                <w:szCs w:val="22"/>
                <w:highlight w:val="none"/>
                <w:u w:val="none"/>
              </w:rPr>
            </w:pPr>
          </w:p>
        </w:tc>
        <w:tc>
          <w:tcPr>
            <w:tcW w:w="998" w:type="dxa"/>
            <w:tcBorders>
              <w:top w:val="nil"/>
              <w:left w:val="nil"/>
              <w:bottom w:val="single" w:color="auto" w:sz="4" w:space="0"/>
              <w:right w:val="single" w:color="auto" w:sz="4" w:space="0"/>
            </w:tcBorders>
            <w:shd w:val="clear" w:color="auto" w:fill="auto"/>
            <w:vAlign w:val="center"/>
          </w:tcPr>
          <w:p w14:paraId="4CE5216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2730A21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F167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45AA45FB">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C955991">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7BB7269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53B754E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肾病科</w:t>
            </w:r>
          </w:p>
        </w:tc>
        <w:tc>
          <w:tcPr>
            <w:tcW w:w="980" w:type="dxa"/>
            <w:tcBorders>
              <w:top w:val="nil"/>
              <w:left w:val="nil"/>
              <w:bottom w:val="single" w:color="auto" w:sz="4" w:space="0"/>
              <w:right w:val="single" w:color="auto" w:sz="4" w:space="0"/>
            </w:tcBorders>
            <w:shd w:val="clear" w:color="auto" w:fill="auto"/>
            <w:noWrap/>
            <w:vAlign w:val="center"/>
          </w:tcPr>
          <w:p w14:paraId="45C5454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953</w:t>
            </w:r>
          </w:p>
        </w:tc>
        <w:tc>
          <w:tcPr>
            <w:tcW w:w="1462" w:type="dxa"/>
            <w:vMerge w:val="restart"/>
            <w:tcBorders>
              <w:top w:val="nil"/>
              <w:left w:val="single" w:color="auto" w:sz="4" w:space="0"/>
              <w:bottom w:val="single" w:color="auto" w:sz="4" w:space="0"/>
              <w:right w:val="single" w:color="auto" w:sz="4" w:space="0"/>
            </w:tcBorders>
            <w:shd w:val="clear" w:color="auto" w:fill="auto"/>
            <w:vAlign w:val="center"/>
          </w:tcPr>
          <w:p w14:paraId="3CF7699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49</w:t>
            </w:r>
          </w:p>
        </w:tc>
        <w:tc>
          <w:tcPr>
            <w:tcW w:w="998" w:type="dxa"/>
            <w:tcBorders>
              <w:top w:val="nil"/>
              <w:left w:val="nil"/>
              <w:bottom w:val="single" w:color="auto" w:sz="4" w:space="0"/>
              <w:right w:val="single" w:color="auto" w:sz="4" w:space="0"/>
            </w:tcBorders>
            <w:shd w:val="clear" w:color="auto" w:fill="auto"/>
            <w:vAlign w:val="center"/>
          </w:tcPr>
          <w:p w14:paraId="75540AC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3EE2DB9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272F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1FD4E01D">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26B223E3">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7D25431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22C8F48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肾病科</w:t>
            </w:r>
          </w:p>
        </w:tc>
        <w:tc>
          <w:tcPr>
            <w:tcW w:w="980" w:type="dxa"/>
            <w:tcBorders>
              <w:top w:val="nil"/>
              <w:left w:val="nil"/>
              <w:bottom w:val="single" w:color="auto" w:sz="4" w:space="0"/>
              <w:right w:val="single" w:color="auto" w:sz="4" w:space="0"/>
            </w:tcBorders>
            <w:shd w:val="clear" w:color="auto" w:fill="auto"/>
            <w:noWrap/>
            <w:vAlign w:val="center"/>
          </w:tcPr>
          <w:p w14:paraId="5DC29E1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1037</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2B999C4C">
            <w:pPr>
              <w:jc w:val="center"/>
              <w:rPr>
                <w:rFonts w:hint="eastAsia" w:ascii="仿宋_GB2312" w:hAnsi="宋体" w:eastAsia="仿宋_GB2312" w:cs="仿宋_GB2312"/>
                <w:i w:val="0"/>
                <w:iCs w:val="0"/>
                <w:color w:val="auto"/>
                <w:sz w:val="22"/>
                <w:szCs w:val="22"/>
                <w:highlight w:val="none"/>
                <w:u w:val="none"/>
              </w:rPr>
            </w:pPr>
          </w:p>
        </w:tc>
        <w:tc>
          <w:tcPr>
            <w:tcW w:w="998" w:type="dxa"/>
            <w:tcBorders>
              <w:top w:val="nil"/>
              <w:left w:val="nil"/>
              <w:bottom w:val="single" w:color="auto" w:sz="4" w:space="0"/>
              <w:right w:val="single" w:color="auto" w:sz="4" w:space="0"/>
            </w:tcBorders>
            <w:shd w:val="clear" w:color="auto" w:fill="auto"/>
            <w:vAlign w:val="center"/>
          </w:tcPr>
          <w:p w14:paraId="1DA4909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04E3103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58159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5B9A1B6F">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7169BCBB">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1EC6F84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5467A09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急诊科+口腔科</w:t>
            </w:r>
          </w:p>
        </w:tc>
        <w:tc>
          <w:tcPr>
            <w:tcW w:w="980" w:type="dxa"/>
            <w:tcBorders>
              <w:top w:val="nil"/>
              <w:left w:val="nil"/>
              <w:bottom w:val="single" w:color="auto" w:sz="4" w:space="0"/>
              <w:right w:val="single" w:color="auto" w:sz="4" w:space="0"/>
            </w:tcBorders>
            <w:shd w:val="clear" w:color="auto" w:fill="auto"/>
            <w:noWrap/>
            <w:vAlign w:val="center"/>
          </w:tcPr>
          <w:p w14:paraId="5AD7CE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1200</w:t>
            </w:r>
          </w:p>
        </w:tc>
        <w:tc>
          <w:tcPr>
            <w:tcW w:w="1462" w:type="dxa"/>
            <w:tcBorders>
              <w:top w:val="nil"/>
              <w:left w:val="nil"/>
              <w:bottom w:val="single" w:color="auto" w:sz="4" w:space="0"/>
              <w:right w:val="single" w:color="auto" w:sz="4" w:space="0"/>
            </w:tcBorders>
            <w:shd w:val="clear" w:color="auto" w:fill="auto"/>
            <w:vAlign w:val="center"/>
          </w:tcPr>
          <w:p w14:paraId="0BB041B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8</w:t>
            </w:r>
          </w:p>
        </w:tc>
        <w:tc>
          <w:tcPr>
            <w:tcW w:w="998" w:type="dxa"/>
            <w:tcBorders>
              <w:top w:val="nil"/>
              <w:left w:val="nil"/>
              <w:bottom w:val="single" w:color="auto" w:sz="4" w:space="0"/>
              <w:right w:val="single" w:color="auto" w:sz="4" w:space="0"/>
            </w:tcBorders>
            <w:shd w:val="clear" w:color="auto" w:fill="auto"/>
            <w:vAlign w:val="center"/>
          </w:tcPr>
          <w:p w14:paraId="5C490AA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2.5</w:t>
            </w:r>
          </w:p>
        </w:tc>
        <w:tc>
          <w:tcPr>
            <w:tcW w:w="1040" w:type="dxa"/>
            <w:tcBorders>
              <w:top w:val="nil"/>
              <w:left w:val="nil"/>
              <w:bottom w:val="single" w:color="auto" w:sz="4" w:space="0"/>
              <w:right w:val="single" w:color="auto" w:sz="4" w:space="0"/>
            </w:tcBorders>
            <w:shd w:val="clear" w:color="auto" w:fill="auto"/>
            <w:vAlign w:val="center"/>
          </w:tcPr>
          <w:p w14:paraId="620898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24小时</w:t>
            </w:r>
          </w:p>
        </w:tc>
      </w:tr>
      <w:tr w14:paraId="448A2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283395F9">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44FFC66A">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243C021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06B6B75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美容整形中心</w:t>
            </w:r>
          </w:p>
        </w:tc>
        <w:tc>
          <w:tcPr>
            <w:tcW w:w="980" w:type="dxa"/>
            <w:tcBorders>
              <w:top w:val="nil"/>
              <w:left w:val="nil"/>
              <w:bottom w:val="single" w:color="auto" w:sz="4" w:space="0"/>
              <w:right w:val="single" w:color="auto" w:sz="4" w:space="0"/>
            </w:tcBorders>
            <w:shd w:val="clear" w:color="auto" w:fill="auto"/>
            <w:noWrap/>
            <w:vAlign w:val="center"/>
          </w:tcPr>
          <w:p w14:paraId="60F49C5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335</w:t>
            </w:r>
          </w:p>
        </w:tc>
        <w:tc>
          <w:tcPr>
            <w:tcW w:w="1462" w:type="dxa"/>
            <w:tcBorders>
              <w:top w:val="nil"/>
              <w:left w:val="nil"/>
              <w:bottom w:val="single" w:color="auto" w:sz="4" w:space="0"/>
              <w:right w:val="single" w:color="auto" w:sz="4" w:space="0"/>
            </w:tcBorders>
            <w:shd w:val="clear" w:color="auto" w:fill="auto"/>
            <w:vAlign w:val="center"/>
          </w:tcPr>
          <w:p w14:paraId="3C73A84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7C40ABB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7A50C8B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6E141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4978DFA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499A6B7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3号楼</w:t>
            </w:r>
          </w:p>
        </w:tc>
        <w:tc>
          <w:tcPr>
            <w:tcW w:w="820" w:type="dxa"/>
            <w:gridSpan w:val="2"/>
            <w:tcBorders>
              <w:top w:val="nil"/>
              <w:left w:val="nil"/>
              <w:bottom w:val="single" w:color="auto" w:sz="4" w:space="0"/>
              <w:right w:val="single" w:color="auto" w:sz="4" w:space="0"/>
            </w:tcBorders>
            <w:shd w:val="clear" w:color="auto" w:fill="auto"/>
            <w:vAlign w:val="center"/>
          </w:tcPr>
          <w:p w14:paraId="367DF22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5楼</w:t>
            </w:r>
          </w:p>
        </w:tc>
        <w:tc>
          <w:tcPr>
            <w:tcW w:w="2160" w:type="dxa"/>
            <w:gridSpan w:val="2"/>
            <w:tcBorders>
              <w:top w:val="nil"/>
              <w:left w:val="nil"/>
              <w:bottom w:val="single" w:color="auto" w:sz="4" w:space="0"/>
              <w:right w:val="single" w:color="auto" w:sz="4" w:space="0"/>
            </w:tcBorders>
            <w:shd w:val="clear" w:color="auto" w:fill="auto"/>
            <w:vAlign w:val="center"/>
          </w:tcPr>
          <w:p w14:paraId="6F9248A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针灸康复治疗室</w:t>
            </w:r>
          </w:p>
        </w:tc>
        <w:tc>
          <w:tcPr>
            <w:tcW w:w="980" w:type="dxa"/>
            <w:tcBorders>
              <w:top w:val="nil"/>
              <w:left w:val="nil"/>
              <w:bottom w:val="single" w:color="auto" w:sz="4" w:space="0"/>
              <w:right w:val="single" w:color="auto" w:sz="4" w:space="0"/>
            </w:tcBorders>
            <w:shd w:val="clear" w:color="auto" w:fill="auto"/>
            <w:noWrap/>
            <w:vAlign w:val="center"/>
          </w:tcPr>
          <w:p w14:paraId="52D4ED9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502</w:t>
            </w:r>
          </w:p>
        </w:tc>
        <w:tc>
          <w:tcPr>
            <w:tcW w:w="1462" w:type="dxa"/>
            <w:tcBorders>
              <w:top w:val="nil"/>
              <w:left w:val="nil"/>
              <w:bottom w:val="single" w:color="auto" w:sz="4" w:space="0"/>
              <w:right w:val="single" w:color="auto" w:sz="4" w:space="0"/>
            </w:tcBorders>
            <w:shd w:val="clear" w:color="auto" w:fill="auto"/>
            <w:vAlign w:val="center"/>
          </w:tcPr>
          <w:p w14:paraId="002292B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3A8D00B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0.5</w:t>
            </w:r>
          </w:p>
        </w:tc>
        <w:tc>
          <w:tcPr>
            <w:tcW w:w="1040" w:type="dxa"/>
            <w:tcBorders>
              <w:top w:val="nil"/>
              <w:left w:val="nil"/>
              <w:bottom w:val="single" w:color="auto" w:sz="4" w:space="0"/>
              <w:right w:val="single" w:color="auto" w:sz="4" w:space="0"/>
            </w:tcBorders>
            <w:shd w:val="clear" w:color="auto" w:fill="auto"/>
            <w:vAlign w:val="center"/>
          </w:tcPr>
          <w:p w14:paraId="3FB6A47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27A1C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675EA2BA">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65DBC6F8">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44E599D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4楼</w:t>
            </w:r>
          </w:p>
        </w:tc>
        <w:tc>
          <w:tcPr>
            <w:tcW w:w="2160" w:type="dxa"/>
            <w:gridSpan w:val="2"/>
            <w:tcBorders>
              <w:top w:val="nil"/>
              <w:left w:val="nil"/>
              <w:bottom w:val="single" w:color="auto" w:sz="4" w:space="0"/>
              <w:right w:val="single" w:color="auto" w:sz="4" w:space="0"/>
            </w:tcBorders>
            <w:shd w:val="clear" w:color="auto" w:fill="auto"/>
            <w:vAlign w:val="center"/>
          </w:tcPr>
          <w:p w14:paraId="1E225F4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针灸康复理疗室</w:t>
            </w:r>
          </w:p>
        </w:tc>
        <w:tc>
          <w:tcPr>
            <w:tcW w:w="980" w:type="dxa"/>
            <w:tcBorders>
              <w:top w:val="nil"/>
              <w:left w:val="nil"/>
              <w:bottom w:val="single" w:color="auto" w:sz="4" w:space="0"/>
              <w:right w:val="single" w:color="auto" w:sz="4" w:space="0"/>
            </w:tcBorders>
            <w:shd w:val="clear" w:color="auto" w:fill="auto"/>
            <w:noWrap/>
            <w:vAlign w:val="center"/>
          </w:tcPr>
          <w:p w14:paraId="6009130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502</w:t>
            </w:r>
          </w:p>
        </w:tc>
        <w:tc>
          <w:tcPr>
            <w:tcW w:w="1462" w:type="dxa"/>
            <w:tcBorders>
              <w:top w:val="nil"/>
              <w:left w:val="nil"/>
              <w:bottom w:val="single" w:color="auto" w:sz="4" w:space="0"/>
              <w:right w:val="single" w:color="auto" w:sz="4" w:space="0"/>
            </w:tcBorders>
            <w:shd w:val="clear" w:color="auto" w:fill="auto"/>
            <w:vAlign w:val="center"/>
          </w:tcPr>
          <w:p w14:paraId="1308905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122B172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0.5</w:t>
            </w:r>
          </w:p>
        </w:tc>
        <w:tc>
          <w:tcPr>
            <w:tcW w:w="1040" w:type="dxa"/>
            <w:tcBorders>
              <w:top w:val="nil"/>
              <w:left w:val="nil"/>
              <w:bottom w:val="single" w:color="auto" w:sz="4" w:space="0"/>
              <w:right w:val="single" w:color="auto" w:sz="4" w:space="0"/>
            </w:tcBorders>
            <w:shd w:val="clear" w:color="auto" w:fill="auto"/>
            <w:vAlign w:val="center"/>
          </w:tcPr>
          <w:p w14:paraId="0F9BD4F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17D2E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0E6208F6">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33E1003A">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3470E23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1D50A25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胃镜室</w:t>
            </w:r>
          </w:p>
        </w:tc>
        <w:tc>
          <w:tcPr>
            <w:tcW w:w="980" w:type="dxa"/>
            <w:tcBorders>
              <w:top w:val="nil"/>
              <w:left w:val="nil"/>
              <w:bottom w:val="single" w:color="auto" w:sz="4" w:space="0"/>
              <w:right w:val="single" w:color="auto" w:sz="4" w:space="0"/>
            </w:tcBorders>
            <w:shd w:val="clear" w:color="auto" w:fill="auto"/>
            <w:noWrap/>
            <w:vAlign w:val="center"/>
          </w:tcPr>
          <w:p w14:paraId="6A9445E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502</w:t>
            </w:r>
          </w:p>
        </w:tc>
        <w:tc>
          <w:tcPr>
            <w:tcW w:w="1462" w:type="dxa"/>
            <w:tcBorders>
              <w:top w:val="nil"/>
              <w:left w:val="nil"/>
              <w:bottom w:val="single" w:color="auto" w:sz="4" w:space="0"/>
              <w:right w:val="single" w:color="auto" w:sz="4" w:space="0"/>
            </w:tcBorders>
            <w:shd w:val="clear" w:color="auto" w:fill="auto"/>
            <w:vAlign w:val="center"/>
          </w:tcPr>
          <w:p w14:paraId="7DDC4D3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1846052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73CCAA6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6A192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159ED366">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630E95F4">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2F16165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4A5CE75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血透室</w:t>
            </w:r>
          </w:p>
        </w:tc>
        <w:tc>
          <w:tcPr>
            <w:tcW w:w="980" w:type="dxa"/>
            <w:tcBorders>
              <w:top w:val="nil"/>
              <w:left w:val="nil"/>
              <w:bottom w:val="single" w:color="auto" w:sz="4" w:space="0"/>
              <w:right w:val="single" w:color="auto" w:sz="4" w:space="0"/>
            </w:tcBorders>
            <w:shd w:val="clear" w:color="auto" w:fill="auto"/>
            <w:noWrap/>
            <w:vAlign w:val="center"/>
          </w:tcPr>
          <w:p w14:paraId="58CD29D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734</w:t>
            </w:r>
          </w:p>
        </w:tc>
        <w:tc>
          <w:tcPr>
            <w:tcW w:w="1462" w:type="dxa"/>
            <w:tcBorders>
              <w:top w:val="nil"/>
              <w:left w:val="nil"/>
              <w:bottom w:val="single" w:color="auto" w:sz="4" w:space="0"/>
              <w:right w:val="single" w:color="auto" w:sz="4" w:space="0"/>
            </w:tcBorders>
            <w:shd w:val="clear" w:color="auto" w:fill="auto"/>
            <w:vAlign w:val="center"/>
          </w:tcPr>
          <w:p w14:paraId="5B41514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30</w:t>
            </w:r>
          </w:p>
        </w:tc>
        <w:tc>
          <w:tcPr>
            <w:tcW w:w="998" w:type="dxa"/>
            <w:tcBorders>
              <w:top w:val="nil"/>
              <w:left w:val="nil"/>
              <w:bottom w:val="single" w:color="auto" w:sz="4" w:space="0"/>
              <w:right w:val="single" w:color="auto" w:sz="4" w:space="0"/>
            </w:tcBorders>
            <w:shd w:val="clear" w:color="auto" w:fill="auto"/>
            <w:vAlign w:val="center"/>
          </w:tcPr>
          <w:p w14:paraId="275DAC3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6BE41D2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至晚上22:30</w:t>
            </w:r>
          </w:p>
        </w:tc>
      </w:tr>
      <w:tr w14:paraId="6D577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4DA25EE">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4D3186A5">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5544E1A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271CD45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全层（MRI/DSA/核医学科）</w:t>
            </w:r>
          </w:p>
        </w:tc>
        <w:tc>
          <w:tcPr>
            <w:tcW w:w="980" w:type="dxa"/>
            <w:tcBorders>
              <w:top w:val="nil"/>
              <w:left w:val="nil"/>
              <w:bottom w:val="single" w:color="auto" w:sz="4" w:space="0"/>
              <w:right w:val="single" w:color="auto" w:sz="4" w:space="0"/>
            </w:tcBorders>
            <w:shd w:val="clear" w:color="auto" w:fill="auto"/>
            <w:noWrap/>
            <w:vAlign w:val="center"/>
          </w:tcPr>
          <w:p w14:paraId="0635109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1374</w:t>
            </w:r>
          </w:p>
        </w:tc>
        <w:tc>
          <w:tcPr>
            <w:tcW w:w="1462" w:type="dxa"/>
            <w:tcBorders>
              <w:top w:val="nil"/>
              <w:left w:val="nil"/>
              <w:bottom w:val="single" w:color="auto" w:sz="4" w:space="0"/>
              <w:right w:val="single" w:color="auto" w:sz="4" w:space="0"/>
            </w:tcBorders>
            <w:shd w:val="clear" w:color="auto" w:fill="auto"/>
            <w:vAlign w:val="center"/>
          </w:tcPr>
          <w:p w14:paraId="4D65D9B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998" w:type="dxa"/>
            <w:tcBorders>
              <w:top w:val="nil"/>
              <w:left w:val="nil"/>
              <w:bottom w:val="single" w:color="auto" w:sz="4" w:space="0"/>
              <w:right w:val="single" w:color="auto" w:sz="4" w:space="0"/>
            </w:tcBorders>
            <w:shd w:val="clear" w:color="auto" w:fill="auto"/>
            <w:vAlign w:val="center"/>
          </w:tcPr>
          <w:p w14:paraId="758B553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2F9BDC8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EF561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6B83C79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6</w:t>
            </w:r>
          </w:p>
        </w:tc>
        <w:tc>
          <w:tcPr>
            <w:tcW w:w="938" w:type="dxa"/>
            <w:tcBorders>
              <w:top w:val="nil"/>
              <w:left w:val="nil"/>
              <w:bottom w:val="single" w:color="auto" w:sz="4" w:space="0"/>
              <w:right w:val="single" w:color="auto" w:sz="4" w:space="0"/>
            </w:tcBorders>
            <w:shd w:val="clear" w:color="auto" w:fill="auto"/>
            <w:vAlign w:val="center"/>
          </w:tcPr>
          <w:p w14:paraId="1F2248E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4号楼</w:t>
            </w:r>
          </w:p>
        </w:tc>
        <w:tc>
          <w:tcPr>
            <w:tcW w:w="820" w:type="dxa"/>
            <w:gridSpan w:val="2"/>
            <w:tcBorders>
              <w:top w:val="nil"/>
              <w:left w:val="nil"/>
              <w:bottom w:val="single" w:color="auto" w:sz="4" w:space="0"/>
              <w:right w:val="single" w:color="auto" w:sz="4" w:space="0"/>
            </w:tcBorders>
            <w:shd w:val="clear" w:color="auto" w:fill="auto"/>
            <w:vAlign w:val="center"/>
          </w:tcPr>
          <w:p w14:paraId="38BE3F6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35E5C40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健康管理科</w:t>
            </w:r>
          </w:p>
        </w:tc>
        <w:tc>
          <w:tcPr>
            <w:tcW w:w="980" w:type="dxa"/>
            <w:tcBorders>
              <w:top w:val="nil"/>
              <w:left w:val="nil"/>
              <w:bottom w:val="single" w:color="auto" w:sz="4" w:space="0"/>
              <w:right w:val="single" w:color="auto" w:sz="4" w:space="0"/>
            </w:tcBorders>
            <w:shd w:val="clear" w:color="auto" w:fill="auto"/>
            <w:noWrap/>
            <w:vAlign w:val="center"/>
          </w:tcPr>
          <w:p w14:paraId="09DC85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1105</w:t>
            </w:r>
          </w:p>
        </w:tc>
        <w:tc>
          <w:tcPr>
            <w:tcW w:w="1462" w:type="dxa"/>
            <w:tcBorders>
              <w:top w:val="nil"/>
              <w:left w:val="nil"/>
              <w:bottom w:val="single" w:color="auto" w:sz="4" w:space="0"/>
              <w:right w:val="single" w:color="auto" w:sz="4" w:space="0"/>
            </w:tcBorders>
            <w:shd w:val="clear" w:color="auto" w:fill="auto"/>
            <w:vAlign w:val="center"/>
          </w:tcPr>
          <w:p w14:paraId="526B8AB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281D86C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418A237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D429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6A33B9E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7</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2B90205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8号楼</w:t>
            </w:r>
          </w:p>
        </w:tc>
        <w:tc>
          <w:tcPr>
            <w:tcW w:w="820" w:type="dxa"/>
            <w:gridSpan w:val="2"/>
            <w:tcBorders>
              <w:top w:val="nil"/>
              <w:left w:val="nil"/>
              <w:bottom w:val="single" w:color="auto" w:sz="4" w:space="0"/>
              <w:right w:val="single" w:color="auto" w:sz="4" w:space="0"/>
            </w:tcBorders>
            <w:shd w:val="clear" w:color="auto" w:fill="auto"/>
            <w:vAlign w:val="center"/>
          </w:tcPr>
          <w:p w14:paraId="07007D8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4楼</w:t>
            </w:r>
          </w:p>
        </w:tc>
        <w:tc>
          <w:tcPr>
            <w:tcW w:w="2160" w:type="dxa"/>
            <w:gridSpan w:val="2"/>
            <w:tcBorders>
              <w:top w:val="nil"/>
              <w:left w:val="nil"/>
              <w:bottom w:val="single" w:color="auto" w:sz="4" w:space="0"/>
              <w:right w:val="single" w:color="auto" w:sz="4" w:space="0"/>
            </w:tcBorders>
            <w:shd w:val="clear" w:color="auto" w:fill="auto"/>
            <w:vAlign w:val="center"/>
          </w:tcPr>
          <w:p w14:paraId="06F570B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肿瘤科（二病区）</w:t>
            </w:r>
          </w:p>
        </w:tc>
        <w:tc>
          <w:tcPr>
            <w:tcW w:w="980" w:type="dxa"/>
            <w:tcBorders>
              <w:top w:val="nil"/>
              <w:left w:val="nil"/>
              <w:bottom w:val="single" w:color="auto" w:sz="4" w:space="0"/>
              <w:right w:val="single" w:color="auto" w:sz="4" w:space="0"/>
            </w:tcBorders>
            <w:shd w:val="clear" w:color="auto" w:fill="auto"/>
            <w:noWrap/>
            <w:vAlign w:val="center"/>
          </w:tcPr>
          <w:p w14:paraId="011394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980</w:t>
            </w:r>
          </w:p>
        </w:tc>
        <w:tc>
          <w:tcPr>
            <w:tcW w:w="1462" w:type="dxa"/>
            <w:vMerge w:val="restart"/>
            <w:tcBorders>
              <w:top w:val="nil"/>
              <w:left w:val="single" w:color="auto" w:sz="4" w:space="0"/>
              <w:bottom w:val="single" w:color="auto" w:sz="4" w:space="0"/>
              <w:right w:val="single" w:color="auto" w:sz="4" w:space="0"/>
            </w:tcBorders>
            <w:shd w:val="clear" w:color="auto" w:fill="auto"/>
            <w:vAlign w:val="center"/>
          </w:tcPr>
          <w:p w14:paraId="53B768E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51</w:t>
            </w:r>
          </w:p>
        </w:tc>
        <w:tc>
          <w:tcPr>
            <w:tcW w:w="998" w:type="dxa"/>
            <w:tcBorders>
              <w:top w:val="nil"/>
              <w:left w:val="nil"/>
              <w:bottom w:val="single" w:color="auto" w:sz="4" w:space="0"/>
              <w:right w:val="single" w:color="auto" w:sz="4" w:space="0"/>
            </w:tcBorders>
            <w:shd w:val="clear" w:color="auto" w:fill="auto"/>
            <w:vAlign w:val="center"/>
          </w:tcPr>
          <w:p w14:paraId="2C5CB5A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1909841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663ED4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1F2BF48F">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0A625BFA">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4FAD34A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471850A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肿瘤科（二病区）</w:t>
            </w:r>
          </w:p>
        </w:tc>
        <w:tc>
          <w:tcPr>
            <w:tcW w:w="980" w:type="dxa"/>
            <w:tcBorders>
              <w:top w:val="nil"/>
              <w:left w:val="nil"/>
              <w:bottom w:val="single" w:color="auto" w:sz="4" w:space="0"/>
              <w:right w:val="single" w:color="auto" w:sz="4" w:space="0"/>
            </w:tcBorders>
            <w:shd w:val="clear" w:color="auto" w:fill="auto"/>
            <w:noWrap/>
            <w:vAlign w:val="center"/>
          </w:tcPr>
          <w:p w14:paraId="6546D20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980</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20C89CC8">
            <w:pPr>
              <w:jc w:val="center"/>
              <w:rPr>
                <w:rFonts w:hint="eastAsia" w:ascii="仿宋_GB2312" w:hAnsi="宋体" w:eastAsia="仿宋_GB2312" w:cs="仿宋_GB2312"/>
                <w:i w:val="0"/>
                <w:iCs w:val="0"/>
                <w:color w:val="auto"/>
                <w:sz w:val="22"/>
                <w:szCs w:val="22"/>
                <w:highlight w:val="none"/>
                <w:u w:val="none"/>
              </w:rPr>
            </w:pPr>
          </w:p>
        </w:tc>
        <w:tc>
          <w:tcPr>
            <w:tcW w:w="998" w:type="dxa"/>
            <w:tcBorders>
              <w:top w:val="nil"/>
              <w:left w:val="nil"/>
              <w:bottom w:val="single" w:color="auto" w:sz="4" w:space="0"/>
              <w:right w:val="single" w:color="auto" w:sz="4" w:space="0"/>
            </w:tcBorders>
            <w:shd w:val="clear" w:color="auto" w:fill="auto"/>
            <w:vAlign w:val="center"/>
          </w:tcPr>
          <w:p w14:paraId="6F7B0CA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1F8C3B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677C6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9456FEB">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4694A181">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6824A85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17F2BC8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肿瘤科（一病区）</w:t>
            </w:r>
          </w:p>
        </w:tc>
        <w:tc>
          <w:tcPr>
            <w:tcW w:w="980" w:type="dxa"/>
            <w:tcBorders>
              <w:top w:val="nil"/>
              <w:left w:val="nil"/>
              <w:bottom w:val="single" w:color="auto" w:sz="4" w:space="0"/>
              <w:right w:val="single" w:color="auto" w:sz="4" w:space="0"/>
            </w:tcBorders>
            <w:shd w:val="clear" w:color="auto" w:fill="auto"/>
            <w:noWrap/>
            <w:vAlign w:val="center"/>
          </w:tcPr>
          <w:p w14:paraId="0D6338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980</w:t>
            </w:r>
          </w:p>
        </w:tc>
        <w:tc>
          <w:tcPr>
            <w:tcW w:w="1462" w:type="dxa"/>
            <w:vMerge w:val="restart"/>
            <w:tcBorders>
              <w:top w:val="nil"/>
              <w:left w:val="single" w:color="auto" w:sz="4" w:space="0"/>
              <w:bottom w:val="single" w:color="auto" w:sz="4" w:space="0"/>
              <w:right w:val="single" w:color="auto" w:sz="4" w:space="0"/>
            </w:tcBorders>
            <w:shd w:val="clear" w:color="auto" w:fill="auto"/>
            <w:vAlign w:val="center"/>
          </w:tcPr>
          <w:p w14:paraId="525735A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48</w:t>
            </w:r>
          </w:p>
        </w:tc>
        <w:tc>
          <w:tcPr>
            <w:tcW w:w="998" w:type="dxa"/>
            <w:tcBorders>
              <w:top w:val="nil"/>
              <w:left w:val="nil"/>
              <w:bottom w:val="single" w:color="auto" w:sz="4" w:space="0"/>
              <w:right w:val="single" w:color="auto" w:sz="4" w:space="0"/>
            </w:tcBorders>
            <w:shd w:val="clear" w:color="auto" w:fill="auto"/>
            <w:vAlign w:val="center"/>
          </w:tcPr>
          <w:p w14:paraId="2E0743E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165568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0B11C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803EDDB">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595EC1ED">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7CDF7A4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0BF5933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肿瘤科（一病区）</w:t>
            </w:r>
          </w:p>
        </w:tc>
        <w:tc>
          <w:tcPr>
            <w:tcW w:w="980" w:type="dxa"/>
            <w:tcBorders>
              <w:top w:val="nil"/>
              <w:left w:val="nil"/>
              <w:bottom w:val="single" w:color="auto" w:sz="4" w:space="0"/>
              <w:right w:val="single" w:color="auto" w:sz="4" w:space="0"/>
            </w:tcBorders>
            <w:shd w:val="clear" w:color="auto" w:fill="auto"/>
            <w:noWrap/>
            <w:vAlign w:val="center"/>
          </w:tcPr>
          <w:p w14:paraId="4CCC63B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980</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7D3394B6">
            <w:pPr>
              <w:jc w:val="center"/>
              <w:rPr>
                <w:rFonts w:hint="eastAsia" w:ascii="仿宋_GB2312" w:hAnsi="宋体" w:eastAsia="仿宋_GB2312" w:cs="仿宋_GB2312"/>
                <w:i w:val="0"/>
                <w:iCs w:val="0"/>
                <w:color w:val="auto"/>
                <w:sz w:val="22"/>
                <w:szCs w:val="22"/>
                <w:highlight w:val="none"/>
                <w:u w:val="none"/>
              </w:rPr>
            </w:pPr>
          </w:p>
        </w:tc>
        <w:tc>
          <w:tcPr>
            <w:tcW w:w="998" w:type="dxa"/>
            <w:tcBorders>
              <w:top w:val="nil"/>
              <w:left w:val="nil"/>
              <w:bottom w:val="single" w:color="auto" w:sz="4" w:space="0"/>
              <w:right w:val="single" w:color="auto" w:sz="4" w:space="0"/>
            </w:tcBorders>
            <w:shd w:val="clear" w:color="auto" w:fill="auto"/>
            <w:vAlign w:val="center"/>
          </w:tcPr>
          <w:p w14:paraId="1B6E45A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5319370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23571F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0A6245D7">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05B1B0F8">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4AAFE2A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1215E83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日间病房及公共区域</w:t>
            </w:r>
          </w:p>
        </w:tc>
        <w:tc>
          <w:tcPr>
            <w:tcW w:w="980" w:type="dxa"/>
            <w:tcBorders>
              <w:top w:val="nil"/>
              <w:left w:val="nil"/>
              <w:bottom w:val="single" w:color="auto" w:sz="4" w:space="0"/>
              <w:right w:val="single" w:color="auto" w:sz="4" w:space="0"/>
            </w:tcBorders>
            <w:shd w:val="clear" w:color="auto" w:fill="auto"/>
            <w:noWrap/>
            <w:vAlign w:val="center"/>
          </w:tcPr>
          <w:p w14:paraId="72006A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178</w:t>
            </w:r>
          </w:p>
        </w:tc>
        <w:tc>
          <w:tcPr>
            <w:tcW w:w="1462" w:type="dxa"/>
            <w:tcBorders>
              <w:top w:val="nil"/>
              <w:left w:val="nil"/>
              <w:bottom w:val="single" w:color="auto" w:sz="4" w:space="0"/>
              <w:right w:val="single" w:color="auto" w:sz="4" w:space="0"/>
            </w:tcBorders>
            <w:shd w:val="clear" w:color="auto" w:fill="auto"/>
            <w:vAlign w:val="center"/>
          </w:tcPr>
          <w:p w14:paraId="2E8CD224">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3581AF5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0.5</w:t>
            </w:r>
          </w:p>
        </w:tc>
        <w:tc>
          <w:tcPr>
            <w:tcW w:w="1040" w:type="dxa"/>
            <w:tcBorders>
              <w:top w:val="nil"/>
              <w:left w:val="nil"/>
              <w:bottom w:val="single" w:color="auto" w:sz="4" w:space="0"/>
              <w:right w:val="single" w:color="auto" w:sz="4" w:space="0"/>
            </w:tcBorders>
            <w:shd w:val="clear" w:color="auto" w:fill="auto"/>
            <w:vAlign w:val="center"/>
          </w:tcPr>
          <w:p w14:paraId="1A32CAF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A65A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43786D7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8</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29C8410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19-21号楼</w:t>
            </w:r>
          </w:p>
        </w:tc>
        <w:tc>
          <w:tcPr>
            <w:tcW w:w="820" w:type="dxa"/>
            <w:gridSpan w:val="2"/>
            <w:tcBorders>
              <w:top w:val="nil"/>
              <w:left w:val="nil"/>
              <w:bottom w:val="single" w:color="auto" w:sz="4" w:space="0"/>
              <w:right w:val="single" w:color="auto" w:sz="4" w:space="0"/>
            </w:tcBorders>
            <w:shd w:val="clear" w:color="auto" w:fill="auto"/>
            <w:vAlign w:val="center"/>
          </w:tcPr>
          <w:p w14:paraId="711C66A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0C25D40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呼吸科</w:t>
            </w:r>
          </w:p>
        </w:tc>
        <w:tc>
          <w:tcPr>
            <w:tcW w:w="980" w:type="dxa"/>
            <w:tcBorders>
              <w:top w:val="nil"/>
              <w:left w:val="nil"/>
              <w:bottom w:val="single" w:color="auto" w:sz="4" w:space="0"/>
              <w:right w:val="single" w:color="auto" w:sz="4" w:space="0"/>
            </w:tcBorders>
            <w:shd w:val="clear" w:color="auto" w:fill="auto"/>
            <w:noWrap/>
            <w:vAlign w:val="center"/>
          </w:tcPr>
          <w:p w14:paraId="5F6EAEA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1197</w:t>
            </w:r>
          </w:p>
        </w:tc>
        <w:tc>
          <w:tcPr>
            <w:tcW w:w="1462" w:type="dxa"/>
            <w:tcBorders>
              <w:top w:val="nil"/>
              <w:left w:val="nil"/>
              <w:bottom w:val="single" w:color="auto" w:sz="4" w:space="0"/>
              <w:right w:val="single" w:color="auto" w:sz="4" w:space="0"/>
            </w:tcBorders>
            <w:shd w:val="clear" w:color="auto" w:fill="auto"/>
            <w:vAlign w:val="center"/>
          </w:tcPr>
          <w:p w14:paraId="133DE3F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53</w:t>
            </w:r>
          </w:p>
        </w:tc>
        <w:tc>
          <w:tcPr>
            <w:tcW w:w="998" w:type="dxa"/>
            <w:tcBorders>
              <w:top w:val="nil"/>
              <w:left w:val="nil"/>
              <w:bottom w:val="single" w:color="auto" w:sz="4" w:space="0"/>
              <w:right w:val="single" w:color="auto" w:sz="4" w:space="0"/>
            </w:tcBorders>
            <w:shd w:val="clear" w:color="auto" w:fill="auto"/>
            <w:vAlign w:val="center"/>
          </w:tcPr>
          <w:p w14:paraId="2E1B1CA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35235A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8E5E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6605ED6">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23B5C64E">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369214A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1D242B38">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全科医学科（内分泌科）</w:t>
            </w:r>
          </w:p>
        </w:tc>
        <w:tc>
          <w:tcPr>
            <w:tcW w:w="980" w:type="dxa"/>
            <w:tcBorders>
              <w:top w:val="nil"/>
              <w:left w:val="nil"/>
              <w:bottom w:val="single" w:color="auto" w:sz="4" w:space="0"/>
              <w:right w:val="single" w:color="auto" w:sz="4" w:space="0"/>
            </w:tcBorders>
            <w:shd w:val="clear" w:color="auto" w:fill="auto"/>
            <w:noWrap/>
            <w:vAlign w:val="center"/>
          </w:tcPr>
          <w:p w14:paraId="6A5213B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1197</w:t>
            </w:r>
          </w:p>
        </w:tc>
        <w:tc>
          <w:tcPr>
            <w:tcW w:w="1462" w:type="dxa"/>
            <w:tcBorders>
              <w:top w:val="nil"/>
              <w:left w:val="nil"/>
              <w:bottom w:val="single" w:color="auto" w:sz="4" w:space="0"/>
              <w:right w:val="single" w:color="auto" w:sz="4" w:space="0"/>
            </w:tcBorders>
            <w:shd w:val="clear" w:color="auto" w:fill="auto"/>
            <w:vAlign w:val="center"/>
          </w:tcPr>
          <w:p w14:paraId="0276CBD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34</w:t>
            </w:r>
          </w:p>
        </w:tc>
        <w:tc>
          <w:tcPr>
            <w:tcW w:w="998" w:type="dxa"/>
            <w:tcBorders>
              <w:top w:val="nil"/>
              <w:left w:val="nil"/>
              <w:bottom w:val="single" w:color="auto" w:sz="4" w:space="0"/>
              <w:right w:val="single" w:color="auto" w:sz="4" w:space="0"/>
            </w:tcBorders>
            <w:shd w:val="clear" w:color="auto" w:fill="auto"/>
            <w:vAlign w:val="center"/>
          </w:tcPr>
          <w:p w14:paraId="2FBDF0C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2285E5E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2A8F8D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556F126A">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47D483F6">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624084C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3E4C50E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老年病科</w:t>
            </w:r>
          </w:p>
        </w:tc>
        <w:tc>
          <w:tcPr>
            <w:tcW w:w="980" w:type="dxa"/>
            <w:tcBorders>
              <w:top w:val="nil"/>
              <w:left w:val="nil"/>
              <w:bottom w:val="single" w:color="auto" w:sz="4" w:space="0"/>
              <w:right w:val="single" w:color="auto" w:sz="4" w:space="0"/>
            </w:tcBorders>
            <w:shd w:val="clear" w:color="auto" w:fill="auto"/>
            <w:noWrap/>
            <w:vAlign w:val="center"/>
          </w:tcPr>
          <w:p w14:paraId="1907B0F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1197</w:t>
            </w:r>
          </w:p>
        </w:tc>
        <w:tc>
          <w:tcPr>
            <w:tcW w:w="1462" w:type="dxa"/>
            <w:tcBorders>
              <w:top w:val="nil"/>
              <w:left w:val="nil"/>
              <w:bottom w:val="single" w:color="auto" w:sz="4" w:space="0"/>
              <w:right w:val="single" w:color="auto" w:sz="4" w:space="0"/>
            </w:tcBorders>
            <w:shd w:val="clear" w:color="auto" w:fill="auto"/>
            <w:vAlign w:val="center"/>
          </w:tcPr>
          <w:p w14:paraId="204F239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45</w:t>
            </w:r>
          </w:p>
        </w:tc>
        <w:tc>
          <w:tcPr>
            <w:tcW w:w="998" w:type="dxa"/>
            <w:tcBorders>
              <w:top w:val="nil"/>
              <w:left w:val="nil"/>
              <w:bottom w:val="single" w:color="auto" w:sz="4" w:space="0"/>
              <w:right w:val="single" w:color="auto" w:sz="4" w:space="0"/>
            </w:tcBorders>
            <w:shd w:val="clear" w:color="auto" w:fill="auto"/>
            <w:vAlign w:val="center"/>
          </w:tcPr>
          <w:p w14:paraId="00511C4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33572E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5C4B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62665EC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9</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3FA8FDC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22-24号楼</w:t>
            </w:r>
          </w:p>
        </w:tc>
        <w:tc>
          <w:tcPr>
            <w:tcW w:w="820" w:type="dxa"/>
            <w:gridSpan w:val="2"/>
            <w:tcBorders>
              <w:top w:val="nil"/>
              <w:left w:val="nil"/>
              <w:bottom w:val="single" w:color="auto" w:sz="4" w:space="0"/>
              <w:right w:val="single" w:color="auto" w:sz="4" w:space="0"/>
            </w:tcBorders>
            <w:shd w:val="clear" w:color="auto" w:fill="auto"/>
            <w:vAlign w:val="center"/>
          </w:tcPr>
          <w:p w14:paraId="4C4B205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auto" w:fill="auto"/>
            <w:vAlign w:val="center"/>
          </w:tcPr>
          <w:p w14:paraId="01B318F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脑病科</w:t>
            </w:r>
          </w:p>
        </w:tc>
        <w:tc>
          <w:tcPr>
            <w:tcW w:w="980" w:type="dxa"/>
            <w:tcBorders>
              <w:top w:val="nil"/>
              <w:left w:val="nil"/>
              <w:bottom w:val="single" w:color="auto" w:sz="4" w:space="0"/>
              <w:right w:val="single" w:color="auto" w:sz="4" w:space="0"/>
            </w:tcBorders>
            <w:shd w:val="clear" w:color="auto" w:fill="auto"/>
            <w:noWrap/>
            <w:vAlign w:val="center"/>
          </w:tcPr>
          <w:p w14:paraId="2DCA0C7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1116</w:t>
            </w:r>
          </w:p>
        </w:tc>
        <w:tc>
          <w:tcPr>
            <w:tcW w:w="1462" w:type="dxa"/>
            <w:vMerge w:val="restart"/>
            <w:tcBorders>
              <w:top w:val="nil"/>
              <w:left w:val="single" w:color="auto" w:sz="4" w:space="0"/>
              <w:bottom w:val="single" w:color="auto" w:sz="4" w:space="0"/>
              <w:right w:val="single" w:color="auto" w:sz="4" w:space="0"/>
            </w:tcBorders>
            <w:shd w:val="clear" w:color="auto" w:fill="auto"/>
            <w:vAlign w:val="center"/>
          </w:tcPr>
          <w:p w14:paraId="1B0C9CE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105</w:t>
            </w:r>
          </w:p>
        </w:tc>
        <w:tc>
          <w:tcPr>
            <w:tcW w:w="998" w:type="dxa"/>
            <w:tcBorders>
              <w:top w:val="nil"/>
              <w:left w:val="nil"/>
              <w:bottom w:val="single" w:color="auto" w:sz="4" w:space="0"/>
              <w:right w:val="single" w:color="auto" w:sz="4" w:space="0"/>
            </w:tcBorders>
            <w:shd w:val="clear" w:color="auto" w:fill="auto"/>
            <w:vAlign w:val="center"/>
          </w:tcPr>
          <w:p w14:paraId="311951A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0E17BEE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2934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1491A2CD">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271AC1FC">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046E8DB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70E3C51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脑病科</w:t>
            </w:r>
          </w:p>
        </w:tc>
        <w:tc>
          <w:tcPr>
            <w:tcW w:w="980" w:type="dxa"/>
            <w:tcBorders>
              <w:top w:val="nil"/>
              <w:left w:val="nil"/>
              <w:bottom w:val="single" w:color="auto" w:sz="4" w:space="0"/>
              <w:right w:val="single" w:color="auto" w:sz="4" w:space="0"/>
            </w:tcBorders>
            <w:shd w:val="clear" w:color="auto" w:fill="auto"/>
            <w:noWrap/>
            <w:vAlign w:val="center"/>
          </w:tcPr>
          <w:p w14:paraId="30FFB38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1116</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0B3BA597">
            <w:pPr>
              <w:jc w:val="center"/>
              <w:rPr>
                <w:rFonts w:hint="eastAsia" w:ascii="仿宋_GB2312" w:hAnsi="宋体" w:eastAsia="仿宋_GB2312" w:cs="仿宋_GB2312"/>
                <w:i w:val="0"/>
                <w:iCs w:val="0"/>
                <w:color w:val="auto"/>
                <w:sz w:val="22"/>
                <w:szCs w:val="22"/>
                <w:highlight w:val="none"/>
                <w:u w:val="none"/>
              </w:rPr>
            </w:pPr>
          </w:p>
        </w:tc>
        <w:tc>
          <w:tcPr>
            <w:tcW w:w="998" w:type="dxa"/>
            <w:tcBorders>
              <w:top w:val="nil"/>
              <w:left w:val="nil"/>
              <w:bottom w:val="single" w:color="auto" w:sz="4" w:space="0"/>
              <w:right w:val="single" w:color="auto" w:sz="4" w:space="0"/>
            </w:tcBorders>
            <w:shd w:val="clear" w:color="auto" w:fill="auto"/>
            <w:vAlign w:val="center"/>
          </w:tcPr>
          <w:p w14:paraId="7B4EAE6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05A7B9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2F62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5C7D385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w:t>
            </w:r>
          </w:p>
        </w:tc>
        <w:tc>
          <w:tcPr>
            <w:tcW w:w="938" w:type="dxa"/>
            <w:vMerge w:val="restart"/>
            <w:tcBorders>
              <w:top w:val="nil"/>
              <w:left w:val="single" w:color="auto" w:sz="4" w:space="0"/>
              <w:bottom w:val="single" w:color="auto" w:sz="4" w:space="0"/>
              <w:right w:val="single" w:color="auto" w:sz="4" w:space="0"/>
            </w:tcBorders>
            <w:shd w:val="clear" w:color="auto" w:fill="auto"/>
            <w:vAlign w:val="center"/>
          </w:tcPr>
          <w:p w14:paraId="3E07C29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和园</w:t>
            </w:r>
          </w:p>
        </w:tc>
        <w:tc>
          <w:tcPr>
            <w:tcW w:w="820" w:type="dxa"/>
            <w:gridSpan w:val="2"/>
            <w:tcBorders>
              <w:top w:val="nil"/>
              <w:left w:val="nil"/>
              <w:bottom w:val="single" w:color="auto" w:sz="4" w:space="0"/>
              <w:right w:val="single" w:color="auto" w:sz="4" w:space="0"/>
            </w:tcBorders>
            <w:shd w:val="clear" w:color="000000" w:fill="FFFFFF"/>
            <w:vAlign w:val="center"/>
          </w:tcPr>
          <w:p w14:paraId="546A0BF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2楼</w:t>
            </w:r>
          </w:p>
        </w:tc>
        <w:tc>
          <w:tcPr>
            <w:tcW w:w="2160" w:type="dxa"/>
            <w:gridSpan w:val="2"/>
            <w:tcBorders>
              <w:top w:val="nil"/>
              <w:left w:val="nil"/>
              <w:bottom w:val="single" w:color="auto" w:sz="4" w:space="0"/>
              <w:right w:val="single" w:color="auto" w:sz="4" w:space="0"/>
            </w:tcBorders>
            <w:shd w:val="clear" w:color="000000" w:fill="FFFFFF"/>
            <w:vAlign w:val="center"/>
          </w:tcPr>
          <w:p w14:paraId="26928C9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会议室</w:t>
            </w:r>
          </w:p>
        </w:tc>
        <w:tc>
          <w:tcPr>
            <w:tcW w:w="980" w:type="dxa"/>
            <w:tcBorders>
              <w:top w:val="nil"/>
              <w:left w:val="nil"/>
              <w:bottom w:val="single" w:color="auto" w:sz="4" w:space="0"/>
              <w:right w:val="single" w:color="auto" w:sz="4" w:space="0"/>
            </w:tcBorders>
            <w:shd w:val="clear" w:color="000000" w:fill="FFFFFF"/>
            <w:vAlign w:val="center"/>
          </w:tcPr>
          <w:p w14:paraId="274EAF2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497</w:t>
            </w:r>
          </w:p>
        </w:tc>
        <w:tc>
          <w:tcPr>
            <w:tcW w:w="1462" w:type="dxa"/>
            <w:tcBorders>
              <w:top w:val="nil"/>
              <w:left w:val="nil"/>
              <w:bottom w:val="single" w:color="auto" w:sz="4" w:space="0"/>
              <w:right w:val="single" w:color="auto" w:sz="4" w:space="0"/>
            </w:tcBorders>
            <w:shd w:val="clear" w:color="000000" w:fill="FFFFFF"/>
            <w:vAlign w:val="center"/>
          </w:tcPr>
          <w:p w14:paraId="5B67593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000000" w:fill="FFFFFF"/>
            <w:vAlign w:val="center"/>
          </w:tcPr>
          <w:p w14:paraId="53F51E9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000000" w:fill="FFFFFF"/>
            <w:vAlign w:val="center"/>
          </w:tcPr>
          <w:p w14:paraId="7423BB8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B17D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91C1B35">
            <w:pPr>
              <w:jc w:val="center"/>
              <w:rPr>
                <w:rFonts w:hint="eastAsia" w:ascii="仿宋_GB2312" w:hAnsi="宋体" w:eastAsia="仿宋_GB2312" w:cs="仿宋_GB2312"/>
                <w:i w:val="0"/>
                <w:iCs w:val="0"/>
                <w:color w:val="auto"/>
                <w:sz w:val="22"/>
                <w:szCs w:val="22"/>
                <w:highlight w:val="none"/>
                <w:u w:val="none"/>
              </w:rPr>
            </w:pPr>
          </w:p>
        </w:tc>
        <w:tc>
          <w:tcPr>
            <w:tcW w:w="938" w:type="dxa"/>
            <w:vMerge w:val="continue"/>
            <w:tcBorders>
              <w:top w:val="nil"/>
              <w:left w:val="single" w:color="auto" w:sz="4" w:space="0"/>
              <w:bottom w:val="single" w:color="auto" w:sz="4" w:space="0"/>
              <w:right w:val="single" w:color="auto" w:sz="4" w:space="0"/>
            </w:tcBorders>
            <w:shd w:val="clear" w:color="auto" w:fill="auto"/>
            <w:vAlign w:val="center"/>
          </w:tcPr>
          <w:p w14:paraId="53B436C1">
            <w:pPr>
              <w:jc w:val="center"/>
              <w:rPr>
                <w:rFonts w:hint="eastAsia" w:ascii="仿宋_GB2312" w:hAnsi="宋体" w:eastAsia="仿宋_GB2312" w:cs="仿宋_GB2312"/>
                <w:i w:val="0"/>
                <w:iCs w:val="0"/>
                <w:color w:val="auto"/>
                <w:sz w:val="22"/>
                <w:szCs w:val="22"/>
                <w:highlight w:val="none"/>
                <w:u w:val="none"/>
              </w:rPr>
            </w:pPr>
          </w:p>
        </w:tc>
        <w:tc>
          <w:tcPr>
            <w:tcW w:w="820" w:type="dxa"/>
            <w:gridSpan w:val="2"/>
            <w:tcBorders>
              <w:top w:val="nil"/>
              <w:left w:val="nil"/>
              <w:bottom w:val="single" w:color="auto" w:sz="4" w:space="0"/>
              <w:right w:val="single" w:color="auto" w:sz="4" w:space="0"/>
            </w:tcBorders>
            <w:shd w:val="clear" w:color="auto" w:fill="auto"/>
            <w:vAlign w:val="center"/>
          </w:tcPr>
          <w:p w14:paraId="0DE2F61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5991DBE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特需医疗服务中心</w:t>
            </w:r>
          </w:p>
        </w:tc>
        <w:tc>
          <w:tcPr>
            <w:tcW w:w="980" w:type="dxa"/>
            <w:tcBorders>
              <w:top w:val="nil"/>
              <w:left w:val="nil"/>
              <w:bottom w:val="single" w:color="auto" w:sz="4" w:space="0"/>
              <w:right w:val="single" w:color="auto" w:sz="4" w:space="0"/>
            </w:tcBorders>
            <w:shd w:val="clear" w:color="auto" w:fill="auto"/>
            <w:vAlign w:val="center"/>
          </w:tcPr>
          <w:p w14:paraId="3466328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2346</w:t>
            </w:r>
          </w:p>
        </w:tc>
        <w:tc>
          <w:tcPr>
            <w:tcW w:w="1462" w:type="dxa"/>
            <w:tcBorders>
              <w:top w:val="nil"/>
              <w:left w:val="nil"/>
              <w:bottom w:val="single" w:color="auto" w:sz="4" w:space="0"/>
              <w:right w:val="single" w:color="auto" w:sz="4" w:space="0"/>
            </w:tcBorders>
            <w:shd w:val="clear" w:color="auto" w:fill="auto"/>
            <w:vAlign w:val="center"/>
          </w:tcPr>
          <w:p w14:paraId="473B962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41</w:t>
            </w:r>
          </w:p>
        </w:tc>
        <w:tc>
          <w:tcPr>
            <w:tcW w:w="998" w:type="dxa"/>
            <w:tcBorders>
              <w:top w:val="nil"/>
              <w:left w:val="nil"/>
              <w:bottom w:val="single" w:color="auto" w:sz="4" w:space="0"/>
              <w:right w:val="single" w:color="auto" w:sz="4" w:space="0"/>
            </w:tcBorders>
            <w:shd w:val="clear" w:color="auto" w:fill="auto"/>
            <w:vAlign w:val="center"/>
          </w:tcPr>
          <w:p w14:paraId="70EFEE2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50EA0EA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5CFF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6"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64F1EEE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11</w:t>
            </w:r>
          </w:p>
        </w:tc>
        <w:tc>
          <w:tcPr>
            <w:tcW w:w="938" w:type="dxa"/>
            <w:tcBorders>
              <w:top w:val="nil"/>
              <w:left w:val="nil"/>
              <w:bottom w:val="single" w:color="auto" w:sz="4" w:space="0"/>
              <w:right w:val="single" w:color="auto" w:sz="4" w:space="0"/>
            </w:tcBorders>
            <w:shd w:val="clear" w:color="auto" w:fill="auto"/>
            <w:vAlign w:val="center"/>
          </w:tcPr>
          <w:p w14:paraId="7CD2955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7号楼</w:t>
            </w:r>
          </w:p>
        </w:tc>
        <w:tc>
          <w:tcPr>
            <w:tcW w:w="820" w:type="dxa"/>
            <w:gridSpan w:val="2"/>
            <w:tcBorders>
              <w:top w:val="nil"/>
              <w:left w:val="nil"/>
              <w:bottom w:val="single" w:color="auto" w:sz="4" w:space="0"/>
              <w:right w:val="single" w:color="auto" w:sz="4" w:space="0"/>
            </w:tcBorders>
            <w:shd w:val="clear" w:color="auto" w:fill="auto"/>
            <w:vAlign w:val="center"/>
          </w:tcPr>
          <w:p w14:paraId="1CCD666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1-2楼</w:t>
            </w:r>
          </w:p>
        </w:tc>
        <w:tc>
          <w:tcPr>
            <w:tcW w:w="2160" w:type="dxa"/>
            <w:gridSpan w:val="2"/>
            <w:tcBorders>
              <w:top w:val="nil"/>
              <w:left w:val="nil"/>
              <w:bottom w:val="single" w:color="auto" w:sz="4" w:space="0"/>
              <w:right w:val="single" w:color="auto" w:sz="4" w:space="0"/>
            </w:tcBorders>
            <w:shd w:val="clear" w:color="auto" w:fill="auto"/>
            <w:vAlign w:val="center"/>
          </w:tcPr>
          <w:p w14:paraId="657DE33B">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病理科</w:t>
            </w:r>
          </w:p>
        </w:tc>
        <w:tc>
          <w:tcPr>
            <w:tcW w:w="980" w:type="dxa"/>
            <w:tcBorders>
              <w:top w:val="nil"/>
              <w:left w:val="nil"/>
              <w:bottom w:val="single" w:color="auto" w:sz="4" w:space="0"/>
              <w:right w:val="single" w:color="auto" w:sz="4" w:space="0"/>
            </w:tcBorders>
            <w:shd w:val="clear" w:color="auto" w:fill="auto"/>
            <w:noWrap/>
            <w:vAlign w:val="center"/>
          </w:tcPr>
          <w:p w14:paraId="40B5670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560</w:t>
            </w:r>
          </w:p>
        </w:tc>
        <w:tc>
          <w:tcPr>
            <w:tcW w:w="1462" w:type="dxa"/>
            <w:tcBorders>
              <w:top w:val="nil"/>
              <w:left w:val="nil"/>
              <w:bottom w:val="single" w:color="auto" w:sz="4" w:space="0"/>
              <w:right w:val="single" w:color="auto" w:sz="4" w:space="0"/>
            </w:tcBorders>
            <w:shd w:val="clear" w:color="auto" w:fill="auto"/>
            <w:vAlign w:val="center"/>
          </w:tcPr>
          <w:p w14:paraId="562A71C5">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61EEE5F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0.5</w:t>
            </w:r>
          </w:p>
        </w:tc>
        <w:tc>
          <w:tcPr>
            <w:tcW w:w="1040" w:type="dxa"/>
            <w:tcBorders>
              <w:top w:val="nil"/>
              <w:left w:val="nil"/>
              <w:bottom w:val="single" w:color="auto" w:sz="4" w:space="0"/>
              <w:right w:val="single" w:color="auto" w:sz="4" w:space="0"/>
            </w:tcBorders>
            <w:shd w:val="clear" w:color="auto" w:fill="auto"/>
            <w:vAlign w:val="center"/>
          </w:tcPr>
          <w:p w14:paraId="1CB1B77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F01B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6C14607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12</w:t>
            </w:r>
          </w:p>
        </w:tc>
        <w:tc>
          <w:tcPr>
            <w:tcW w:w="938" w:type="dxa"/>
            <w:tcBorders>
              <w:top w:val="nil"/>
              <w:left w:val="nil"/>
              <w:bottom w:val="single" w:color="auto" w:sz="4" w:space="0"/>
              <w:right w:val="single" w:color="auto" w:sz="4" w:space="0"/>
            </w:tcBorders>
            <w:shd w:val="clear" w:color="auto" w:fill="auto"/>
            <w:vAlign w:val="center"/>
          </w:tcPr>
          <w:p w14:paraId="7F57D39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9号楼</w:t>
            </w:r>
          </w:p>
        </w:tc>
        <w:tc>
          <w:tcPr>
            <w:tcW w:w="820" w:type="dxa"/>
            <w:gridSpan w:val="2"/>
            <w:tcBorders>
              <w:top w:val="nil"/>
              <w:left w:val="nil"/>
              <w:bottom w:val="single" w:color="auto" w:sz="4" w:space="0"/>
              <w:right w:val="single" w:color="auto" w:sz="4" w:space="0"/>
            </w:tcBorders>
            <w:shd w:val="clear" w:color="auto" w:fill="auto"/>
            <w:vAlign w:val="center"/>
          </w:tcPr>
          <w:p w14:paraId="056FF17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7DFFDFA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消毒供应室</w:t>
            </w:r>
          </w:p>
        </w:tc>
        <w:tc>
          <w:tcPr>
            <w:tcW w:w="980" w:type="dxa"/>
            <w:tcBorders>
              <w:top w:val="nil"/>
              <w:left w:val="nil"/>
              <w:bottom w:val="single" w:color="auto" w:sz="4" w:space="0"/>
              <w:right w:val="single" w:color="auto" w:sz="4" w:space="0"/>
            </w:tcBorders>
            <w:shd w:val="clear" w:color="auto" w:fill="auto"/>
            <w:noWrap/>
            <w:vAlign w:val="center"/>
          </w:tcPr>
          <w:p w14:paraId="74D90A3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350</w:t>
            </w:r>
          </w:p>
        </w:tc>
        <w:tc>
          <w:tcPr>
            <w:tcW w:w="1462" w:type="dxa"/>
            <w:tcBorders>
              <w:top w:val="nil"/>
              <w:left w:val="nil"/>
              <w:bottom w:val="single" w:color="auto" w:sz="4" w:space="0"/>
              <w:right w:val="single" w:color="auto" w:sz="4" w:space="0"/>
            </w:tcBorders>
            <w:shd w:val="clear" w:color="auto" w:fill="auto"/>
            <w:vAlign w:val="center"/>
          </w:tcPr>
          <w:p w14:paraId="2CF63E5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587358B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0.5</w:t>
            </w:r>
          </w:p>
        </w:tc>
        <w:tc>
          <w:tcPr>
            <w:tcW w:w="1040" w:type="dxa"/>
            <w:tcBorders>
              <w:top w:val="nil"/>
              <w:left w:val="nil"/>
              <w:bottom w:val="single" w:color="auto" w:sz="4" w:space="0"/>
              <w:right w:val="single" w:color="auto" w:sz="4" w:space="0"/>
            </w:tcBorders>
            <w:shd w:val="clear" w:color="auto" w:fill="auto"/>
            <w:vAlign w:val="center"/>
          </w:tcPr>
          <w:p w14:paraId="38F35A3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E249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644" w:type="dxa"/>
            <w:vMerge w:val="restart"/>
            <w:tcBorders>
              <w:top w:val="nil"/>
              <w:left w:val="single" w:color="auto" w:sz="4" w:space="0"/>
              <w:right w:val="single" w:color="auto" w:sz="4" w:space="0"/>
            </w:tcBorders>
            <w:shd w:val="clear" w:color="auto" w:fill="auto"/>
            <w:vAlign w:val="center"/>
          </w:tcPr>
          <w:p w14:paraId="5D3ACAA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13</w:t>
            </w:r>
          </w:p>
        </w:tc>
        <w:tc>
          <w:tcPr>
            <w:tcW w:w="938" w:type="dxa"/>
            <w:vMerge w:val="restart"/>
            <w:tcBorders>
              <w:top w:val="nil"/>
              <w:left w:val="nil"/>
              <w:right w:val="single" w:color="auto" w:sz="4" w:space="0"/>
            </w:tcBorders>
            <w:shd w:val="clear" w:color="auto" w:fill="auto"/>
            <w:vAlign w:val="center"/>
          </w:tcPr>
          <w:p w14:paraId="04D66EB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教学楼</w:t>
            </w:r>
          </w:p>
        </w:tc>
        <w:tc>
          <w:tcPr>
            <w:tcW w:w="820" w:type="dxa"/>
            <w:gridSpan w:val="2"/>
            <w:tcBorders>
              <w:top w:val="nil"/>
              <w:left w:val="nil"/>
              <w:bottom w:val="single" w:color="auto" w:sz="4" w:space="0"/>
              <w:right w:val="single" w:color="auto" w:sz="4" w:space="0"/>
            </w:tcBorders>
            <w:shd w:val="clear" w:color="auto" w:fill="auto"/>
            <w:vAlign w:val="center"/>
          </w:tcPr>
          <w:p w14:paraId="36FFEC8C">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1楼</w:t>
            </w:r>
          </w:p>
        </w:tc>
        <w:tc>
          <w:tcPr>
            <w:tcW w:w="2160" w:type="dxa"/>
            <w:gridSpan w:val="2"/>
            <w:tcBorders>
              <w:top w:val="nil"/>
              <w:left w:val="nil"/>
              <w:bottom w:val="single" w:color="auto" w:sz="4" w:space="0"/>
              <w:right w:val="single" w:color="auto" w:sz="4" w:space="0"/>
            </w:tcBorders>
            <w:shd w:val="clear" w:color="auto" w:fill="auto"/>
            <w:vAlign w:val="center"/>
          </w:tcPr>
          <w:p w14:paraId="634DF34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放疗中心</w:t>
            </w:r>
          </w:p>
        </w:tc>
        <w:tc>
          <w:tcPr>
            <w:tcW w:w="980" w:type="dxa"/>
            <w:tcBorders>
              <w:top w:val="nil"/>
              <w:left w:val="nil"/>
              <w:bottom w:val="single" w:color="auto" w:sz="4" w:space="0"/>
              <w:right w:val="single" w:color="auto" w:sz="4" w:space="0"/>
            </w:tcBorders>
            <w:shd w:val="clear" w:color="auto" w:fill="auto"/>
            <w:noWrap/>
            <w:vAlign w:val="center"/>
          </w:tcPr>
          <w:p w14:paraId="3A25804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763</w:t>
            </w:r>
          </w:p>
        </w:tc>
        <w:tc>
          <w:tcPr>
            <w:tcW w:w="1462" w:type="dxa"/>
            <w:tcBorders>
              <w:top w:val="nil"/>
              <w:left w:val="nil"/>
              <w:bottom w:val="single" w:color="auto" w:sz="4" w:space="0"/>
              <w:right w:val="single" w:color="auto" w:sz="4" w:space="0"/>
            </w:tcBorders>
            <w:shd w:val="clear" w:color="auto" w:fill="auto"/>
            <w:vAlign w:val="center"/>
          </w:tcPr>
          <w:p w14:paraId="7D7DC09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3F942E3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49D2A1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687A8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644" w:type="dxa"/>
            <w:vMerge w:val="continue"/>
            <w:tcBorders>
              <w:left w:val="single" w:color="auto" w:sz="4" w:space="0"/>
              <w:bottom w:val="single" w:color="auto" w:sz="4" w:space="0"/>
              <w:right w:val="single" w:color="auto" w:sz="4" w:space="0"/>
            </w:tcBorders>
            <w:shd w:val="clear" w:color="auto" w:fill="auto"/>
            <w:vAlign w:val="center"/>
          </w:tcPr>
          <w:p w14:paraId="2151D42C">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highlight w:val="none"/>
                <w:u w:val="none"/>
                <w:lang w:val="en-US" w:eastAsia="zh-CN" w:bidi="ar"/>
              </w:rPr>
            </w:pPr>
          </w:p>
        </w:tc>
        <w:tc>
          <w:tcPr>
            <w:tcW w:w="938" w:type="dxa"/>
            <w:vMerge w:val="continue"/>
            <w:tcBorders>
              <w:left w:val="nil"/>
              <w:bottom w:val="single" w:color="auto" w:sz="4" w:space="0"/>
              <w:right w:val="single" w:color="auto" w:sz="4" w:space="0"/>
            </w:tcBorders>
            <w:shd w:val="clear" w:color="auto" w:fill="auto"/>
            <w:vAlign w:val="center"/>
          </w:tcPr>
          <w:p w14:paraId="78233AE4">
            <w:pPr>
              <w:keepNext w:val="0"/>
              <w:keepLines w:val="0"/>
              <w:widowControl/>
              <w:suppressLineNumbers w:val="0"/>
              <w:jc w:val="both"/>
              <w:textAlignment w:val="center"/>
              <w:rPr>
                <w:rFonts w:hint="eastAsia" w:ascii="仿宋_GB2312" w:hAnsi="宋体" w:eastAsia="仿宋_GB2312" w:cs="仿宋_GB2312"/>
                <w:i w:val="0"/>
                <w:iCs w:val="0"/>
                <w:color w:val="auto"/>
                <w:kern w:val="0"/>
                <w:sz w:val="22"/>
                <w:szCs w:val="22"/>
                <w:highlight w:val="none"/>
                <w:u w:val="none"/>
                <w:lang w:val="en-US" w:eastAsia="zh-CN" w:bidi="ar"/>
              </w:rPr>
            </w:pPr>
          </w:p>
        </w:tc>
        <w:tc>
          <w:tcPr>
            <w:tcW w:w="820" w:type="dxa"/>
            <w:gridSpan w:val="2"/>
            <w:tcBorders>
              <w:top w:val="nil"/>
              <w:left w:val="nil"/>
              <w:bottom w:val="single" w:color="auto" w:sz="4" w:space="0"/>
              <w:right w:val="single" w:color="auto" w:sz="4" w:space="0"/>
            </w:tcBorders>
            <w:shd w:val="clear" w:color="auto" w:fill="auto"/>
            <w:vAlign w:val="center"/>
          </w:tcPr>
          <w:p w14:paraId="7749E38F">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3140202B">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学术会议厅</w:t>
            </w:r>
          </w:p>
        </w:tc>
        <w:tc>
          <w:tcPr>
            <w:tcW w:w="980" w:type="dxa"/>
            <w:tcBorders>
              <w:top w:val="nil"/>
              <w:left w:val="nil"/>
              <w:bottom w:val="single" w:color="auto" w:sz="4" w:space="0"/>
              <w:right w:val="single" w:color="auto" w:sz="4" w:space="0"/>
            </w:tcBorders>
            <w:shd w:val="clear" w:color="auto" w:fill="auto"/>
            <w:noWrap/>
            <w:vAlign w:val="center"/>
          </w:tcPr>
          <w:p w14:paraId="19E5CF5D">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898</w:t>
            </w:r>
          </w:p>
        </w:tc>
        <w:tc>
          <w:tcPr>
            <w:tcW w:w="1462" w:type="dxa"/>
            <w:tcBorders>
              <w:top w:val="nil"/>
              <w:left w:val="nil"/>
              <w:bottom w:val="single" w:color="auto" w:sz="4" w:space="0"/>
              <w:right w:val="single" w:color="auto" w:sz="4" w:space="0"/>
            </w:tcBorders>
            <w:shd w:val="clear" w:color="auto" w:fill="auto"/>
            <w:vAlign w:val="center"/>
          </w:tcPr>
          <w:p w14:paraId="5FC512F5">
            <w:pPr>
              <w:keepNext w:val="0"/>
              <w:keepLines w:val="0"/>
              <w:widowControl/>
              <w:suppressLineNumbers w:val="0"/>
              <w:jc w:val="center"/>
              <w:textAlignment w:val="center"/>
              <w:rPr>
                <w:rFonts w:hint="eastAsia" w:ascii="仿宋_GB2312" w:hAnsi="宋体" w:eastAsia="仿宋_GB2312" w:cs="仿宋_GB2312"/>
                <w:i w:val="0"/>
                <w:iCs w:val="0"/>
                <w:color w:val="auto"/>
                <w:kern w:val="0"/>
                <w:sz w:val="22"/>
                <w:szCs w:val="22"/>
                <w:highlight w:val="none"/>
                <w:u w:val="none"/>
                <w:lang w:val="en-US" w:eastAsia="zh-CN" w:bidi="ar"/>
              </w:rPr>
            </w:pPr>
          </w:p>
        </w:tc>
        <w:tc>
          <w:tcPr>
            <w:tcW w:w="998" w:type="dxa"/>
            <w:tcBorders>
              <w:top w:val="nil"/>
              <w:left w:val="nil"/>
              <w:bottom w:val="single" w:color="auto" w:sz="4" w:space="0"/>
              <w:right w:val="single" w:color="auto" w:sz="4" w:space="0"/>
            </w:tcBorders>
            <w:shd w:val="clear" w:color="auto" w:fill="auto"/>
            <w:vAlign w:val="center"/>
          </w:tcPr>
          <w:p w14:paraId="6B360F4D">
            <w:pPr>
              <w:keepNext w:val="0"/>
              <w:keepLines w:val="0"/>
              <w:widowControl/>
              <w:suppressLineNumbers w:val="0"/>
              <w:jc w:val="center"/>
              <w:textAlignment w:val="center"/>
              <w:rPr>
                <w:rFonts w:hint="default" w:ascii="仿宋_GB2312" w:hAnsi="宋体" w:eastAsia="仿宋_GB2312" w:cs="仿宋_GB2312"/>
                <w:i w:val="0"/>
                <w:iCs w:val="0"/>
                <w:color w:val="auto"/>
                <w:kern w:val="0"/>
                <w:sz w:val="22"/>
                <w:szCs w:val="22"/>
                <w:highlight w:val="none"/>
                <w:u w:val="none"/>
                <w:lang w:val="en-US" w:eastAsia="zh-CN" w:bidi="ar"/>
              </w:rPr>
            </w:pPr>
            <w:r>
              <w:rPr>
                <w:rFonts w:hint="eastAsia" w:ascii="仿宋_GB2312" w:hAnsi="宋体" w:eastAsia="仿宋_GB2312" w:cs="仿宋_GB2312"/>
                <w:i w:val="0"/>
                <w:iCs w:val="0"/>
                <w:color w:val="auto"/>
                <w:kern w:val="0"/>
                <w:sz w:val="22"/>
                <w:szCs w:val="22"/>
                <w:highlight w:val="none"/>
                <w:u w:val="none"/>
                <w:lang w:val="en-US" w:eastAsia="zh-CN" w:bidi="ar"/>
              </w:rPr>
              <w:t>0.5</w:t>
            </w:r>
          </w:p>
        </w:tc>
        <w:tc>
          <w:tcPr>
            <w:tcW w:w="1040" w:type="dxa"/>
            <w:tcBorders>
              <w:top w:val="nil"/>
              <w:left w:val="nil"/>
              <w:bottom w:val="single" w:color="auto" w:sz="4" w:space="0"/>
              <w:right w:val="single" w:color="auto" w:sz="4" w:space="0"/>
            </w:tcBorders>
            <w:shd w:val="clear" w:color="auto" w:fill="auto"/>
            <w:vAlign w:val="center"/>
          </w:tcPr>
          <w:p w14:paraId="7483B4DC">
            <w:pPr>
              <w:keepNext w:val="0"/>
              <w:keepLines w:val="0"/>
              <w:widowControl/>
              <w:suppressLineNumbers w:val="0"/>
              <w:jc w:val="center"/>
              <w:textAlignment w:val="center"/>
              <w:rPr>
                <w:rFonts w:hint="eastAsia" w:ascii="宋体" w:hAnsi="宋体" w:eastAsia="宋体" w:cs="宋体"/>
                <w:i w:val="0"/>
                <w:iCs w:val="0"/>
                <w:color w:val="auto"/>
                <w:kern w:val="0"/>
                <w:sz w:val="22"/>
                <w:szCs w:val="22"/>
                <w:highlight w:val="none"/>
                <w:u w:val="none"/>
                <w:lang w:val="en-US" w:eastAsia="zh-CN" w:bidi="ar"/>
              </w:rPr>
            </w:pPr>
          </w:p>
        </w:tc>
      </w:tr>
      <w:tr w14:paraId="280F6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4F893D5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14</w:t>
            </w:r>
          </w:p>
        </w:tc>
        <w:tc>
          <w:tcPr>
            <w:tcW w:w="938" w:type="dxa"/>
            <w:tcBorders>
              <w:top w:val="nil"/>
              <w:left w:val="nil"/>
              <w:bottom w:val="single" w:color="auto" w:sz="4" w:space="0"/>
              <w:right w:val="single" w:color="auto" w:sz="4" w:space="0"/>
            </w:tcBorders>
            <w:shd w:val="clear" w:color="auto" w:fill="auto"/>
            <w:vAlign w:val="center"/>
          </w:tcPr>
          <w:p w14:paraId="17144C54">
            <w:pPr>
              <w:keepNext w:val="0"/>
              <w:keepLines w:val="0"/>
              <w:widowControl/>
              <w:suppressLineNumbers w:val="0"/>
              <w:jc w:val="both"/>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12号楼</w:t>
            </w:r>
          </w:p>
        </w:tc>
        <w:tc>
          <w:tcPr>
            <w:tcW w:w="820" w:type="dxa"/>
            <w:gridSpan w:val="2"/>
            <w:tcBorders>
              <w:top w:val="nil"/>
              <w:left w:val="nil"/>
              <w:bottom w:val="single" w:color="auto" w:sz="4" w:space="0"/>
              <w:right w:val="single" w:color="auto" w:sz="4" w:space="0"/>
            </w:tcBorders>
            <w:shd w:val="clear" w:color="auto" w:fill="auto"/>
            <w:vAlign w:val="center"/>
          </w:tcPr>
          <w:p w14:paraId="21A23AA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2160" w:type="dxa"/>
            <w:gridSpan w:val="2"/>
            <w:tcBorders>
              <w:top w:val="nil"/>
              <w:left w:val="nil"/>
              <w:bottom w:val="single" w:color="auto" w:sz="4" w:space="0"/>
              <w:right w:val="single" w:color="auto" w:sz="4" w:space="0"/>
            </w:tcBorders>
            <w:shd w:val="clear" w:color="auto" w:fill="auto"/>
            <w:vAlign w:val="center"/>
          </w:tcPr>
          <w:p w14:paraId="3084AF3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麻醉科</w:t>
            </w:r>
          </w:p>
        </w:tc>
        <w:tc>
          <w:tcPr>
            <w:tcW w:w="980" w:type="dxa"/>
            <w:tcBorders>
              <w:top w:val="nil"/>
              <w:left w:val="nil"/>
              <w:bottom w:val="single" w:color="auto" w:sz="4" w:space="0"/>
              <w:right w:val="single" w:color="auto" w:sz="4" w:space="0"/>
            </w:tcBorders>
            <w:shd w:val="clear" w:color="auto" w:fill="auto"/>
            <w:noWrap/>
            <w:vAlign w:val="center"/>
          </w:tcPr>
          <w:p w14:paraId="440E79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2647</w:t>
            </w:r>
          </w:p>
        </w:tc>
        <w:tc>
          <w:tcPr>
            <w:tcW w:w="1462" w:type="dxa"/>
            <w:tcBorders>
              <w:top w:val="nil"/>
              <w:left w:val="nil"/>
              <w:bottom w:val="single" w:color="auto" w:sz="4" w:space="0"/>
              <w:right w:val="single" w:color="auto" w:sz="4" w:space="0"/>
            </w:tcBorders>
            <w:shd w:val="clear" w:color="auto" w:fill="auto"/>
            <w:vAlign w:val="center"/>
          </w:tcPr>
          <w:p w14:paraId="676C113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07314E6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w:t>
            </w:r>
          </w:p>
        </w:tc>
        <w:tc>
          <w:tcPr>
            <w:tcW w:w="1040" w:type="dxa"/>
            <w:tcBorders>
              <w:top w:val="nil"/>
              <w:left w:val="nil"/>
              <w:bottom w:val="single" w:color="auto" w:sz="4" w:space="0"/>
              <w:right w:val="single" w:color="auto" w:sz="4" w:space="0"/>
            </w:tcBorders>
            <w:shd w:val="clear" w:color="auto" w:fill="auto"/>
            <w:vAlign w:val="center"/>
          </w:tcPr>
          <w:p w14:paraId="57754EA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3291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4562" w:type="dxa"/>
            <w:gridSpan w:val="6"/>
            <w:tcBorders>
              <w:top w:val="single" w:color="auto" w:sz="4" w:space="0"/>
              <w:left w:val="single" w:color="auto" w:sz="4" w:space="0"/>
              <w:bottom w:val="single" w:color="auto" w:sz="4" w:space="0"/>
              <w:right w:val="single" w:color="auto" w:sz="4" w:space="0"/>
            </w:tcBorders>
            <w:shd w:val="clear" w:color="000000" w:fill="FFFF00"/>
            <w:vAlign w:val="center"/>
          </w:tcPr>
          <w:p w14:paraId="600BD09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小计</w:t>
            </w:r>
          </w:p>
        </w:tc>
        <w:tc>
          <w:tcPr>
            <w:tcW w:w="980" w:type="dxa"/>
            <w:tcBorders>
              <w:top w:val="nil"/>
              <w:left w:val="nil"/>
              <w:bottom w:val="single" w:color="auto" w:sz="4" w:space="0"/>
              <w:right w:val="single" w:color="auto" w:sz="4" w:space="0"/>
            </w:tcBorders>
            <w:shd w:val="clear" w:color="000000" w:fill="FFFF00"/>
            <w:noWrap/>
            <w:vAlign w:val="center"/>
          </w:tcPr>
          <w:p w14:paraId="1028A64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55554</w:t>
            </w:r>
          </w:p>
        </w:tc>
        <w:tc>
          <w:tcPr>
            <w:tcW w:w="1462" w:type="dxa"/>
            <w:tcBorders>
              <w:top w:val="nil"/>
              <w:left w:val="nil"/>
              <w:bottom w:val="single" w:color="auto" w:sz="4" w:space="0"/>
              <w:right w:val="single" w:color="auto" w:sz="4" w:space="0"/>
            </w:tcBorders>
            <w:shd w:val="clear" w:color="000000" w:fill="FFFF00"/>
            <w:noWrap/>
            <w:vAlign w:val="center"/>
          </w:tcPr>
          <w:p w14:paraId="27DE41B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1066</w:t>
            </w:r>
          </w:p>
        </w:tc>
        <w:tc>
          <w:tcPr>
            <w:tcW w:w="998" w:type="dxa"/>
            <w:tcBorders>
              <w:top w:val="nil"/>
              <w:left w:val="nil"/>
              <w:bottom w:val="single" w:color="auto" w:sz="4" w:space="0"/>
              <w:right w:val="single" w:color="auto" w:sz="4" w:space="0"/>
            </w:tcBorders>
            <w:shd w:val="clear" w:color="000000" w:fill="FFFF00"/>
            <w:noWrap/>
            <w:vAlign w:val="center"/>
          </w:tcPr>
          <w:p w14:paraId="0B1FF4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74.5</w:t>
            </w:r>
          </w:p>
        </w:tc>
        <w:tc>
          <w:tcPr>
            <w:tcW w:w="1040" w:type="dxa"/>
            <w:tcBorders>
              <w:top w:val="nil"/>
              <w:left w:val="nil"/>
              <w:bottom w:val="single" w:color="auto" w:sz="4" w:space="0"/>
              <w:right w:val="single" w:color="auto" w:sz="4" w:space="0"/>
            </w:tcBorders>
            <w:shd w:val="clear" w:color="000000" w:fill="FFFF00"/>
            <w:vAlign w:val="center"/>
          </w:tcPr>
          <w:p w14:paraId="593DD43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46DD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366C821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15</w:t>
            </w:r>
          </w:p>
        </w:tc>
        <w:tc>
          <w:tcPr>
            <w:tcW w:w="3918" w:type="dxa"/>
            <w:gridSpan w:val="5"/>
            <w:tcBorders>
              <w:top w:val="single" w:color="auto" w:sz="4" w:space="0"/>
              <w:left w:val="nil"/>
              <w:bottom w:val="single" w:color="auto" w:sz="4" w:space="0"/>
              <w:right w:val="single" w:color="auto" w:sz="4" w:space="0"/>
            </w:tcBorders>
            <w:shd w:val="clear" w:color="auto" w:fill="auto"/>
            <w:vAlign w:val="center"/>
          </w:tcPr>
          <w:p w14:paraId="036600E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医疗、生活垃圾收送员</w:t>
            </w:r>
          </w:p>
        </w:tc>
        <w:tc>
          <w:tcPr>
            <w:tcW w:w="980" w:type="dxa"/>
            <w:tcBorders>
              <w:top w:val="nil"/>
              <w:left w:val="nil"/>
              <w:bottom w:val="single" w:color="auto" w:sz="4" w:space="0"/>
              <w:right w:val="single" w:color="auto" w:sz="4" w:space="0"/>
            </w:tcBorders>
            <w:shd w:val="clear" w:color="auto" w:fill="auto"/>
            <w:noWrap/>
            <w:vAlign w:val="center"/>
          </w:tcPr>
          <w:p w14:paraId="247DF64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c>
          <w:tcPr>
            <w:tcW w:w="1462" w:type="dxa"/>
            <w:tcBorders>
              <w:top w:val="nil"/>
              <w:left w:val="nil"/>
              <w:bottom w:val="single" w:color="auto" w:sz="4" w:space="0"/>
              <w:right w:val="single" w:color="auto" w:sz="4" w:space="0"/>
            </w:tcBorders>
            <w:shd w:val="clear" w:color="auto" w:fill="auto"/>
            <w:vAlign w:val="center"/>
          </w:tcPr>
          <w:p w14:paraId="51331AA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49CA2F0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5A9F0D1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41614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8"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40C1459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16</w:t>
            </w:r>
          </w:p>
        </w:tc>
        <w:tc>
          <w:tcPr>
            <w:tcW w:w="3918" w:type="dxa"/>
            <w:gridSpan w:val="5"/>
            <w:tcBorders>
              <w:top w:val="single" w:color="auto" w:sz="4" w:space="0"/>
              <w:left w:val="nil"/>
              <w:bottom w:val="single" w:color="auto" w:sz="4" w:space="0"/>
              <w:right w:val="single" w:color="auto" w:sz="4" w:space="0"/>
            </w:tcBorders>
            <w:shd w:val="clear" w:color="auto" w:fill="auto"/>
            <w:vAlign w:val="center"/>
          </w:tcPr>
          <w:p w14:paraId="02AAFAF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机动（电梯轿箱及医疗区电梯保养保洁消毒、风口表面/高位应急灯、管道等清洁、地面保养/地面打蜡/玻璃清洗/应急工作等）</w:t>
            </w:r>
          </w:p>
        </w:tc>
        <w:tc>
          <w:tcPr>
            <w:tcW w:w="980" w:type="dxa"/>
            <w:tcBorders>
              <w:top w:val="nil"/>
              <w:left w:val="nil"/>
              <w:bottom w:val="single" w:color="auto" w:sz="4" w:space="0"/>
              <w:right w:val="single" w:color="auto" w:sz="4" w:space="0"/>
            </w:tcBorders>
            <w:shd w:val="clear" w:color="auto" w:fill="auto"/>
            <w:noWrap/>
            <w:vAlign w:val="center"/>
          </w:tcPr>
          <w:p w14:paraId="67436B1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c>
          <w:tcPr>
            <w:tcW w:w="1462" w:type="dxa"/>
            <w:tcBorders>
              <w:top w:val="nil"/>
              <w:left w:val="nil"/>
              <w:bottom w:val="single" w:color="auto" w:sz="4" w:space="0"/>
              <w:right w:val="single" w:color="auto" w:sz="4" w:space="0"/>
            </w:tcBorders>
            <w:shd w:val="clear" w:color="auto" w:fill="auto"/>
            <w:vAlign w:val="center"/>
          </w:tcPr>
          <w:p w14:paraId="00DB451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3665AE2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w:t>
            </w:r>
          </w:p>
        </w:tc>
        <w:tc>
          <w:tcPr>
            <w:tcW w:w="1040" w:type="dxa"/>
            <w:tcBorders>
              <w:top w:val="nil"/>
              <w:left w:val="nil"/>
              <w:bottom w:val="single" w:color="auto" w:sz="4" w:space="0"/>
              <w:right w:val="single" w:color="auto" w:sz="4" w:space="0"/>
            </w:tcBorders>
            <w:shd w:val="clear" w:color="auto" w:fill="auto"/>
            <w:vAlign w:val="center"/>
          </w:tcPr>
          <w:p w14:paraId="3177C26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390E3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9"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5733E3C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18</w:t>
            </w:r>
          </w:p>
        </w:tc>
        <w:tc>
          <w:tcPr>
            <w:tcW w:w="3918" w:type="dxa"/>
            <w:gridSpan w:val="5"/>
            <w:tcBorders>
              <w:top w:val="single" w:color="auto" w:sz="4" w:space="0"/>
              <w:left w:val="nil"/>
              <w:bottom w:val="single" w:color="auto" w:sz="4" w:space="0"/>
              <w:right w:val="single" w:color="auto" w:sz="4" w:space="0"/>
            </w:tcBorders>
            <w:shd w:val="clear" w:color="auto" w:fill="auto"/>
            <w:vAlign w:val="center"/>
          </w:tcPr>
          <w:p w14:paraId="10FAC32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洗消间(地拖、毛巾，收、送、洗涤等)</w:t>
            </w:r>
          </w:p>
        </w:tc>
        <w:tc>
          <w:tcPr>
            <w:tcW w:w="980" w:type="dxa"/>
            <w:tcBorders>
              <w:top w:val="nil"/>
              <w:left w:val="nil"/>
              <w:bottom w:val="single" w:color="auto" w:sz="4" w:space="0"/>
              <w:right w:val="single" w:color="auto" w:sz="4" w:space="0"/>
            </w:tcBorders>
            <w:shd w:val="clear" w:color="auto" w:fill="auto"/>
            <w:noWrap/>
            <w:vAlign w:val="center"/>
          </w:tcPr>
          <w:p w14:paraId="0C27E0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c>
          <w:tcPr>
            <w:tcW w:w="1462" w:type="dxa"/>
            <w:tcBorders>
              <w:top w:val="nil"/>
              <w:left w:val="nil"/>
              <w:bottom w:val="single" w:color="auto" w:sz="4" w:space="0"/>
              <w:right w:val="single" w:color="auto" w:sz="4" w:space="0"/>
            </w:tcBorders>
            <w:shd w:val="clear" w:color="auto" w:fill="auto"/>
            <w:vAlign w:val="center"/>
          </w:tcPr>
          <w:p w14:paraId="2BBBC784">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3F390742">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c>
          <w:tcPr>
            <w:tcW w:w="1040" w:type="dxa"/>
            <w:tcBorders>
              <w:top w:val="nil"/>
              <w:left w:val="nil"/>
              <w:bottom w:val="single" w:color="auto" w:sz="4" w:space="0"/>
              <w:right w:val="single" w:color="auto" w:sz="4" w:space="0"/>
            </w:tcBorders>
            <w:shd w:val="clear" w:color="auto" w:fill="auto"/>
            <w:vAlign w:val="center"/>
          </w:tcPr>
          <w:p w14:paraId="2891BF0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28115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50FB3C86">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20</w:t>
            </w:r>
          </w:p>
        </w:tc>
        <w:tc>
          <w:tcPr>
            <w:tcW w:w="3918" w:type="dxa"/>
            <w:gridSpan w:val="5"/>
            <w:tcBorders>
              <w:top w:val="single" w:color="auto" w:sz="4" w:space="0"/>
              <w:left w:val="nil"/>
              <w:bottom w:val="single" w:color="auto" w:sz="4" w:space="0"/>
              <w:right w:val="single" w:color="auto" w:sz="4" w:space="0"/>
            </w:tcBorders>
            <w:shd w:val="clear" w:color="auto" w:fill="auto"/>
            <w:vAlign w:val="center"/>
          </w:tcPr>
          <w:p w14:paraId="6296AD77">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管理人员（项目经理1人，保洁主管2人，文员1人）</w:t>
            </w:r>
          </w:p>
        </w:tc>
        <w:tc>
          <w:tcPr>
            <w:tcW w:w="980" w:type="dxa"/>
            <w:tcBorders>
              <w:top w:val="nil"/>
              <w:left w:val="nil"/>
              <w:bottom w:val="single" w:color="auto" w:sz="4" w:space="0"/>
              <w:right w:val="single" w:color="auto" w:sz="4" w:space="0"/>
            </w:tcBorders>
            <w:shd w:val="clear" w:color="auto" w:fill="auto"/>
            <w:noWrap/>
            <w:vAlign w:val="center"/>
          </w:tcPr>
          <w:p w14:paraId="05EC8B9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c>
          <w:tcPr>
            <w:tcW w:w="1462" w:type="dxa"/>
            <w:tcBorders>
              <w:top w:val="nil"/>
              <w:left w:val="nil"/>
              <w:bottom w:val="single" w:color="auto" w:sz="4" w:space="0"/>
              <w:right w:val="single" w:color="auto" w:sz="4" w:space="0"/>
            </w:tcBorders>
            <w:shd w:val="clear" w:color="auto" w:fill="auto"/>
            <w:vAlign w:val="center"/>
          </w:tcPr>
          <w:p w14:paraId="0160903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　</w:t>
            </w:r>
          </w:p>
        </w:tc>
        <w:tc>
          <w:tcPr>
            <w:tcW w:w="998" w:type="dxa"/>
            <w:tcBorders>
              <w:top w:val="nil"/>
              <w:left w:val="nil"/>
              <w:bottom w:val="single" w:color="auto" w:sz="4" w:space="0"/>
              <w:right w:val="single" w:color="auto" w:sz="4" w:space="0"/>
            </w:tcBorders>
            <w:shd w:val="clear" w:color="auto" w:fill="auto"/>
            <w:vAlign w:val="center"/>
          </w:tcPr>
          <w:p w14:paraId="1F9503E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4</w:t>
            </w:r>
          </w:p>
        </w:tc>
        <w:tc>
          <w:tcPr>
            <w:tcW w:w="1040" w:type="dxa"/>
            <w:tcBorders>
              <w:top w:val="nil"/>
              <w:left w:val="nil"/>
              <w:bottom w:val="single" w:color="auto" w:sz="4" w:space="0"/>
              <w:right w:val="single" w:color="auto" w:sz="4" w:space="0"/>
            </w:tcBorders>
            <w:shd w:val="clear" w:color="auto" w:fill="auto"/>
            <w:vAlign w:val="center"/>
          </w:tcPr>
          <w:p w14:paraId="16431FC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7AF3F8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4562" w:type="dxa"/>
            <w:gridSpan w:val="6"/>
            <w:tcBorders>
              <w:top w:val="single" w:color="auto" w:sz="4" w:space="0"/>
              <w:left w:val="single" w:color="auto" w:sz="4" w:space="0"/>
              <w:bottom w:val="single" w:color="auto" w:sz="4" w:space="0"/>
              <w:right w:val="single" w:color="000000" w:sz="4" w:space="0"/>
            </w:tcBorders>
            <w:shd w:val="clear" w:color="000000" w:fill="FFFF00"/>
            <w:vAlign w:val="center"/>
          </w:tcPr>
          <w:p w14:paraId="4F3B1D19">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合计</w:t>
            </w:r>
          </w:p>
        </w:tc>
        <w:tc>
          <w:tcPr>
            <w:tcW w:w="980" w:type="dxa"/>
            <w:tcBorders>
              <w:top w:val="nil"/>
              <w:left w:val="nil"/>
              <w:bottom w:val="single" w:color="auto" w:sz="4" w:space="0"/>
              <w:right w:val="single" w:color="auto" w:sz="4" w:space="0"/>
            </w:tcBorders>
            <w:shd w:val="clear" w:color="000000" w:fill="FFFF00"/>
            <w:noWrap/>
            <w:vAlign w:val="center"/>
          </w:tcPr>
          <w:p w14:paraId="5529B9D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55554</w:t>
            </w:r>
          </w:p>
        </w:tc>
        <w:tc>
          <w:tcPr>
            <w:tcW w:w="1462" w:type="dxa"/>
            <w:tcBorders>
              <w:top w:val="nil"/>
              <w:left w:val="nil"/>
              <w:bottom w:val="single" w:color="auto" w:sz="4" w:space="0"/>
              <w:right w:val="single" w:color="auto" w:sz="4" w:space="0"/>
            </w:tcBorders>
            <w:shd w:val="clear" w:color="000000" w:fill="FFFF00"/>
            <w:noWrap/>
            <w:vAlign w:val="center"/>
          </w:tcPr>
          <w:p w14:paraId="52D772A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1066</w:t>
            </w:r>
          </w:p>
        </w:tc>
        <w:tc>
          <w:tcPr>
            <w:tcW w:w="998" w:type="dxa"/>
            <w:tcBorders>
              <w:top w:val="nil"/>
              <w:left w:val="nil"/>
              <w:bottom w:val="single" w:color="auto" w:sz="4" w:space="0"/>
              <w:right w:val="single" w:color="auto" w:sz="4" w:space="0"/>
            </w:tcBorders>
            <w:shd w:val="clear" w:color="000000" w:fill="FFFF00"/>
            <w:noWrap/>
            <w:vAlign w:val="center"/>
          </w:tcPr>
          <w:p w14:paraId="436D6EF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85.5</w:t>
            </w:r>
          </w:p>
        </w:tc>
        <w:tc>
          <w:tcPr>
            <w:tcW w:w="1040" w:type="dxa"/>
            <w:tcBorders>
              <w:top w:val="nil"/>
              <w:left w:val="nil"/>
              <w:bottom w:val="single" w:color="auto" w:sz="4" w:space="0"/>
              <w:right w:val="single" w:color="auto" w:sz="4" w:space="0"/>
            </w:tcBorders>
            <w:shd w:val="clear" w:color="000000" w:fill="FFFF00"/>
            <w:vAlign w:val="center"/>
          </w:tcPr>
          <w:p w14:paraId="38FD1DB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64FBB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8002" w:type="dxa"/>
            <w:gridSpan w:val="9"/>
            <w:tcBorders>
              <w:top w:val="single" w:color="auto" w:sz="4" w:space="0"/>
              <w:left w:val="single" w:color="auto" w:sz="4" w:space="0"/>
              <w:bottom w:val="single" w:color="auto" w:sz="4" w:space="0"/>
              <w:right w:val="single" w:color="auto" w:sz="4" w:space="0"/>
            </w:tcBorders>
            <w:shd w:val="clear" w:color="auto" w:fill="auto"/>
            <w:noWrap/>
            <w:vAlign w:val="center"/>
          </w:tcPr>
          <w:p w14:paraId="13EEDF83">
            <w:pPr>
              <w:keepNext w:val="0"/>
              <w:keepLines w:val="0"/>
              <w:widowControl/>
              <w:suppressLineNumbers w:val="0"/>
              <w:jc w:val="center"/>
              <w:textAlignment w:val="center"/>
              <w:rPr>
                <w:rFonts w:hint="eastAsia" w:ascii="仿宋_GB2312" w:hAnsi="宋体" w:eastAsia="仿宋_GB2312" w:cs="仿宋_GB2312"/>
                <w:b/>
                <w:bCs/>
                <w:i w:val="0"/>
                <w:iCs w:val="0"/>
                <w:color w:val="auto"/>
                <w:sz w:val="24"/>
                <w:szCs w:val="24"/>
                <w:highlight w:val="none"/>
                <w:u w:val="none"/>
              </w:rPr>
            </w:pPr>
            <w:r>
              <w:rPr>
                <w:rFonts w:hint="eastAsia" w:ascii="仿宋_GB2312" w:hAnsi="宋体" w:eastAsia="仿宋_GB2312" w:cs="仿宋_GB2312"/>
                <w:b/>
                <w:bCs/>
                <w:i w:val="0"/>
                <w:iCs w:val="0"/>
                <w:color w:val="auto"/>
                <w:kern w:val="0"/>
                <w:sz w:val="24"/>
                <w:szCs w:val="24"/>
                <w:highlight w:val="none"/>
                <w:u w:val="none"/>
                <w:lang w:val="en-US" w:eastAsia="zh-CN" w:bidi="ar"/>
              </w:rPr>
              <w:t>注：保洁人员含楼梯保洁工作</w:t>
            </w:r>
          </w:p>
        </w:tc>
        <w:tc>
          <w:tcPr>
            <w:tcW w:w="1040" w:type="dxa"/>
            <w:tcBorders>
              <w:top w:val="nil"/>
              <w:left w:val="nil"/>
              <w:bottom w:val="single" w:color="auto" w:sz="4" w:space="0"/>
              <w:right w:val="single" w:color="auto" w:sz="4" w:space="0"/>
            </w:tcBorders>
            <w:shd w:val="clear" w:color="auto" w:fill="auto"/>
            <w:vAlign w:val="center"/>
          </w:tcPr>
          <w:p w14:paraId="2D4C67A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r>
      <w:tr w14:paraId="23B4C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042" w:type="dxa"/>
            <w:gridSpan w:val="10"/>
            <w:tcBorders>
              <w:top w:val="nil"/>
              <w:left w:val="nil"/>
              <w:bottom w:val="nil"/>
              <w:right w:val="nil"/>
            </w:tcBorders>
            <w:shd w:val="clear" w:color="auto" w:fill="auto"/>
            <w:noWrap/>
            <w:vAlign w:val="center"/>
          </w:tcPr>
          <w:p w14:paraId="4F649BE9">
            <w:pPr>
              <w:keepNext w:val="0"/>
              <w:keepLines w:val="0"/>
              <w:widowControl/>
              <w:suppressLineNumbers w:val="0"/>
              <w:jc w:val="center"/>
              <w:textAlignment w:val="center"/>
              <w:rPr>
                <w:rFonts w:hint="eastAsia" w:ascii="仿宋_GB2312" w:hAnsi="宋体" w:eastAsia="仿宋_GB2312" w:cs="仿宋_GB2312"/>
                <w:b/>
                <w:bCs/>
                <w:i w:val="0"/>
                <w:iCs w:val="0"/>
                <w:color w:val="auto"/>
                <w:kern w:val="0"/>
                <w:sz w:val="24"/>
                <w:szCs w:val="24"/>
                <w:highlight w:val="none"/>
                <w:u w:val="none"/>
                <w:lang w:val="en-US" w:eastAsia="zh-CN" w:bidi="ar"/>
              </w:rPr>
            </w:pPr>
          </w:p>
          <w:p w14:paraId="76110756">
            <w:pPr>
              <w:keepNext w:val="0"/>
              <w:keepLines w:val="0"/>
              <w:widowControl/>
              <w:suppressLineNumbers w:val="0"/>
              <w:jc w:val="center"/>
              <w:textAlignment w:val="center"/>
              <w:rPr>
                <w:rFonts w:ascii="仿宋_GB2312" w:hAnsi="宋体" w:eastAsia="仿宋_GB2312" w:cs="仿宋_GB2312"/>
                <w:b/>
                <w:bCs/>
                <w:i w:val="0"/>
                <w:iCs w:val="0"/>
                <w:color w:val="auto"/>
                <w:sz w:val="24"/>
                <w:szCs w:val="24"/>
                <w:highlight w:val="none"/>
                <w:u w:val="none"/>
              </w:rPr>
            </w:pPr>
            <w:r>
              <w:rPr>
                <w:rFonts w:hint="eastAsia" w:ascii="仿宋_GB2312" w:hAnsi="宋体" w:eastAsia="仿宋_GB2312" w:cs="仿宋_GB2312"/>
                <w:b/>
                <w:bCs/>
                <w:i w:val="0"/>
                <w:iCs w:val="0"/>
                <w:color w:val="auto"/>
                <w:kern w:val="0"/>
                <w:sz w:val="24"/>
                <w:szCs w:val="24"/>
                <w:highlight w:val="none"/>
                <w:u w:val="none"/>
                <w:lang w:val="en-US" w:eastAsia="zh-CN" w:bidi="ar"/>
              </w:rPr>
              <w:t>预留发展区保洁岗位配置明细表</w:t>
            </w:r>
          </w:p>
        </w:tc>
      </w:tr>
      <w:tr w14:paraId="54381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1" w:hRule="atLeast"/>
        </w:trPr>
        <w:tc>
          <w:tcPr>
            <w:tcW w:w="644" w:type="dxa"/>
            <w:tcBorders>
              <w:top w:val="single" w:color="auto" w:sz="4" w:space="0"/>
              <w:left w:val="single" w:color="auto" w:sz="4" w:space="0"/>
              <w:bottom w:val="single" w:color="auto" w:sz="4" w:space="0"/>
              <w:right w:val="single" w:color="auto" w:sz="4" w:space="0"/>
            </w:tcBorders>
            <w:shd w:val="clear" w:color="auto" w:fill="auto"/>
            <w:vAlign w:val="center"/>
          </w:tcPr>
          <w:p w14:paraId="612B99C5">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序号</w:t>
            </w:r>
          </w:p>
        </w:tc>
        <w:tc>
          <w:tcPr>
            <w:tcW w:w="1378" w:type="dxa"/>
            <w:gridSpan w:val="2"/>
            <w:tcBorders>
              <w:top w:val="single" w:color="auto" w:sz="4" w:space="0"/>
              <w:left w:val="nil"/>
              <w:bottom w:val="single" w:color="auto" w:sz="4" w:space="0"/>
              <w:right w:val="single" w:color="auto" w:sz="4" w:space="0"/>
            </w:tcBorders>
            <w:shd w:val="clear" w:color="auto" w:fill="auto"/>
            <w:vAlign w:val="center"/>
          </w:tcPr>
          <w:p w14:paraId="03996AC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区域</w:t>
            </w:r>
          </w:p>
        </w:tc>
        <w:tc>
          <w:tcPr>
            <w:tcW w:w="980" w:type="dxa"/>
            <w:gridSpan w:val="2"/>
            <w:tcBorders>
              <w:top w:val="single" w:color="auto" w:sz="4" w:space="0"/>
              <w:left w:val="nil"/>
              <w:bottom w:val="single" w:color="auto" w:sz="4" w:space="0"/>
              <w:right w:val="single" w:color="auto" w:sz="4" w:space="0"/>
            </w:tcBorders>
            <w:shd w:val="clear" w:color="auto" w:fill="auto"/>
            <w:vAlign w:val="center"/>
          </w:tcPr>
          <w:p w14:paraId="5C044DAC">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楼层</w:t>
            </w:r>
          </w:p>
        </w:tc>
        <w:tc>
          <w:tcPr>
            <w:tcW w:w="1560" w:type="dxa"/>
            <w:tcBorders>
              <w:top w:val="single" w:color="auto" w:sz="4" w:space="0"/>
              <w:left w:val="nil"/>
              <w:bottom w:val="single" w:color="auto" w:sz="4" w:space="0"/>
              <w:right w:val="single" w:color="auto" w:sz="4" w:space="0"/>
            </w:tcBorders>
            <w:shd w:val="clear" w:color="auto" w:fill="auto"/>
            <w:vAlign w:val="center"/>
          </w:tcPr>
          <w:p w14:paraId="2AE20C9B">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科室</w:t>
            </w:r>
          </w:p>
        </w:tc>
        <w:tc>
          <w:tcPr>
            <w:tcW w:w="980" w:type="dxa"/>
            <w:tcBorders>
              <w:top w:val="single" w:color="auto" w:sz="4" w:space="0"/>
              <w:left w:val="nil"/>
              <w:bottom w:val="single" w:color="auto" w:sz="4" w:space="0"/>
              <w:right w:val="single" w:color="auto" w:sz="4" w:space="0"/>
            </w:tcBorders>
            <w:shd w:val="clear" w:color="auto" w:fill="auto"/>
            <w:vAlign w:val="center"/>
          </w:tcPr>
          <w:p w14:paraId="7F403F82">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面积㎡</w:t>
            </w:r>
          </w:p>
        </w:tc>
        <w:tc>
          <w:tcPr>
            <w:tcW w:w="1462" w:type="dxa"/>
            <w:tcBorders>
              <w:top w:val="single" w:color="auto" w:sz="4" w:space="0"/>
              <w:left w:val="nil"/>
              <w:bottom w:val="single" w:color="auto" w:sz="4" w:space="0"/>
              <w:right w:val="single" w:color="auto" w:sz="4" w:space="0"/>
            </w:tcBorders>
            <w:shd w:val="clear" w:color="auto" w:fill="auto"/>
            <w:vAlign w:val="center"/>
          </w:tcPr>
          <w:p w14:paraId="16BD5BB2">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床位</w:t>
            </w:r>
          </w:p>
        </w:tc>
        <w:tc>
          <w:tcPr>
            <w:tcW w:w="2038" w:type="dxa"/>
            <w:gridSpan w:val="2"/>
            <w:tcBorders>
              <w:top w:val="single" w:color="auto" w:sz="4" w:space="0"/>
              <w:left w:val="nil"/>
              <w:bottom w:val="single" w:color="auto" w:sz="4" w:space="0"/>
              <w:right w:val="single" w:color="auto" w:sz="4" w:space="0"/>
            </w:tcBorders>
            <w:shd w:val="clear" w:color="auto" w:fill="auto"/>
            <w:vAlign w:val="center"/>
          </w:tcPr>
          <w:p w14:paraId="7915B863">
            <w:pPr>
              <w:keepNext w:val="0"/>
              <w:keepLines w:val="0"/>
              <w:widowControl/>
              <w:suppressLineNumbers w:val="0"/>
              <w:jc w:val="center"/>
              <w:textAlignment w:val="center"/>
              <w:rPr>
                <w:rFonts w:hint="eastAsia" w:ascii="仿宋_GB2312" w:hAnsi="宋体" w:eastAsia="仿宋_GB2312" w:cs="仿宋_GB2312"/>
                <w:b/>
                <w:bCs/>
                <w:i w:val="0"/>
                <w:iCs w:val="0"/>
                <w:color w:val="auto"/>
                <w:sz w:val="21"/>
                <w:szCs w:val="21"/>
                <w:highlight w:val="none"/>
                <w:u w:val="none"/>
              </w:rPr>
            </w:pPr>
            <w:r>
              <w:rPr>
                <w:rFonts w:hint="eastAsia" w:ascii="仿宋_GB2312" w:hAnsi="宋体" w:eastAsia="仿宋_GB2312" w:cs="仿宋_GB2312"/>
                <w:b/>
                <w:bCs/>
                <w:i w:val="0"/>
                <w:iCs w:val="0"/>
                <w:color w:val="auto"/>
                <w:kern w:val="0"/>
                <w:sz w:val="21"/>
                <w:szCs w:val="21"/>
                <w:highlight w:val="none"/>
                <w:u w:val="none"/>
                <w:lang w:val="en-US" w:eastAsia="zh-CN" w:bidi="ar"/>
              </w:rPr>
              <w:t>保洁人员配置（人数）</w:t>
            </w:r>
          </w:p>
        </w:tc>
      </w:tr>
      <w:tr w14:paraId="12F827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6443EB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1378"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77554C87">
            <w:pPr>
              <w:keepNext w:val="0"/>
              <w:keepLines w:val="0"/>
              <w:widowControl/>
              <w:suppressLineNumbers w:val="0"/>
              <w:jc w:val="center"/>
              <w:textAlignment w:val="center"/>
              <w:rPr>
                <w:rFonts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5号楼前座</w:t>
            </w:r>
          </w:p>
        </w:tc>
        <w:tc>
          <w:tcPr>
            <w:tcW w:w="980" w:type="dxa"/>
            <w:gridSpan w:val="2"/>
            <w:tcBorders>
              <w:top w:val="nil"/>
              <w:left w:val="nil"/>
              <w:bottom w:val="single" w:color="auto" w:sz="4" w:space="0"/>
              <w:right w:val="single" w:color="auto" w:sz="4" w:space="0"/>
            </w:tcBorders>
            <w:shd w:val="clear" w:color="auto" w:fill="auto"/>
            <w:vAlign w:val="center"/>
          </w:tcPr>
          <w:p w14:paraId="7031F2C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6楼</w:t>
            </w:r>
          </w:p>
        </w:tc>
        <w:tc>
          <w:tcPr>
            <w:tcW w:w="1560" w:type="dxa"/>
            <w:tcBorders>
              <w:top w:val="nil"/>
              <w:left w:val="nil"/>
              <w:bottom w:val="single" w:color="auto" w:sz="4" w:space="0"/>
              <w:right w:val="single" w:color="auto" w:sz="4" w:space="0"/>
            </w:tcBorders>
            <w:shd w:val="clear" w:color="auto" w:fill="auto"/>
            <w:vAlign w:val="center"/>
          </w:tcPr>
          <w:p w14:paraId="73831354">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608BC2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w:t>
            </w:r>
          </w:p>
        </w:tc>
        <w:tc>
          <w:tcPr>
            <w:tcW w:w="1462" w:type="dxa"/>
            <w:tcBorders>
              <w:top w:val="nil"/>
              <w:left w:val="nil"/>
              <w:bottom w:val="single" w:color="auto" w:sz="4" w:space="0"/>
              <w:right w:val="single" w:color="auto" w:sz="4" w:space="0"/>
            </w:tcBorders>
            <w:shd w:val="clear" w:color="auto" w:fill="auto"/>
            <w:vAlign w:val="center"/>
          </w:tcPr>
          <w:p w14:paraId="61D32BF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auto" w:fill="auto"/>
            <w:vAlign w:val="center"/>
          </w:tcPr>
          <w:p w14:paraId="6949754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r>
      <w:tr w14:paraId="3761F5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2651941F">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3870457B">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7C8015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5楼</w:t>
            </w:r>
          </w:p>
        </w:tc>
        <w:tc>
          <w:tcPr>
            <w:tcW w:w="1560" w:type="dxa"/>
            <w:tcBorders>
              <w:top w:val="nil"/>
              <w:left w:val="nil"/>
              <w:bottom w:val="single" w:color="auto" w:sz="4" w:space="0"/>
              <w:right w:val="single" w:color="auto" w:sz="4" w:space="0"/>
            </w:tcBorders>
            <w:shd w:val="clear" w:color="auto" w:fill="auto"/>
            <w:vAlign w:val="center"/>
          </w:tcPr>
          <w:p w14:paraId="3414EED7">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3E271C3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w:t>
            </w:r>
          </w:p>
        </w:tc>
        <w:tc>
          <w:tcPr>
            <w:tcW w:w="1462" w:type="dxa"/>
            <w:tcBorders>
              <w:top w:val="nil"/>
              <w:left w:val="nil"/>
              <w:bottom w:val="single" w:color="auto" w:sz="4" w:space="0"/>
              <w:right w:val="single" w:color="auto" w:sz="4" w:space="0"/>
            </w:tcBorders>
            <w:shd w:val="clear" w:color="auto" w:fill="auto"/>
            <w:vAlign w:val="center"/>
          </w:tcPr>
          <w:p w14:paraId="6FF24BC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auto" w:fill="auto"/>
            <w:vAlign w:val="center"/>
          </w:tcPr>
          <w:p w14:paraId="3FBD5D4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r>
      <w:tr w14:paraId="0F438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10534165">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5FFAC4AD">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31D02FB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4楼</w:t>
            </w:r>
          </w:p>
        </w:tc>
        <w:tc>
          <w:tcPr>
            <w:tcW w:w="1560" w:type="dxa"/>
            <w:tcBorders>
              <w:top w:val="nil"/>
              <w:left w:val="nil"/>
              <w:bottom w:val="single" w:color="auto" w:sz="4" w:space="0"/>
              <w:right w:val="single" w:color="auto" w:sz="4" w:space="0"/>
            </w:tcBorders>
            <w:shd w:val="clear" w:color="auto" w:fill="auto"/>
            <w:vAlign w:val="center"/>
          </w:tcPr>
          <w:p w14:paraId="379B42E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3427F72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w:t>
            </w:r>
          </w:p>
        </w:tc>
        <w:tc>
          <w:tcPr>
            <w:tcW w:w="1462" w:type="dxa"/>
            <w:tcBorders>
              <w:top w:val="nil"/>
              <w:left w:val="nil"/>
              <w:bottom w:val="single" w:color="auto" w:sz="4" w:space="0"/>
              <w:right w:val="single" w:color="auto" w:sz="4" w:space="0"/>
            </w:tcBorders>
            <w:shd w:val="clear" w:color="auto" w:fill="auto"/>
            <w:vAlign w:val="center"/>
          </w:tcPr>
          <w:p w14:paraId="0C2BC69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auto" w:fill="auto"/>
            <w:vAlign w:val="center"/>
          </w:tcPr>
          <w:p w14:paraId="533F1CDD">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2</w:t>
            </w:r>
          </w:p>
        </w:tc>
      </w:tr>
      <w:tr w14:paraId="3173F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39B64114">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18B13246">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6A31BEF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3楼</w:t>
            </w:r>
          </w:p>
        </w:tc>
        <w:tc>
          <w:tcPr>
            <w:tcW w:w="1560" w:type="dxa"/>
            <w:tcBorders>
              <w:top w:val="nil"/>
              <w:left w:val="nil"/>
              <w:bottom w:val="single" w:color="auto" w:sz="4" w:space="0"/>
              <w:right w:val="single" w:color="auto" w:sz="4" w:space="0"/>
            </w:tcBorders>
            <w:shd w:val="clear" w:color="auto" w:fill="auto"/>
            <w:vAlign w:val="center"/>
          </w:tcPr>
          <w:p w14:paraId="3E75FDF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5CD6D01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w:t>
            </w:r>
          </w:p>
        </w:tc>
        <w:tc>
          <w:tcPr>
            <w:tcW w:w="1462" w:type="dxa"/>
            <w:tcBorders>
              <w:top w:val="nil"/>
              <w:left w:val="nil"/>
              <w:bottom w:val="single" w:color="auto" w:sz="4" w:space="0"/>
              <w:right w:val="single" w:color="auto" w:sz="4" w:space="0"/>
            </w:tcBorders>
            <w:shd w:val="clear" w:color="auto" w:fill="auto"/>
            <w:vAlign w:val="center"/>
          </w:tcPr>
          <w:p w14:paraId="21F3131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auto" w:fill="auto"/>
            <w:vAlign w:val="center"/>
          </w:tcPr>
          <w:p w14:paraId="39F6E202">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2</w:t>
            </w:r>
          </w:p>
        </w:tc>
      </w:tr>
      <w:tr w14:paraId="090CD1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953445B">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580E992F">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7B998ADE">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2楼</w:t>
            </w:r>
          </w:p>
        </w:tc>
        <w:tc>
          <w:tcPr>
            <w:tcW w:w="1560" w:type="dxa"/>
            <w:tcBorders>
              <w:top w:val="nil"/>
              <w:left w:val="nil"/>
              <w:bottom w:val="single" w:color="auto" w:sz="4" w:space="0"/>
              <w:right w:val="single" w:color="auto" w:sz="4" w:space="0"/>
            </w:tcBorders>
            <w:shd w:val="clear" w:color="auto" w:fill="auto"/>
            <w:vAlign w:val="center"/>
          </w:tcPr>
          <w:p w14:paraId="54CB6CDA">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5BCCD86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1305</w:t>
            </w:r>
          </w:p>
        </w:tc>
        <w:tc>
          <w:tcPr>
            <w:tcW w:w="1462" w:type="dxa"/>
            <w:tcBorders>
              <w:top w:val="nil"/>
              <w:left w:val="nil"/>
              <w:bottom w:val="single" w:color="auto" w:sz="4" w:space="0"/>
              <w:right w:val="single" w:color="auto" w:sz="4" w:space="0"/>
            </w:tcBorders>
            <w:shd w:val="clear" w:color="auto" w:fill="auto"/>
            <w:vAlign w:val="center"/>
          </w:tcPr>
          <w:p w14:paraId="53E62739">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auto" w:fill="auto"/>
            <w:vAlign w:val="center"/>
          </w:tcPr>
          <w:p w14:paraId="24862A6A">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2</w:t>
            </w:r>
          </w:p>
        </w:tc>
      </w:tr>
      <w:tr w14:paraId="0FB04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5D0CC5D4">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5D25C41A">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2B881B1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1楼</w:t>
            </w:r>
          </w:p>
        </w:tc>
        <w:tc>
          <w:tcPr>
            <w:tcW w:w="1560" w:type="dxa"/>
            <w:tcBorders>
              <w:top w:val="nil"/>
              <w:left w:val="nil"/>
              <w:bottom w:val="single" w:color="auto" w:sz="4" w:space="0"/>
              <w:right w:val="single" w:color="auto" w:sz="4" w:space="0"/>
            </w:tcBorders>
            <w:shd w:val="clear" w:color="auto" w:fill="auto"/>
            <w:vAlign w:val="center"/>
          </w:tcPr>
          <w:p w14:paraId="7577141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　</w:t>
            </w:r>
          </w:p>
        </w:tc>
        <w:tc>
          <w:tcPr>
            <w:tcW w:w="980" w:type="dxa"/>
            <w:tcBorders>
              <w:top w:val="nil"/>
              <w:left w:val="nil"/>
              <w:bottom w:val="single" w:color="auto" w:sz="4" w:space="0"/>
              <w:right w:val="single" w:color="auto" w:sz="4" w:space="0"/>
            </w:tcBorders>
            <w:shd w:val="clear" w:color="auto" w:fill="auto"/>
            <w:noWrap/>
            <w:vAlign w:val="center"/>
          </w:tcPr>
          <w:p w14:paraId="20067FC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1426</w:t>
            </w:r>
          </w:p>
        </w:tc>
        <w:tc>
          <w:tcPr>
            <w:tcW w:w="1462" w:type="dxa"/>
            <w:tcBorders>
              <w:top w:val="nil"/>
              <w:left w:val="nil"/>
              <w:bottom w:val="single" w:color="auto" w:sz="4" w:space="0"/>
              <w:right w:val="single" w:color="auto" w:sz="4" w:space="0"/>
            </w:tcBorders>
            <w:shd w:val="clear" w:color="auto" w:fill="auto"/>
            <w:vAlign w:val="center"/>
          </w:tcPr>
          <w:p w14:paraId="51CA23F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auto" w:fill="auto"/>
            <w:vAlign w:val="center"/>
          </w:tcPr>
          <w:p w14:paraId="5D1E90C5">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1</w:t>
            </w:r>
          </w:p>
        </w:tc>
      </w:tr>
      <w:tr w14:paraId="1A2C9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12339CD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1378"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0C39BF37">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5号楼后座</w:t>
            </w:r>
          </w:p>
        </w:tc>
        <w:tc>
          <w:tcPr>
            <w:tcW w:w="980" w:type="dxa"/>
            <w:gridSpan w:val="2"/>
            <w:tcBorders>
              <w:top w:val="nil"/>
              <w:left w:val="nil"/>
              <w:bottom w:val="single" w:color="auto" w:sz="4" w:space="0"/>
              <w:right w:val="single" w:color="auto" w:sz="4" w:space="0"/>
            </w:tcBorders>
            <w:shd w:val="clear" w:color="auto" w:fill="auto"/>
            <w:vAlign w:val="center"/>
          </w:tcPr>
          <w:p w14:paraId="7B58F7E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5楼</w:t>
            </w:r>
          </w:p>
        </w:tc>
        <w:tc>
          <w:tcPr>
            <w:tcW w:w="1560" w:type="dxa"/>
            <w:tcBorders>
              <w:top w:val="nil"/>
              <w:left w:val="nil"/>
              <w:bottom w:val="single" w:color="auto" w:sz="4" w:space="0"/>
              <w:right w:val="single" w:color="auto" w:sz="4" w:space="0"/>
            </w:tcBorders>
            <w:shd w:val="clear" w:color="auto" w:fill="auto"/>
            <w:vAlign w:val="center"/>
          </w:tcPr>
          <w:p w14:paraId="2AFB3946">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vAlign w:val="center"/>
          </w:tcPr>
          <w:p w14:paraId="21B2FB5A">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782</w:t>
            </w:r>
          </w:p>
        </w:tc>
        <w:tc>
          <w:tcPr>
            <w:tcW w:w="1462" w:type="dxa"/>
            <w:tcBorders>
              <w:top w:val="nil"/>
              <w:left w:val="nil"/>
              <w:bottom w:val="single" w:color="auto" w:sz="4" w:space="0"/>
              <w:right w:val="single" w:color="auto" w:sz="4" w:space="0"/>
            </w:tcBorders>
            <w:shd w:val="clear" w:color="auto" w:fill="auto"/>
            <w:vAlign w:val="center"/>
          </w:tcPr>
          <w:p w14:paraId="5DF4E10E">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32</w:t>
            </w:r>
          </w:p>
        </w:tc>
        <w:tc>
          <w:tcPr>
            <w:tcW w:w="2038" w:type="dxa"/>
            <w:gridSpan w:val="2"/>
            <w:tcBorders>
              <w:top w:val="nil"/>
              <w:left w:val="nil"/>
              <w:bottom w:val="single" w:color="auto" w:sz="4" w:space="0"/>
              <w:right w:val="single" w:color="auto" w:sz="4" w:space="0"/>
            </w:tcBorders>
            <w:shd w:val="clear" w:color="auto" w:fill="auto"/>
            <w:vAlign w:val="center"/>
          </w:tcPr>
          <w:p w14:paraId="6BDECFD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1</w:t>
            </w:r>
          </w:p>
        </w:tc>
      </w:tr>
      <w:tr w14:paraId="110A8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28EF43AB">
            <w:pPr>
              <w:jc w:val="center"/>
              <w:rPr>
                <w:rFonts w:hint="eastAsia" w:ascii="仿宋" w:hAnsi="仿宋" w:eastAsia="仿宋" w:cs="仿宋"/>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0B95D21C">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36A3396A">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4楼</w:t>
            </w:r>
          </w:p>
        </w:tc>
        <w:tc>
          <w:tcPr>
            <w:tcW w:w="1560" w:type="dxa"/>
            <w:tcBorders>
              <w:top w:val="nil"/>
              <w:left w:val="nil"/>
              <w:bottom w:val="single" w:color="auto" w:sz="4" w:space="0"/>
              <w:right w:val="single" w:color="auto" w:sz="4" w:space="0"/>
            </w:tcBorders>
            <w:shd w:val="clear" w:color="auto" w:fill="auto"/>
            <w:vAlign w:val="center"/>
          </w:tcPr>
          <w:p w14:paraId="1216C74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28296DD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782</w:t>
            </w:r>
          </w:p>
        </w:tc>
        <w:tc>
          <w:tcPr>
            <w:tcW w:w="1462" w:type="dxa"/>
            <w:vMerge w:val="restart"/>
            <w:tcBorders>
              <w:top w:val="nil"/>
              <w:left w:val="single" w:color="auto" w:sz="4" w:space="0"/>
              <w:bottom w:val="single" w:color="auto" w:sz="4" w:space="0"/>
              <w:right w:val="single" w:color="auto" w:sz="4" w:space="0"/>
            </w:tcBorders>
            <w:shd w:val="clear" w:color="auto" w:fill="auto"/>
            <w:vAlign w:val="center"/>
          </w:tcPr>
          <w:p w14:paraId="6281A021">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70</w:t>
            </w:r>
          </w:p>
        </w:tc>
        <w:tc>
          <w:tcPr>
            <w:tcW w:w="2038" w:type="dxa"/>
            <w:gridSpan w:val="2"/>
            <w:tcBorders>
              <w:top w:val="nil"/>
              <w:left w:val="nil"/>
              <w:bottom w:val="single" w:color="auto" w:sz="4" w:space="0"/>
              <w:right w:val="single" w:color="auto" w:sz="4" w:space="0"/>
            </w:tcBorders>
            <w:shd w:val="clear" w:color="auto" w:fill="auto"/>
            <w:vAlign w:val="center"/>
          </w:tcPr>
          <w:p w14:paraId="7FB9789C">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1</w:t>
            </w:r>
          </w:p>
        </w:tc>
      </w:tr>
      <w:tr w14:paraId="21011D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29A398FA">
            <w:pPr>
              <w:jc w:val="center"/>
              <w:rPr>
                <w:rFonts w:hint="eastAsia" w:ascii="仿宋" w:hAnsi="仿宋" w:eastAsia="仿宋" w:cs="仿宋"/>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417D2856">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2BF3C02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3楼</w:t>
            </w:r>
          </w:p>
        </w:tc>
        <w:tc>
          <w:tcPr>
            <w:tcW w:w="1560" w:type="dxa"/>
            <w:tcBorders>
              <w:top w:val="nil"/>
              <w:left w:val="nil"/>
              <w:bottom w:val="single" w:color="auto" w:sz="4" w:space="0"/>
              <w:right w:val="single" w:color="auto" w:sz="4" w:space="0"/>
            </w:tcBorders>
            <w:shd w:val="clear" w:color="auto" w:fill="auto"/>
            <w:vAlign w:val="center"/>
          </w:tcPr>
          <w:p w14:paraId="5D4888A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2304838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782</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1BB74A6A">
            <w:pPr>
              <w:jc w:val="center"/>
              <w:rPr>
                <w:rFonts w:hint="eastAsia" w:ascii="仿宋" w:hAnsi="仿宋" w:eastAsia="仿宋" w:cs="仿宋"/>
                <w:i w:val="0"/>
                <w:iCs w:val="0"/>
                <w:color w:val="auto"/>
                <w:sz w:val="22"/>
                <w:szCs w:val="22"/>
                <w:highlight w:val="none"/>
                <w:u w:val="none"/>
              </w:rPr>
            </w:pPr>
          </w:p>
        </w:tc>
        <w:tc>
          <w:tcPr>
            <w:tcW w:w="2038" w:type="dxa"/>
            <w:gridSpan w:val="2"/>
            <w:tcBorders>
              <w:top w:val="nil"/>
              <w:left w:val="nil"/>
              <w:bottom w:val="single" w:color="auto" w:sz="4" w:space="0"/>
              <w:right w:val="single" w:color="auto" w:sz="4" w:space="0"/>
            </w:tcBorders>
            <w:shd w:val="clear" w:color="auto" w:fill="auto"/>
            <w:vAlign w:val="center"/>
          </w:tcPr>
          <w:p w14:paraId="5A090C0B">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1</w:t>
            </w:r>
          </w:p>
        </w:tc>
      </w:tr>
      <w:tr w14:paraId="423DA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2A132409">
            <w:pPr>
              <w:jc w:val="center"/>
              <w:rPr>
                <w:rFonts w:hint="eastAsia" w:ascii="仿宋" w:hAnsi="仿宋" w:eastAsia="仿宋" w:cs="仿宋"/>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1EB607E7">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7574D33C">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2楼</w:t>
            </w:r>
          </w:p>
        </w:tc>
        <w:tc>
          <w:tcPr>
            <w:tcW w:w="1560" w:type="dxa"/>
            <w:tcBorders>
              <w:top w:val="nil"/>
              <w:left w:val="nil"/>
              <w:bottom w:val="single" w:color="auto" w:sz="4" w:space="0"/>
              <w:right w:val="single" w:color="auto" w:sz="4" w:space="0"/>
            </w:tcBorders>
            <w:shd w:val="clear" w:color="auto" w:fill="auto"/>
            <w:vAlign w:val="center"/>
          </w:tcPr>
          <w:p w14:paraId="3C6F8672">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6200FC4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782</w:t>
            </w:r>
          </w:p>
        </w:tc>
        <w:tc>
          <w:tcPr>
            <w:tcW w:w="1462" w:type="dxa"/>
            <w:vMerge w:val="restart"/>
            <w:tcBorders>
              <w:top w:val="nil"/>
              <w:left w:val="single" w:color="auto" w:sz="4" w:space="0"/>
              <w:bottom w:val="single" w:color="auto" w:sz="4" w:space="0"/>
              <w:right w:val="single" w:color="auto" w:sz="4" w:space="0"/>
            </w:tcBorders>
            <w:shd w:val="clear" w:color="auto" w:fill="auto"/>
            <w:vAlign w:val="center"/>
          </w:tcPr>
          <w:p w14:paraId="672ECF3C">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72</w:t>
            </w:r>
          </w:p>
        </w:tc>
        <w:tc>
          <w:tcPr>
            <w:tcW w:w="2038" w:type="dxa"/>
            <w:gridSpan w:val="2"/>
            <w:tcBorders>
              <w:top w:val="nil"/>
              <w:left w:val="nil"/>
              <w:bottom w:val="single" w:color="auto" w:sz="4" w:space="0"/>
              <w:right w:val="single" w:color="auto" w:sz="4" w:space="0"/>
            </w:tcBorders>
            <w:shd w:val="clear" w:color="auto" w:fill="auto"/>
            <w:vAlign w:val="center"/>
          </w:tcPr>
          <w:p w14:paraId="166C9894">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1</w:t>
            </w:r>
          </w:p>
        </w:tc>
      </w:tr>
      <w:tr w14:paraId="178DFD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2ED3C2A1">
            <w:pPr>
              <w:jc w:val="center"/>
              <w:rPr>
                <w:rFonts w:hint="eastAsia" w:ascii="仿宋" w:hAnsi="仿宋" w:eastAsia="仿宋" w:cs="仿宋"/>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1BBB1438">
            <w:pPr>
              <w:jc w:val="center"/>
              <w:rPr>
                <w:rFonts w:hint="eastAsia" w:ascii="仿宋" w:hAnsi="仿宋" w:eastAsia="仿宋" w:cs="仿宋"/>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5D54D9E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1楼</w:t>
            </w:r>
          </w:p>
        </w:tc>
        <w:tc>
          <w:tcPr>
            <w:tcW w:w="1560" w:type="dxa"/>
            <w:tcBorders>
              <w:top w:val="nil"/>
              <w:left w:val="nil"/>
              <w:bottom w:val="single" w:color="auto" w:sz="4" w:space="0"/>
              <w:right w:val="single" w:color="auto" w:sz="4" w:space="0"/>
            </w:tcBorders>
            <w:shd w:val="clear" w:color="auto" w:fill="auto"/>
            <w:vAlign w:val="center"/>
          </w:tcPr>
          <w:p w14:paraId="1B090E35">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noWrap/>
            <w:vAlign w:val="center"/>
          </w:tcPr>
          <w:p w14:paraId="1B014C2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782</w:t>
            </w:r>
          </w:p>
        </w:tc>
        <w:tc>
          <w:tcPr>
            <w:tcW w:w="1462" w:type="dxa"/>
            <w:vMerge w:val="continue"/>
            <w:tcBorders>
              <w:top w:val="nil"/>
              <w:left w:val="single" w:color="auto" w:sz="4" w:space="0"/>
              <w:bottom w:val="single" w:color="auto" w:sz="4" w:space="0"/>
              <w:right w:val="single" w:color="auto" w:sz="4" w:space="0"/>
            </w:tcBorders>
            <w:shd w:val="clear" w:color="auto" w:fill="auto"/>
            <w:vAlign w:val="center"/>
          </w:tcPr>
          <w:p w14:paraId="618E2DE4">
            <w:pPr>
              <w:jc w:val="center"/>
              <w:rPr>
                <w:rFonts w:hint="eastAsia" w:ascii="仿宋" w:hAnsi="仿宋" w:eastAsia="仿宋" w:cs="仿宋"/>
                <w:i w:val="0"/>
                <w:iCs w:val="0"/>
                <w:color w:val="auto"/>
                <w:sz w:val="22"/>
                <w:szCs w:val="22"/>
                <w:highlight w:val="none"/>
                <w:u w:val="none"/>
              </w:rPr>
            </w:pPr>
          </w:p>
        </w:tc>
        <w:tc>
          <w:tcPr>
            <w:tcW w:w="2038" w:type="dxa"/>
            <w:gridSpan w:val="2"/>
            <w:tcBorders>
              <w:top w:val="nil"/>
              <w:left w:val="nil"/>
              <w:bottom w:val="single" w:color="auto" w:sz="4" w:space="0"/>
              <w:right w:val="single" w:color="auto" w:sz="4" w:space="0"/>
            </w:tcBorders>
            <w:shd w:val="clear" w:color="auto" w:fill="auto"/>
            <w:vAlign w:val="center"/>
          </w:tcPr>
          <w:p w14:paraId="4CBCFD5E">
            <w:pPr>
              <w:keepNext w:val="0"/>
              <w:keepLines w:val="0"/>
              <w:widowControl/>
              <w:suppressLineNumbers w:val="0"/>
              <w:jc w:val="center"/>
              <w:textAlignment w:val="center"/>
              <w:rPr>
                <w:rFonts w:hint="default" w:ascii="Times New Roman" w:hAnsi="Times New Roman" w:eastAsia="宋体" w:cs="Times New Roman"/>
                <w:i w:val="0"/>
                <w:iCs w:val="0"/>
                <w:color w:val="auto"/>
                <w:sz w:val="22"/>
                <w:szCs w:val="22"/>
                <w:highlight w:val="none"/>
                <w:u w:val="none"/>
              </w:rPr>
            </w:pPr>
            <w:r>
              <w:rPr>
                <w:rFonts w:hint="default" w:ascii="Times New Roman" w:hAnsi="Times New Roman" w:eastAsia="宋体" w:cs="Times New Roman"/>
                <w:i w:val="0"/>
                <w:iCs w:val="0"/>
                <w:color w:val="auto"/>
                <w:kern w:val="0"/>
                <w:sz w:val="22"/>
                <w:szCs w:val="22"/>
                <w:highlight w:val="none"/>
                <w:u w:val="none"/>
                <w:lang w:val="en-US" w:eastAsia="zh-CN" w:bidi="ar"/>
              </w:rPr>
              <w:t>1</w:t>
            </w:r>
          </w:p>
        </w:tc>
      </w:tr>
      <w:tr w14:paraId="07109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44" w:type="dxa"/>
            <w:vMerge w:val="restart"/>
            <w:tcBorders>
              <w:top w:val="nil"/>
              <w:left w:val="single" w:color="auto" w:sz="4" w:space="0"/>
              <w:bottom w:val="single" w:color="auto" w:sz="4" w:space="0"/>
              <w:right w:val="single" w:color="auto" w:sz="4" w:space="0"/>
            </w:tcBorders>
            <w:shd w:val="clear" w:color="auto" w:fill="auto"/>
            <w:vAlign w:val="center"/>
          </w:tcPr>
          <w:p w14:paraId="0CED33C5">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378"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4A79F1C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12号楼</w:t>
            </w:r>
          </w:p>
        </w:tc>
        <w:tc>
          <w:tcPr>
            <w:tcW w:w="980" w:type="dxa"/>
            <w:gridSpan w:val="2"/>
            <w:tcBorders>
              <w:top w:val="nil"/>
              <w:left w:val="nil"/>
              <w:bottom w:val="single" w:color="auto" w:sz="4" w:space="0"/>
              <w:right w:val="single" w:color="auto" w:sz="4" w:space="0"/>
            </w:tcBorders>
            <w:shd w:val="clear" w:color="auto" w:fill="auto"/>
            <w:vAlign w:val="center"/>
          </w:tcPr>
          <w:p w14:paraId="18A445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负1楼</w:t>
            </w:r>
          </w:p>
        </w:tc>
        <w:tc>
          <w:tcPr>
            <w:tcW w:w="1560" w:type="dxa"/>
            <w:tcBorders>
              <w:top w:val="nil"/>
              <w:left w:val="nil"/>
              <w:bottom w:val="single" w:color="auto" w:sz="4" w:space="0"/>
              <w:right w:val="single" w:color="auto" w:sz="4" w:space="0"/>
            </w:tcBorders>
            <w:shd w:val="clear" w:color="auto" w:fill="auto"/>
            <w:vAlign w:val="center"/>
          </w:tcPr>
          <w:p w14:paraId="04724B2B">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中医治疗中心</w:t>
            </w:r>
          </w:p>
        </w:tc>
        <w:tc>
          <w:tcPr>
            <w:tcW w:w="980" w:type="dxa"/>
            <w:tcBorders>
              <w:top w:val="nil"/>
              <w:left w:val="nil"/>
              <w:bottom w:val="single" w:color="auto" w:sz="4" w:space="0"/>
              <w:right w:val="single" w:color="auto" w:sz="4" w:space="0"/>
            </w:tcBorders>
            <w:shd w:val="clear" w:color="auto" w:fill="auto"/>
            <w:noWrap/>
            <w:vAlign w:val="center"/>
          </w:tcPr>
          <w:p w14:paraId="0FC8DCF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2558</w:t>
            </w:r>
          </w:p>
        </w:tc>
        <w:tc>
          <w:tcPr>
            <w:tcW w:w="1462" w:type="dxa"/>
            <w:tcBorders>
              <w:top w:val="nil"/>
              <w:left w:val="nil"/>
              <w:bottom w:val="single" w:color="auto" w:sz="4" w:space="0"/>
              <w:right w:val="single" w:color="auto" w:sz="4" w:space="0"/>
            </w:tcBorders>
            <w:shd w:val="clear" w:color="auto" w:fill="auto"/>
            <w:vAlign w:val="center"/>
          </w:tcPr>
          <w:p w14:paraId="1F9494A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74</w:t>
            </w:r>
          </w:p>
        </w:tc>
        <w:tc>
          <w:tcPr>
            <w:tcW w:w="2038" w:type="dxa"/>
            <w:gridSpan w:val="2"/>
            <w:tcBorders>
              <w:top w:val="nil"/>
              <w:left w:val="nil"/>
              <w:bottom w:val="single" w:color="auto" w:sz="4" w:space="0"/>
              <w:right w:val="single" w:color="auto" w:sz="4" w:space="0"/>
            </w:tcBorders>
            <w:shd w:val="clear" w:color="auto" w:fill="auto"/>
            <w:vAlign w:val="center"/>
          </w:tcPr>
          <w:p w14:paraId="1758D42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r>
      <w:tr w14:paraId="35543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540D6579">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11D6352B">
            <w:pPr>
              <w:jc w:val="center"/>
              <w:rPr>
                <w:rFonts w:hint="eastAsia" w:ascii="宋体" w:hAnsi="宋体" w:eastAsia="宋体" w:cs="宋体"/>
                <w:i w:val="0"/>
                <w:iCs w:val="0"/>
                <w:color w:val="auto"/>
                <w:sz w:val="22"/>
                <w:szCs w:val="22"/>
                <w:highlight w:val="none"/>
                <w:u w:val="none"/>
              </w:rPr>
            </w:pPr>
          </w:p>
        </w:tc>
        <w:tc>
          <w:tcPr>
            <w:tcW w:w="980" w:type="dxa"/>
            <w:gridSpan w:val="2"/>
            <w:vMerge w:val="restart"/>
            <w:tcBorders>
              <w:top w:val="nil"/>
              <w:left w:val="single" w:color="auto" w:sz="4" w:space="0"/>
              <w:bottom w:val="single" w:color="000000" w:sz="4" w:space="0"/>
              <w:right w:val="single" w:color="auto" w:sz="4" w:space="0"/>
            </w:tcBorders>
            <w:shd w:val="clear" w:color="auto" w:fill="auto"/>
            <w:vAlign w:val="center"/>
          </w:tcPr>
          <w:p w14:paraId="57E4987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3楼</w:t>
            </w:r>
          </w:p>
        </w:tc>
        <w:tc>
          <w:tcPr>
            <w:tcW w:w="1560" w:type="dxa"/>
            <w:tcBorders>
              <w:top w:val="nil"/>
              <w:left w:val="nil"/>
              <w:bottom w:val="single" w:color="auto" w:sz="4" w:space="0"/>
              <w:right w:val="single" w:color="auto" w:sz="4" w:space="0"/>
            </w:tcBorders>
            <w:shd w:val="clear" w:color="auto" w:fill="auto"/>
            <w:vAlign w:val="center"/>
          </w:tcPr>
          <w:p w14:paraId="7FEBF3B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输血科</w:t>
            </w:r>
          </w:p>
        </w:tc>
        <w:tc>
          <w:tcPr>
            <w:tcW w:w="980" w:type="dxa"/>
            <w:vMerge w:val="restart"/>
            <w:tcBorders>
              <w:top w:val="nil"/>
              <w:left w:val="single" w:color="auto" w:sz="4" w:space="0"/>
              <w:bottom w:val="single" w:color="000000" w:sz="4" w:space="0"/>
              <w:right w:val="single" w:color="auto" w:sz="4" w:space="0"/>
            </w:tcBorders>
            <w:shd w:val="clear" w:color="auto" w:fill="auto"/>
            <w:noWrap/>
            <w:vAlign w:val="center"/>
          </w:tcPr>
          <w:p w14:paraId="1399B1F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2647</w:t>
            </w:r>
          </w:p>
        </w:tc>
        <w:tc>
          <w:tcPr>
            <w:tcW w:w="1462" w:type="dxa"/>
            <w:tcBorders>
              <w:top w:val="nil"/>
              <w:left w:val="nil"/>
              <w:bottom w:val="single" w:color="auto" w:sz="4" w:space="0"/>
              <w:right w:val="single" w:color="auto" w:sz="4" w:space="0"/>
            </w:tcBorders>
            <w:shd w:val="clear" w:color="auto" w:fill="auto"/>
            <w:vAlign w:val="center"/>
          </w:tcPr>
          <w:p w14:paraId="3C56797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auto" w:fill="auto"/>
            <w:vAlign w:val="center"/>
          </w:tcPr>
          <w:p w14:paraId="0DCE1FA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r>
      <w:tr w14:paraId="4DF02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7AFA9DEE">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67EA07E4">
            <w:pPr>
              <w:jc w:val="center"/>
              <w:rPr>
                <w:rFonts w:hint="eastAsia" w:ascii="宋体" w:hAnsi="宋体" w:eastAsia="宋体" w:cs="宋体"/>
                <w:i w:val="0"/>
                <w:iCs w:val="0"/>
                <w:color w:val="auto"/>
                <w:sz w:val="22"/>
                <w:szCs w:val="22"/>
                <w:highlight w:val="none"/>
                <w:u w:val="none"/>
              </w:rPr>
            </w:pPr>
          </w:p>
        </w:tc>
        <w:tc>
          <w:tcPr>
            <w:tcW w:w="980" w:type="dxa"/>
            <w:gridSpan w:val="2"/>
            <w:vMerge w:val="continue"/>
            <w:tcBorders>
              <w:top w:val="nil"/>
              <w:left w:val="single" w:color="auto" w:sz="4" w:space="0"/>
              <w:bottom w:val="single" w:color="000000" w:sz="4" w:space="0"/>
              <w:right w:val="single" w:color="auto" w:sz="4" w:space="0"/>
            </w:tcBorders>
            <w:shd w:val="clear" w:color="auto" w:fill="auto"/>
            <w:vAlign w:val="center"/>
          </w:tcPr>
          <w:p w14:paraId="67F65084">
            <w:pPr>
              <w:jc w:val="center"/>
              <w:rPr>
                <w:rFonts w:hint="eastAsia" w:ascii="宋体" w:hAnsi="宋体" w:eastAsia="宋体" w:cs="宋体"/>
                <w:i w:val="0"/>
                <w:iCs w:val="0"/>
                <w:color w:val="auto"/>
                <w:sz w:val="22"/>
                <w:szCs w:val="22"/>
                <w:highlight w:val="none"/>
                <w:u w:val="none"/>
              </w:rPr>
            </w:pPr>
          </w:p>
        </w:tc>
        <w:tc>
          <w:tcPr>
            <w:tcW w:w="1560" w:type="dxa"/>
            <w:tcBorders>
              <w:top w:val="nil"/>
              <w:left w:val="nil"/>
              <w:bottom w:val="single" w:color="auto" w:sz="4" w:space="0"/>
              <w:right w:val="single" w:color="auto" w:sz="4" w:space="0"/>
            </w:tcBorders>
            <w:shd w:val="clear" w:color="auto" w:fill="auto"/>
            <w:vAlign w:val="center"/>
          </w:tcPr>
          <w:p w14:paraId="31DB8147">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ICU</w:t>
            </w:r>
          </w:p>
        </w:tc>
        <w:tc>
          <w:tcPr>
            <w:tcW w:w="980" w:type="dxa"/>
            <w:vMerge w:val="continue"/>
            <w:tcBorders>
              <w:top w:val="nil"/>
              <w:left w:val="single" w:color="auto" w:sz="4" w:space="0"/>
              <w:bottom w:val="single" w:color="000000" w:sz="4" w:space="0"/>
              <w:right w:val="single" w:color="auto" w:sz="4" w:space="0"/>
            </w:tcBorders>
            <w:shd w:val="clear" w:color="auto" w:fill="auto"/>
            <w:noWrap/>
            <w:vAlign w:val="center"/>
          </w:tcPr>
          <w:p w14:paraId="4AC104CD">
            <w:pPr>
              <w:jc w:val="center"/>
              <w:rPr>
                <w:rFonts w:hint="eastAsia" w:ascii="宋体" w:hAnsi="宋体" w:eastAsia="宋体" w:cs="宋体"/>
                <w:i w:val="0"/>
                <w:iCs w:val="0"/>
                <w:color w:val="auto"/>
                <w:sz w:val="22"/>
                <w:szCs w:val="22"/>
                <w:highlight w:val="none"/>
                <w:u w:val="none"/>
              </w:rPr>
            </w:pPr>
          </w:p>
        </w:tc>
        <w:tc>
          <w:tcPr>
            <w:tcW w:w="1462" w:type="dxa"/>
            <w:tcBorders>
              <w:top w:val="nil"/>
              <w:left w:val="nil"/>
              <w:bottom w:val="single" w:color="auto" w:sz="4" w:space="0"/>
              <w:right w:val="single" w:color="auto" w:sz="4" w:space="0"/>
            </w:tcBorders>
            <w:shd w:val="clear" w:color="auto" w:fill="auto"/>
            <w:vAlign w:val="center"/>
          </w:tcPr>
          <w:p w14:paraId="11EDA46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2038" w:type="dxa"/>
            <w:gridSpan w:val="2"/>
            <w:tcBorders>
              <w:top w:val="nil"/>
              <w:left w:val="nil"/>
              <w:bottom w:val="single" w:color="auto" w:sz="4" w:space="0"/>
              <w:right w:val="single" w:color="auto" w:sz="4" w:space="0"/>
            </w:tcBorders>
            <w:shd w:val="clear" w:color="auto" w:fill="auto"/>
            <w:vAlign w:val="center"/>
          </w:tcPr>
          <w:p w14:paraId="01D38AB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r>
      <w:tr w14:paraId="71D92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644" w:type="dxa"/>
            <w:vMerge w:val="continue"/>
            <w:tcBorders>
              <w:top w:val="nil"/>
              <w:left w:val="single" w:color="auto" w:sz="4" w:space="0"/>
              <w:bottom w:val="single" w:color="auto" w:sz="4" w:space="0"/>
              <w:right w:val="single" w:color="auto" w:sz="4" w:space="0"/>
            </w:tcBorders>
            <w:shd w:val="clear" w:color="auto" w:fill="auto"/>
            <w:vAlign w:val="center"/>
          </w:tcPr>
          <w:p w14:paraId="4D292066">
            <w:pPr>
              <w:jc w:val="center"/>
              <w:rPr>
                <w:rFonts w:hint="eastAsia" w:ascii="宋体" w:hAnsi="宋体" w:eastAsia="宋体" w:cs="宋体"/>
                <w:i w:val="0"/>
                <w:iCs w:val="0"/>
                <w:color w:val="auto"/>
                <w:sz w:val="22"/>
                <w:szCs w:val="22"/>
                <w:highlight w:val="none"/>
                <w:u w:val="none"/>
              </w:rPr>
            </w:pPr>
          </w:p>
        </w:tc>
        <w:tc>
          <w:tcPr>
            <w:tcW w:w="1378" w:type="dxa"/>
            <w:gridSpan w:val="2"/>
            <w:vMerge w:val="continue"/>
            <w:tcBorders>
              <w:top w:val="nil"/>
              <w:left w:val="single" w:color="auto" w:sz="4" w:space="0"/>
              <w:bottom w:val="single" w:color="auto" w:sz="4" w:space="0"/>
              <w:right w:val="single" w:color="auto" w:sz="4" w:space="0"/>
            </w:tcBorders>
            <w:shd w:val="clear" w:color="auto" w:fill="auto"/>
            <w:vAlign w:val="center"/>
          </w:tcPr>
          <w:p w14:paraId="2F7BC03A">
            <w:pPr>
              <w:jc w:val="center"/>
              <w:rPr>
                <w:rFonts w:hint="eastAsia" w:ascii="宋体" w:hAnsi="宋体" w:eastAsia="宋体" w:cs="宋体"/>
                <w:i w:val="0"/>
                <w:iCs w:val="0"/>
                <w:color w:val="auto"/>
                <w:sz w:val="22"/>
                <w:szCs w:val="22"/>
                <w:highlight w:val="none"/>
                <w:u w:val="none"/>
              </w:rPr>
            </w:pPr>
          </w:p>
        </w:tc>
        <w:tc>
          <w:tcPr>
            <w:tcW w:w="980" w:type="dxa"/>
            <w:gridSpan w:val="2"/>
            <w:tcBorders>
              <w:top w:val="nil"/>
              <w:left w:val="nil"/>
              <w:bottom w:val="single" w:color="auto" w:sz="4" w:space="0"/>
              <w:right w:val="single" w:color="auto" w:sz="4" w:space="0"/>
            </w:tcBorders>
            <w:shd w:val="clear" w:color="auto" w:fill="auto"/>
            <w:vAlign w:val="center"/>
          </w:tcPr>
          <w:p w14:paraId="12EED44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4楼</w:t>
            </w:r>
          </w:p>
        </w:tc>
        <w:tc>
          <w:tcPr>
            <w:tcW w:w="1560" w:type="dxa"/>
            <w:tcBorders>
              <w:top w:val="nil"/>
              <w:left w:val="nil"/>
              <w:bottom w:val="single" w:color="auto" w:sz="4" w:space="0"/>
              <w:right w:val="single" w:color="auto" w:sz="4" w:space="0"/>
            </w:tcBorders>
            <w:shd w:val="clear" w:color="auto" w:fill="auto"/>
            <w:vAlign w:val="center"/>
          </w:tcPr>
          <w:p w14:paraId="15C7D728">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手术室</w:t>
            </w:r>
          </w:p>
        </w:tc>
        <w:tc>
          <w:tcPr>
            <w:tcW w:w="980" w:type="dxa"/>
            <w:tcBorders>
              <w:top w:val="nil"/>
              <w:left w:val="nil"/>
              <w:bottom w:val="single" w:color="auto" w:sz="4" w:space="0"/>
              <w:right w:val="single" w:color="auto" w:sz="4" w:space="0"/>
            </w:tcBorders>
            <w:shd w:val="clear" w:color="auto" w:fill="auto"/>
            <w:noWrap/>
            <w:vAlign w:val="center"/>
          </w:tcPr>
          <w:p w14:paraId="261331FC">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2647</w:t>
            </w:r>
          </w:p>
        </w:tc>
        <w:tc>
          <w:tcPr>
            <w:tcW w:w="1462" w:type="dxa"/>
            <w:tcBorders>
              <w:top w:val="nil"/>
              <w:left w:val="nil"/>
              <w:bottom w:val="single" w:color="auto" w:sz="4" w:space="0"/>
              <w:right w:val="single" w:color="auto" w:sz="4" w:space="0"/>
            </w:tcBorders>
            <w:shd w:val="clear" w:color="auto" w:fill="auto"/>
            <w:vAlign w:val="center"/>
          </w:tcPr>
          <w:p w14:paraId="592401C9">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13间</w:t>
            </w:r>
          </w:p>
        </w:tc>
        <w:tc>
          <w:tcPr>
            <w:tcW w:w="2038" w:type="dxa"/>
            <w:gridSpan w:val="2"/>
            <w:tcBorders>
              <w:top w:val="nil"/>
              <w:left w:val="nil"/>
              <w:bottom w:val="single" w:color="auto" w:sz="4" w:space="0"/>
              <w:right w:val="single" w:color="auto" w:sz="4" w:space="0"/>
            </w:tcBorders>
            <w:shd w:val="clear" w:color="auto" w:fill="auto"/>
            <w:vAlign w:val="center"/>
          </w:tcPr>
          <w:p w14:paraId="3C5C07F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r>
      <w:tr w14:paraId="24DF2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644" w:type="dxa"/>
            <w:tcBorders>
              <w:top w:val="nil"/>
              <w:left w:val="single" w:color="auto" w:sz="4" w:space="0"/>
              <w:bottom w:val="single" w:color="auto" w:sz="4" w:space="0"/>
              <w:right w:val="single" w:color="auto" w:sz="4" w:space="0"/>
            </w:tcBorders>
            <w:shd w:val="clear" w:color="auto" w:fill="auto"/>
            <w:vAlign w:val="center"/>
          </w:tcPr>
          <w:p w14:paraId="5DD3A902">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1378" w:type="dxa"/>
            <w:gridSpan w:val="2"/>
            <w:tcBorders>
              <w:top w:val="nil"/>
              <w:left w:val="nil"/>
              <w:bottom w:val="single" w:color="auto" w:sz="4" w:space="0"/>
              <w:right w:val="single" w:color="auto" w:sz="4" w:space="0"/>
            </w:tcBorders>
            <w:shd w:val="clear" w:color="auto" w:fill="auto"/>
            <w:vAlign w:val="center"/>
          </w:tcPr>
          <w:p w14:paraId="02B5D14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22-24栋</w:t>
            </w:r>
          </w:p>
        </w:tc>
        <w:tc>
          <w:tcPr>
            <w:tcW w:w="980" w:type="dxa"/>
            <w:gridSpan w:val="2"/>
            <w:tcBorders>
              <w:top w:val="nil"/>
              <w:left w:val="nil"/>
              <w:bottom w:val="single" w:color="auto" w:sz="4" w:space="0"/>
              <w:right w:val="single" w:color="auto" w:sz="4" w:space="0"/>
            </w:tcBorders>
            <w:shd w:val="clear" w:color="auto" w:fill="auto"/>
            <w:vAlign w:val="center"/>
          </w:tcPr>
          <w:p w14:paraId="358AE0E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3楼</w:t>
            </w:r>
          </w:p>
        </w:tc>
        <w:tc>
          <w:tcPr>
            <w:tcW w:w="1560" w:type="dxa"/>
            <w:tcBorders>
              <w:top w:val="nil"/>
              <w:left w:val="nil"/>
              <w:bottom w:val="single" w:color="auto" w:sz="4" w:space="0"/>
              <w:right w:val="single" w:color="auto" w:sz="4" w:space="0"/>
            </w:tcBorders>
            <w:shd w:val="clear" w:color="auto" w:fill="auto"/>
            <w:vAlign w:val="center"/>
          </w:tcPr>
          <w:p w14:paraId="4409618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病房</w:t>
            </w:r>
          </w:p>
        </w:tc>
        <w:tc>
          <w:tcPr>
            <w:tcW w:w="980" w:type="dxa"/>
            <w:tcBorders>
              <w:top w:val="nil"/>
              <w:left w:val="nil"/>
              <w:bottom w:val="single" w:color="auto" w:sz="4" w:space="0"/>
              <w:right w:val="single" w:color="auto" w:sz="4" w:space="0"/>
            </w:tcBorders>
            <w:shd w:val="clear" w:color="auto" w:fill="auto"/>
            <w:vAlign w:val="center"/>
          </w:tcPr>
          <w:p w14:paraId="31E729C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1116</w:t>
            </w:r>
          </w:p>
        </w:tc>
        <w:tc>
          <w:tcPr>
            <w:tcW w:w="1462" w:type="dxa"/>
            <w:tcBorders>
              <w:top w:val="nil"/>
              <w:left w:val="nil"/>
              <w:bottom w:val="single" w:color="auto" w:sz="4" w:space="0"/>
              <w:right w:val="single" w:color="auto" w:sz="4" w:space="0"/>
            </w:tcBorders>
            <w:shd w:val="clear" w:color="auto" w:fill="auto"/>
            <w:vAlign w:val="center"/>
          </w:tcPr>
          <w:p w14:paraId="12C618F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52</w:t>
            </w:r>
          </w:p>
        </w:tc>
        <w:tc>
          <w:tcPr>
            <w:tcW w:w="2038" w:type="dxa"/>
            <w:gridSpan w:val="2"/>
            <w:tcBorders>
              <w:top w:val="nil"/>
              <w:left w:val="nil"/>
              <w:bottom w:val="single" w:color="auto" w:sz="4" w:space="0"/>
              <w:right w:val="single" w:color="auto" w:sz="4" w:space="0"/>
            </w:tcBorders>
            <w:shd w:val="clear" w:color="auto" w:fill="auto"/>
            <w:vAlign w:val="center"/>
          </w:tcPr>
          <w:p w14:paraId="23D74A13">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w:t>
            </w:r>
          </w:p>
        </w:tc>
      </w:tr>
      <w:tr w14:paraId="7EF3D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644" w:type="dxa"/>
            <w:tcBorders>
              <w:top w:val="nil"/>
              <w:left w:val="single" w:color="auto" w:sz="4" w:space="0"/>
              <w:bottom w:val="single" w:color="auto" w:sz="4" w:space="0"/>
              <w:right w:val="single" w:color="auto" w:sz="4" w:space="0"/>
            </w:tcBorders>
            <w:shd w:val="clear" w:color="000000" w:fill="FFFF00"/>
            <w:vAlign w:val="center"/>
          </w:tcPr>
          <w:p w14:paraId="45508E8D">
            <w:pPr>
              <w:keepNext w:val="0"/>
              <w:keepLines w:val="0"/>
              <w:widowControl/>
              <w:suppressLineNumbers w:val="0"/>
              <w:jc w:val="center"/>
              <w:textAlignment w:val="center"/>
              <w:rPr>
                <w:rFonts w:hint="eastAsia" w:ascii="仿宋_GB2312" w:hAnsi="宋体" w:eastAsia="仿宋_GB2312" w:cs="仿宋_GB2312"/>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5</w:t>
            </w:r>
          </w:p>
        </w:tc>
        <w:tc>
          <w:tcPr>
            <w:tcW w:w="3918" w:type="dxa"/>
            <w:gridSpan w:val="5"/>
            <w:tcBorders>
              <w:top w:val="single" w:color="auto" w:sz="4" w:space="0"/>
              <w:left w:val="nil"/>
              <w:bottom w:val="single" w:color="auto" w:sz="4" w:space="0"/>
              <w:right w:val="single" w:color="auto" w:sz="4" w:space="0"/>
            </w:tcBorders>
            <w:shd w:val="clear" w:color="000000" w:fill="FFFF00"/>
            <w:vAlign w:val="center"/>
          </w:tcPr>
          <w:p w14:paraId="5F511E93">
            <w:pPr>
              <w:keepNext w:val="0"/>
              <w:keepLines w:val="0"/>
              <w:widowControl/>
              <w:suppressLineNumbers w:val="0"/>
              <w:jc w:val="center"/>
              <w:textAlignment w:val="center"/>
              <w:rPr>
                <w:rFonts w:hint="eastAsia" w:ascii="仿宋_GB2312" w:hAnsi="宋体" w:eastAsia="仿宋_GB2312" w:cs="仿宋_GB2312"/>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小计</w:t>
            </w:r>
          </w:p>
        </w:tc>
        <w:tc>
          <w:tcPr>
            <w:tcW w:w="980" w:type="dxa"/>
            <w:tcBorders>
              <w:top w:val="nil"/>
              <w:left w:val="nil"/>
              <w:bottom w:val="single" w:color="auto" w:sz="4" w:space="0"/>
              <w:right w:val="single" w:color="auto" w:sz="4" w:space="0"/>
            </w:tcBorders>
            <w:shd w:val="clear" w:color="000000" w:fill="FFFF00"/>
            <w:noWrap/>
            <w:vAlign w:val="center"/>
          </w:tcPr>
          <w:p w14:paraId="49B9278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20829</w:t>
            </w:r>
          </w:p>
        </w:tc>
        <w:tc>
          <w:tcPr>
            <w:tcW w:w="1462" w:type="dxa"/>
            <w:tcBorders>
              <w:top w:val="nil"/>
              <w:left w:val="nil"/>
              <w:bottom w:val="single" w:color="auto" w:sz="4" w:space="0"/>
              <w:right w:val="single" w:color="auto" w:sz="4" w:space="0"/>
            </w:tcBorders>
            <w:shd w:val="clear" w:color="000000" w:fill="FFFF00"/>
            <w:vAlign w:val="center"/>
          </w:tcPr>
          <w:p w14:paraId="209203F2">
            <w:pPr>
              <w:keepNext w:val="0"/>
              <w:keepLines w:val="0"/>
              <w:widowControl/>
              <w:suppressLineNumbers w:val="0"/>
              <w:jc w:val="center"/>
              <w:textAlignment w:val="center"/>
              <w:rPr>
                <w:rFonts w:hint="eastAsia" w:ascii="仿宋_GB2312" w:hAnsi="宋体" w:eastAsia="仿宋_GB2312" w:cs="仿宋_GB2312"/>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　</w:t>
            </w:r>
          </w:p>
        </w:tc>
        <w:tc>
          <w:tcPr>
            <w:tcW w:w="2038" w:type="dxa"/>
            <w:gridSpan w:val="2"/>
            <w:tcBorders>
              <w:top w:val="nil"/>
              <w:left w:val="nil"/>
              <w:bottom w:val="single" w:color="auto" w:sz="4" w:space="0"/>
              <w:right w:val="single" w:color="auto" w:sz="4" w:space="0"/>
            </w:tcBorders>
            <w:shd w:val="clear" w:color="000000" w:fill="FFFF00"/>
            <w:vAlign w:val="center"/>
          </w:tcPr>
          <w:p w14:paraId="47B5726D">
            <w:pPr>
              <w:keepNext w:val="0"/>
              <w:keepLines w:val="0"/>
              <w:widowControl/>
              <w:suppressLineNumbers w:val="0"/>
              <w:jc w:val="center"/>
              <w:textAlignment w:val="center"/>
              <w:rPr>
                <w:rFonts w:hint="eastAsia" w:ascii="仿宋_GB2312" w:hAnsi="宋体" w:eastAsia="仿宋_GB2312" w:cs="仿宋_GB2312"/>
                <w:i w:val="0"/>
                <w:iCs w:val="0"/>
                <w:color w:val="auto"/>
                <w:sz w:val="24"/>
                <w:szCs w:val="24"/>
                <w:highlight w:val="none"/>
                <w:u w:val="none"/>
              </w:rPr>
            </w:pPr>
            <w:r>
              <w:rPr>
                <w:rFonts w:hint="eastAsia" w:ascii="仿宋_GB2312" w:hAnsi="宋体" w:eastAsia="仿宋_GB2312" w:cs="仿宋_GB2312"/>
                <w:i w:val="0"/>
                <w:iCs w:val="0"/>
                <w:color w:val="auto"/>
                <w:kern w:val="0"/>
                <w:sz w:val="24"/>
                <w:szCs w:val="24"/>
                <w:highlight w:val="none"/>
                <w:u w:val="none"/>
                <w:lang w:val="en-US" w:eastAsia="zh-CN" w:bidi="ar"/>
              </w:rPr>
              <w:t>29</w:t>
            </w:r>
          </w:p>
        </w:tc>
      </w:tr>
    </w:tbl>
    <w:p w14:paraId="6D16B3B5">
      <w:pPr>
        <w:widowControl w:val="0"/>
        <w:autoSpaceDE w:val="0"/>
        <w:autoSpaceDN w:val="0"/>
        <w:spacing w:before="62" w:line="374" w:lineRule="auto"/>
        <w:ind w:right="49"/>
        <w:jc w:val="both"/>
        <w:textAlignment w:val="baseline"/>
        <w:rPr>
          <w:rFonts w:hint="eastAsia" w:ascii="仿宋_GB2312" w:hAnsi="仿宋_GB2312" w:eastAsia="仿宋_GB2312" w:cs="仿宋_GB2312"/>
          <w:color w:val="auto"/>
          <w:spacing w:val="11"/>
          <w:sz w:val="32"/>
          <w:szCs w:val="32"/>
          <w:highlight w:val="none"/>
          <w:lang w:eastAsia="zh-CN"/>
        </w:rPr>
      </w:pPr>
    </w:p>
    <w:p w14:paraId="0B5F08E9">
      <w:pPr>
        <w:widowControl w:val="0"/>
        <w:autoSpaceDE w:val="0"/>
        <w:autoSpaceDN w:val="0"/>
        <w:spacing w:before="62" w:line="374" w:lineRule="auto"/>
        <w:ind w:right="49"/>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color w:val="auto"/>
          <w:spacing w:val="11"/>
          <w:sz w:val="32"/>
          <w:szCs w:val="32"/>
          <w:highlight w:val="none"/>
          <w:lang w:eastAsia="zh-CN"/>
        </w:rPr>
        <w:t>注：岗位配置人员中要求为</w:t>
      </w:r>
      <w:r>
        <w:rPr>
          <w:rFonts w:hint="eastAsia" w:ascii="仿宋_GB2312" w:hAnsi="仿宋_GB2312" w:eastAsia="仿宋_GB2312" w:cs="仿宋_GB2312"/>
          <w:bCs/>
          <w:color w:val="auto"/>
          <w:spacing w:val="11"/>
          <w:sz w:val="32"/>
          <w:szCs w:val="32"/>
          <w:highlight w:val="none"/>
          <w:lang w:eastAsia="zh-CN"/>
        </w:rPr>
        <w:t>0.5</w:t>
      </w:r>
      <w:r>
        <w:rPr>
          <w:rFonts w:hint="eastAsia" w:ascii="仿宋_GB2312" w:hAnsi="仿宋_GB2312" w:eastAsia="仿宋_GB2312" w:cs="仿宋_GB2312"/>
          <w:color w:val="auto"/>
          <w:spacing w:val="11"/>
          <w:sz w:val="32"/>
          <w:szCs w:val="32"/>
          <w:highlight w:val="none"/>
          <w:lang w:eastAsia="zh-CN"/>
        </w:rPr>
        <w:t>人的则为同一号楼内人员调配兼顾</w:t>
      </w:r>
    </w:p>
    <w:p w14:paraId="7FA1E31A">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（八）</w:t>
      </w:r>
      <w:r>
        <w:rPr>
          <w:rFonts w:ascii="仿宋_GB2312" w:hAnsi="仿宋_GB2312" w:eastAsia="仿宋_GB2312" w:cs="仿宋_GB2312"/>
          <w:b/>
          <w:color w:val="auto"/>
          <w:kern w:val="2"/>
          <w:sz w:val="32"/>
          <w:szCs w:val="32"/>
          <w:highlight w:val="none"/>
          <w:lang w:eastAsia="zh-CN"/>
        </w:rPr>
        <w:t>非常规保洁项目</w:t>
      </w:r>
    </w:p>
    <w:p w14:paraId="51C2A520">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 PVC地面打蜡（进口蜡水），</w:t>
      </w:r>
      <w:r>
        <w:rPr>
          <w:rFonts w:hint="eastAsia" w:ascii="仿宋_GB2312" w:hAnsi="仿宋_GB2312" w:eastAsia="仿宋_GB2312" w:cs="仿宋_GB2312"/>
          <w:bCs/>
          <w:color w:val="auto"/>
          <w:kern w:val="2"/>
          <w:sz w:val="32"/>
          <w:szCs w:val="32"/>
          <w:highlight w:val="none"/>
          <w:lang w:val="en-US" w:eastAsia="zh-CN"/>
        </w:rPr>
        <w:t>按各楼层实际面积核算</w:t>
      </w:r>
      <w:r>
        <w:rPr>
          <w:rFonts w:hint="eastAsia" w:ascii="仿宋_GB2312" w:hAnsi="仿宋_GB2312" w:eastAsia="仿宋_GB2312" w:cs="仿宋_GB2312"/>
          <w:bCs/>
          <w:color w:val="auto"/>
          <w:kern w:val="2"/>
          <w:sz w:val="32"/>
          <w:szCs w:val="32"/>
          <w:highlight w:val="none"/>
          <w:lang w:eastAsia="zh-CN"/>
        </w:rPr>
        <w:t>。采购人对非常规保洁的各项分别设置单项采购预算，投标时投标人须按《非常规保洁项目报价表》格式对非常规保洁项目进行报价，且各项报价不得高于各单项采购预算。经估算约2.08万元/月，投标人按固定报价，按实际发生额结算。</w:t>
      </w:r>
    </w:p>
    <w:p w14:paraId="64541EA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★投标人投标时须承诺：一旦中标，其非常规保洁各项所报的单价价格为对应非常规保洁各项的结算单价，按实际发生数量结算，并在合同约定（投标时提交承诺函，格式自拟）。</w:t>
      </w:r>
    </w:p>
    <w:p w14:paraId="44617060">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★非常规保洁项目具体如下：投标人必须对以下项目进行报价（格式见附件</w:t>
      </w:r>
      <w:r>
        <w:rPr>
          <w:rFonts w:hint="eastAsia" w:ascii="仿宋_GB2312" w:hAnsi="仿宋_GB2312" w:eastAsia="仿宋_GB2312" w:cs="仿宋_GB2312"/>
          <w:bCs/>
          <w:color w:val="auto"/>
          <w:kern w:val="2"/>
          <w:sz w:val="32"/>
          <w:szCs w:val="32"/>
          <w:highlight w:val="none"/>
          <w:lang w:val="en-US" w:eastAsia="zh-CN"/>
        </w:rPr>
        <w:t>3</w:t>
      </w:r>
      <w:r>
        <w:rPr>
          <w:rFonts w:hint="eastAsia" w:ascii="仿宋_GB2312" w:hAnsi="仿宋_GB2312" w:eastAsia="仿宋_GB2312" w:cs="仿宋_GB2312"/>
          <w:bCs/>
          <w:color w:val="auto"/>
          <w:kern w:val="2"/>
          <w:sz w:val="32"/>
          <w:szCs w:val="32"/>
          <w:highlight w:val="none"/>
          <w:lang w:eastAsia="zh-CN"/>
        </w:rPr>
        <w:t>）：</w:t>
      </w:r>
    </w:p>
    <w:p w14:paraId="3C7563ED">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p>
    <w:p w14:paraId="01DE33BA">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（九）服务期限及服务费支付时间及方式</w:t>
      </w:r>
    </w:p>
    <w:p w14:paraId="297BC2F9">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1.服务时间：</w:t>
      </w:r>
    </w:p>
    <w:p w14:paraId="11C8866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自合同签订之日起三年；服务期满后合同终止。</w:t>
      </w:r>
    </w:p>
    <w:p w14:paraId="77A4E04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2.支付方式：</w:t>
      </w:r>
    </w:p>
    <w:p w14:paraId="2824D0DC">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按月结算，即自合同生效，且成交供应商开始进场服务满一个月后的一个月内，经采购人综合考核检查合格后，并凭采购人综合考核检查书面文件按上月实际发生的服务费并扣除处罚费用后予以支付，成交供应商开具正式税务发票。</w:t>
      </w:r>
    </w:p>
    <w:p w14:paraId="7AD8111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3.项目服务月度综合质量考评：</w:t>
      </w:r>
    </w:p>
    <w:p w14:paraId="5B0CBD2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（1）护理部作为质量考核管理机构，每月对保洁服务质量进行考评，医院根据成交供应商当月服务质量考评结果进行扣罚。</w:t>
      </w:r>
    </w:p>
    <w:p w14:paraId="235F58C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考评为百分制，综合考评分≥95分为优秀，90-94分为合格，&lt;90分的为不合格。如公司当月考评为90分以下，则每低合格分1分，医院将会扣罚公司服务费用500元/分；如公司当月考评为85分以下，则每低合格1分，医院将会扣罚公司服务费用1000元/分。</w:t>
      </w:r>
    </w:p>
    <w:p w14:paraId="7D12953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 xml:space="preserve">（3）考评方法：由护理部及总护士长每月进行一次考评（每月月初考评上月服务质量，包括保洁员的考勤等），护理部根据科室考评意见，统计各片区域得分情况。依照各科室各部门清洁卫生服务质量考评表、病人清洁卫生服务质量满意度调查情况，统计各细项的考评及满意度得分结果，根据问卷统计情况计算得分。 </w:t>
      </w:r>
    </w:p>
    <w:p w14:paraId="508B416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清洁卫生服务质量现场检查考评（服务过程）。为避免成交供应商员工的疏忽而导致不良影响，促使成交供应商清洁部重视清洁卫生服务质量管理，改善诊疗环境，护理部依据《清洁卫生服务质量现场检查制度》规定和要求，对成交供应商清洁部的清洁卫生服务范围、质量标准、操作规程、安全生产管理、卫生质量管理等项目进行现场检查（重点检查清洁作业各项操作规程、现场督导和卫生管理过程的检查），对检查结果按附表《清洁卫生服务质量现场检查扣分标准》进行统计得分。</w:t>
      </w:r>
    </w:p>
    <w:p w14:paraId="6551158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2）病人清洁卫生服务质量满意度调查考评。由总护士长和成交供应商对病人（或家属）进行清洁卫生服务质量问卷调查。</w:t>
      </w:r>
    </w:p>
    <w:p w14:paraId="059425B1">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（4）质量考核标准：</w:t>
      </w:r>
    </w:p>
    <w:tbl>
      <w:tblPr>
        <w:tblStyle w:val="7"/>
        <w:tblW w:w="9772" w:type="dxa"/>
        <w:tblInd w:w="-176" w:type="dxa"/>
        <w:tblLayout w:type="fixed"/>
        <w:tblCellMar>
          <w:top w:w="0" w:type="dxa"/>
          <w:left w:w="108" w:type="dxa"/>
          <w:bottom w:w="0" w:type="dxa"/>
          <w:right w:w="108" w:type="dxa"/>
        </w:tblCellMar>
      </w:tblPr>
      <w:tblGrid>
        <w:gridCol w:w="1591"/>
        <w:gridCol w:w="2554"/>
        <w:gridCol w:w="1208"/>
        <w:gridCol w:w="1084"/>
        <w:gridCol w:w="1177"/>
        <w:gridCol w:w="1007"/>
        <w:gridCol w:w="1151"/>
      </w:tblGrid>
      <w:tr w14:paraId="4723156B">
        <w:trPr>
          <w:trHeight w:val="502"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40D17FDC">
            <w:pPr>
              <w:widowControl w:val="0"/>
              <w:jc w:val="center"/>
              <w:textAlignment w:val="center"/>
              <w:rPr>
                <w:rFonts w:ascii="仿宋_GB2312" w:hAnsi="宋体" w:eastAsia="仿宋_GB2312" w:cs="仿宋_GB2312"/>
                <w:b/>
                <w:bCs/>
                <w:color w:val="auto"/>
                <w:highlight w:val="none"/>
                <w:lang w:eastAsia="zh-CN"/>
              </w:rPr>
            </w:pPr>
            <w:r>
              <w:rPr>
                <w:rFonts w:hint="eastAsia" w:ascii="仿宋_GB2312" w:hAnsi="宋体" w:eastAsia="仿宋_GB2312" w:cs="仿宋_GB2312"/>
                <w:b/>
                <w:bCs/>
                <w:color w:val="auto"/>
                <w:highlight w:val="none"/>
                <w:lang w:eastAsia="zh-CN"/>
              </w:rPr>
              <w:t>病房区域清洁卫生服务质量考评表</w:t>
            </w:r>
          </w:p>
        </w:tc>
      </w:tr>
      <w:tr w14:paraId="5DBF6596">
        <w:tblPrEx>
          <w:tblCellMar>
            <w:top w:w="0" w:type="dxa"/>
            <w:left w:w="108" w:type="dxa"/>
            <w:bottom w:w="0" w:type="dxa"/>
            <w:right w:w="108" w:type="dxa"/>
          </w:tblCellMar>
        </w:tblPrEx>
        <w:trPr>
          <w:trHeight w:val="445" w:hRule="atLeast"/>
        </w:trPr>
        <w:tc>
          <w:tcPr>
            <w:tcW w:w="1591" w:type="dxa"/>
            <w:vMerge w:val="restart"/>
            <w:tcBorders>
              <w:top w:val="nil"/>
              <w:left w:val="single" w:color="auto" w:sz="4" w:space="0"/>
              <w:bottom w:val="single" w:color="auto" w:sz="4" w:space="0"/>
              <w:right w:val="single" w:color="auto" w:sz="4" w:space="0"/>
            </w:tcBorders>
            <w:shd w:val="clear" w:color="auto" w:fill="auto"/>
            <w:vAlign w:val="center"/>
          </w:tcPr>
          <w:p w14:paraId="548BD80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科室：</w:t>
            </w:r>
          </w:p>
        </w:tc>
        <w:tc>
          <w:tcPr>
            <w:tcW w:w="2554" w:type="dxa"/>
            <w:vMerge w:val="restart"/>
            <w:tcBorders>
              <w:top w:val="nil"/>
              <w:left w:val="single" w:color="auto" w:sz="4" w:space="0"/>
              <w:bottom w:val="single" w:color="auto" w:sz="4" w:space="0"/>
              <w:right w:val="single" w:color="auto" w:sz="4" w:space="0"/>
            </w:tcBorders>
            <w:shd w:val="clear" w:color="auto" w:fill="auto"/>
            <w:vAlign w:val="center"/>
          </w:tcPr>
          <w:p w14:paraId="6476BD6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区域</w:t>
            </w:r>
          </w:p>
        </w:tc>
        <w:tc>
          <w:tcPr>
            <w:tcW w:w="5627" w:type="dxa"/>
            <w:gridSpan w:val="5"/>
            <w:tcBorders>
              <w:top w:val="single" w:color="auto" w:sz="4" w:space="0"/>
              <w:left w:val="nil"/>
              <w:bottom w:val="single" w:color="auto" w:sz="4" w:space="0"/>
              <w:right w:val="single" w:color="auto" w:sz="4" w:space="0"/>
            </w:tcBorders>
            <w:shd w:val="clear" w:color="auto" w:fill="auto"/>
            <w:vAlign w:val="center"/>
          </w:tcPr>
          <w:p w14:paraId="153F5EB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得分</w:t>
            </w:r>
          </w:p>
        </w:tc>
      </w:tr>
      <w:tr w14:paraId="73BEE6C0">
        <w:tblPrEx>
          <w:tblCellMar>
            <w:top w:w="0" w:type="dxa"/>
            <w:left w:w="108" w:type="dxa"/>
            <w:bottom w:w="0" w:type="dxa"/>
            <w:right w:w="108" w:type="dxa"/>
          </w:tblCellMar>
        </w:tblPrEx>
        <w:trPr>
          <w:trHeight w:val="445" w:hRule="atLeast"/>
        </w:trPr>
        <w:tc>
          <w:tcPr>
            <w:tcW w:w="1591" w:type="dxa"/>
            <w:vMerge w:val="continue"/>
            <w:tcBorders>
              <w:top w:val="nil"/>
              <w:left w:val="single" w:color="auto" w:sz="4" w:space="0"/>
              <w:bottom w:val="single" w:color="auto" w:sz="4" w:space="0"/>
              <w:right w:val="single" w:color="auto" w:sz="4" w:space="0"/>
            </w:tcBorders>
            <w:shd w:val="clear" w:color="auto" w:fill="auto"/>
            <w:vAlign w:val="center"/>
          </w:tcPr>
          <w:p w14:paraId="77E124EE">
            <w:pPr>
              <w:widowControl w:val="0"/>
              <w:rPr>
                <w:rFonts w:ascii="仿宋_GB2312" w:hAnsi="宋体" w:eastAsia="仿宋_GB2312" w:cs="仿宋_GB2312"/>
                <w:color w:val="auto"/>
                <w:sz w:val="22"/>
                <w:szCs w:val="22"/>
                <w:highlight w:val="none"/>
              </w:rPr>
            </w:pPr>
          </w:p>
        </w:tc>
        <w:tc>
          <w:tcPr>
            <w:tcW w:w="2554" w:type="dxa"/>
            <w:vMerge w:val="continue"/>
            <w:tcBorders>
              <w:top w:val="nil"/>
              <w:left w:val="single" w:color="auto" w:sz="4" w:space="0"/>
              <w:bottom w:val="single" w:color="auto" w:sz="4" w:space="0"/>
              <w:right w:val="single" w:color="auto" w:sz="4" w:space="0"/>
            </w:tcBorders>
            <w:shd w:val="clear" w:color="auto" w:fill="auto"/>
            <w:vAlign w:val="center"/>
          </w:tcPr>
          <w:p w14:paraId="6754D1A5">
            <w:pPr>
              <w:widowControl w:val="0"/>
              <w:jc w:val="center"/>
              <w:rPr>
                <w:rFonts w:ascii="仿宋_GB2312" w:hAnsi="宋体" w:eastAsia="仿宋_GB2312" w:cs="仿宋_GB2312"/>
                <w:color w:val="auto"/>
                <w:sz w:val="22"/>
                <w:szCs w:val="22"/>
                <w:highlight w:val="none"/>
              </w:rPr>
            </w:pPr>
          </w:p>
        </w:tc>
        <w:tc>
          <w:tcPr>
            <w:tcW w:w="5627" w:type="dxa"/>
            <w:gridSpan w:val="5"/>
            <w:tcBorders>
              <w:top w:val="single" w:color="auto" w:sz="4" w:space="0"/>
              <w:left w:val="nil"/>
              <w:bottom w:val="single" w:color="auto" w:sz="4" w:space="0"/>
              <w:right w:val="single" w:color="auto" w:sz="4" w:space="0"/>
            </w:tcBorders>
            <w:shd w:val="clear" w:color="auto" w:fill="auto"/>
            <w:vAlign w:val="center"/>
          </w:tcPr>
          <w:p w14:paraId="2C3B69F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科室满意度评价</w:t>
            </w:r>
          </w:p>
        </w:tc>
      </w:tr>
      <w:tr w14:paraId="13B661DF">
        <w:tblPrEx>
          <w:tblCellMar>
            <w:top w:w="0" w:type="dxa"/>
            <w:left w:w="108" w:type="dxa"/>
            <w:bottom w:w="0" w:type="dxa"/>
            <w:right w:w="108" w:type="dxa"/>
          </w:tblCellMar>
        </w:tblPrEx>
        <w:trPr>
          <w:trHeight w:val="708" w:hRule="atLeast"/>
        </w:trPr>
        <w:tc>
          <w:tcPr>
            <w:tcW w:w="1591" w:type="dxa"/>
            <w:tcBorders>
              <w:top w:val="nil"/>
              <w:left w:val="single" w:color="auto" w:sz="4" w:space="0"/>
              <w:bottom w:val="single" w:color="auto" w:sz="4" w:space="0"/>
              <w:right w:val="single" w:color="auto" w:sz="4" w:space="0"/>
            </w:tcBorders>
            <w:shd w:val="clear" w:color="auto" w:fill="auto"/>
            <w:vAlign w:val="center"/>
          </w:tcPr>
          <w:p w14:paraId="3F3C307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序号</w:t>
            </w:r>
          </w:p>
        </w:tc>
        <w:tc>
          <w:tcPr>
            <w:tcW w:w="2554" w:type="dxa"/>
            <w:tcBorders>
              <w:top w:val="nil"/>
              <w:left w:val="nil"/>
              <w:bottom w:val="single" w:color="auto" w:sz="4" w:space="0"/>
              <w:right w:val="single" w:color="auto" w:sz="4" w:space="0"/>
            </w:tcBorders>
            <w:shd w:val="clear" w:color="auto" w:fill="auto"/>
            <w:vAlign w:val="center"/>
          </w:tcPr>
          <w:p w14:paraId="77FB8CA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具体清洁卫生服务项目（总 分100分）</w:t>
            </w:r>
          </w:p>
        </w:tc>
        <w:tc>
          <w:tcPr>
            <w:tcW w:w="1208" w:type="dxa"/>
            <w:tcBorders>
              <w:top w:val="nil"/>
              <w:left w:val="nil"/>
              <w:bottom w:val="single" w:color="auto" w:sz="4" w:space="0"/>
              <w:right w:val="single" w:color="auto" w:sz="4" w:space="0"/>
            </w:tcBorders>
            <w:shd w:val="clear" w:color="auto" w:fill="auto"/>
            <w:vAlign w:val="center"/>
          </w:tcPr>
          <w:p w14:paraId="2CBE8658">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优（10 分）</w:t>
            </w:r>
          </w:p>
        </w:tc>
        <w:tc>
          <w:tcPr>
            <w:tcW w:w="1084" w:type="dxa"/>
            <w:tcBorders>
              <w:top w:val="nil"/>
              <w:left w:val="nil"/>
              <w:bottom w:val="single" w:color="auto" w:sz="4" w:space="0"/>
              <w:right w:val="single" w:color="auto" w:sz="4" w:space="0"/>
            </w:tcBorders>
            <w:shd w:val="clear" w:color="auto" w:fill="auto"/>
            <w:vAlign w:val="center"/>
          </w:tcPr>
          <w:p w14:paraId="408C883D">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良（9分）</w:t>
            </w:r>
          </w:p>
        </w:tc>
        <w:tc>
          <w:tcPr>
            <w:tcW w:w="1177" w:type="dxa"/>
            <w:tcBorders>
              <w:top w:val="nil"/>
              <w:left w:val="nil"/>
              <w:bottom w:val="single" w:color="auto" w:sz="4" w:space="0"/>
              <w:right w:val="single" w:color="auto" w:sz="4" w:space="0"/>
            </w:tcBorders>
            <w:shd w:val="clear" w:color="auto" w:fill="auto"/>
            <w:vAlign w:val="center"/>
          </w:tcPr>
          <w:p w14:paraId="143D532E">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一般（8分）</w:t>
            </w:r>
          </w:p>
        </w:tc>
        <w:tc>
          <w:tcPr>
            <w:tcW w:w="1007" w:type="dxa"/>
            <w:tcBorders>
              <w:top w:val="nil"/>
              <w:left w:val="nil"/>
              <w:bottom w:val="single" w:color="auto" w:sz="4" w:space="0"/>
              <w:right w:val="single" w:color="auto" w:sz="4" w:space="0"/>
            </w:tcBorders>
            <w:shd w:val="clear" w:color="auto" w:fill="auto"/>
            <w:vAlign w:val="center"/>
          </w:tcPr>
          <w:p w14:paraId="764EFF5E">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差（6分）</w:t>
            </w:r>
          </w:p>
        </w:tc>
        <w:tc>
          <w:tcPr>
            <w:tcW w:w="1151" w:type="dxa"/>
            <w:tcBorders>
              <w:top w:val="nil"/>
              <w:left w:val="nil"/>
              <w:bottom w:val="single" w:color="auto" w:sz="4" w:space="0"/>
              <w:right w:val="single" w:color="auto" w:sz="4" w:space="0"/>
            </w:tcBorders>
            <w:shd w:val="clear" w:color="auto" w:fill="auto"/>
            <w:vAlign w:val="center"/>
          </w:tcPr>
          <w:p w14:paraId="78821393">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较差（5分）</w:t>
            </w:r>
          </w:p>
        </w:tc>
      </w:tr>
      <w:tr w14:paraId="1B8E9A99">
        <w:trPr>
          <w:trHeight w:val="731" w:hRule="atLeast"/>
        </w:trPr>
        <w:tc>
          <w:tcPr>
            <w:tcW w:w="1591" w:type="dxa"/>
            <w:tcBorders>
              <w:top w:val="nil"/>
              <w:left w:val="single" w:color="auto" w:sz="4" w:space="0"/>
              <w:bottom w:val="single" w:color="auto" w:sz="4" w:space="0"/>
              <w:right w:val="single" w:color="auto" w:sz="4" w:space="0"/>
            </w:tcBorders>
            <w:shd w:val="clear" w:color="auto" w:fill="auto"/>
            <w:vAlign w:val="center"/>
          </w:tcPr>
          <w:p w14:paraId="5CE3070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2554" w:type="dxa"/>
            <w:tcBorders>
              <w:top w:val="nil"/>
              <w:left w:val="nil"/>
              <w:bottom w:val="single" w:color="auto" w:sz="4" w:space="0"/>
              <w:right w:val="single" w:color="auto" w:sz="4" w:space="0"/>
            </w:tcBorders>
            <w:shd w:val="clear" w:color="auto" w:fill="auto"/>
            <w:vAlign w:val="center"/>
          </w:tcPr>
          <w:p w14:paraId="065859A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公共区域清洁卫生质量</w:t>
            </w:r>
          </w:p>
        </w:tc>
        <w:tc>
          <w:tcPr>
            <w:tcW w:w="1208" w:type="dxa"/>
            <w:tcBorders>
              <w:top w:val="nil"/>
              <w:left w:val="nil"/>
              <w:bottom w:val="single" w:color="auto" w:sz="4" w:space="0"/>
              <w:right w:val="single" w:color="auto" w:sz="4" w:space="0"/>
            </w:tcBorders>
            <w:shd w:val="clear" w:color="auto" w:fill="auto"/>
            <w:vAlign w:val="center"/>
          </w:tcPr>
          <w:p w14:paraId="5B82920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vAlign w:val="center"/>
          </w:tcPr>
          <w:p w14:paraId="7A09E3E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vAlign w:val="center"/>
          </w:tcPr>
          <w:p w14:paraId="25720FA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vAlign w:val="center"/>
          </w:tcPr>
          <w:p w14:paraId="2969A5D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vAlign w:val="center"/>
          </w:tcPr>
          <w:p w14:paraId="2E844BD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5786963">
        <w:tblPrEx>
          <w:tblCellMar>
            <w:top w:w="0" w:type="dxa"/>
            <w:left w:w="108" w:type="dxa"/>
            <w:bottom w:w="0" w:type="dxa"/>
            <w:right w:w="108" w:type="dxa"/>
          </w:tblCellMar>
        </w:tblPrEx>
        <w:trPr>
          <w:trHeight w:val="605" w:hRule="atLeast"/>
        </w:trPr>
        <w:tc>
          <w:tcPr>
            <w:tcW w:w="1591" w:type="dxa"/>
            <w:tcBorders>
              <w:top w:val="nil"/>
              <w:left w:val="single" w:color="auto" w:sz="4" w:space="0"/>
              <w:bottom w:val="single" w:color="auto" w:sz="4" w:space="0"/>
              <w:right w:val="single" w:color="auto" w:sz="4" w:space="0"/>
            </w:tcBorders>
            <w:shd w:val="clear" w:color="auto" w:fill="auto"/>
            <w:vAlign w:val="center"/>
          </w:tcPr>
          <w:p w14:paraId="04B5AB9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2554" w:type="dxa"/>
            <w:tcBorders>
              <w:top w:val="nil"/>
              <w:left w:val="nil"/>
              <w:bottom w:val="single" w:color="auto" w:sz="4" w:space="0"/>
              <w:right w:val="single" w:color="auto" w:sz="4" w:space="0"/>
            </w:tcBorders>
            <w:shd w:val="clear" w:color="auto" w:fill="auto"/>
            <w:vAlign w:val="center"/>
          </w:tcPr>
          <w:p w14:paraId="0AF23B7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办公区域卫生质量</w:t>
            </w:r>
          </w:p>
        </w:tc>
        <w:tc>
          <w:tcPr>
            <w:tcW w:w="1208" w:type="dxa"/>
            <w:tcBorders>
              <w:top w:val="nil"/>
              <w:left w:val="nil"/>
              <w:bottom w:val="single" w:color="auto" w:sz="4" w:space="0"/>
              <w:right w:val="single" w:color="auto" w:sz="4" w:space="0"/>
            </w:tcBorders>
            <w:shd w:val="clear" w:color="auto" w:fill="auto"/>
            <w:vAlign w:val="center"/>
          </w:tcPr>
          <w:p w14:paraId="2A66975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vAlign w:val="center"/>
          </w:tcPr>
          <w:p w14:paraId="6355013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vAlign w:val="center"/>
          </w:tcPr>
          <w:p w14:paraId="3D82B6BB">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vAlign w:val="center"/>
          </w:tcPr>
          <w:p w14:paraId="3629F42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vAlign w:val="center"/>
          </w:tcPr>
          <w:p w14:paraId="2363F2B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B1BBEAB">
        <w:tblPrEx>
          <w:tblCellMar>
            <w:top w:w="0" w:type="dxa"/>
            <w:left w:w="108" w:type="dxa"/>
            <w:bottom w:w="0" w:type="dxa"/>
            <w:right w:w="108" w:type="dxa"/>
          </w:tblCellMar>
        </w:tblPrEx>
        <w:trPr>
          <w:trHeight w:val="662" w:hRule="atLeast"/>
        </w:trPr>
        <w:tc>
          <w:tcPr>
            <w:tcW w:w="1591" w:type="dxa"/>
            <w:tcBorders>
              <w:top w:val="nil"/>
              <w:left w:val="single" w:color="auto" w:sz="4" w:space="0"/>
              <w:bottom w:val="single" w:color="auto" w:sz="4" w:space="0"/>
              <w:right w:val="single" w:color="auto" w:sz="4" w:space="0"/>
            </w:tcBorders>
            <w:shd w:val="clear" w:color="auto" w:fill="auto"/>
            <w:vAlign w:val="center"/>
          </w:tcPr>
          <w:p w14:paraId="46C3E4E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2554" w:type="dxa"/>
            <w:tcBorders>
              <w:top w:val="nil"/>
              <w:left w:val="nil"/>
              <w:bottom w:val="single" w:color="auto" w:sz="4" w:space="0"/>
              <w:right w:val="single" w:color="auto" w:sz="4" w:space="0"/>
            </w:tcBorders>
            <w:shd w:val="clear" w:color="auto" w:fill="auto"/>
            <w:vAlign w:val="center"/>
          </w:tcPr>
          <w:p w14:paraId="2C1D39E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护士站、治疗室卫生质量</w:t>
            </w:r>
          </w:p>
        </w:tc>
        <w:tc>
          <w:tcPr>
            <w:tcW w:w="1208" w:type="dxa"/>
            <w:tcBorders>
              <w:top w:val="nil"/>
              <w:left w:val="nil"/>
              <w:bottom w:val="single" w:color="auto" w:sz="4" w:space="0"/>
              <w:right w:val="single" w:color="auto" w:sz="4" w:space="0"/>
            </w:tcBorders>
            <w:shd w:val="clear" w:color="auto" w:fill="auto"/>
            <w:vAlign w:val="center"/>
          </w:tcPr>
          <w:p w14:paraId="60231FE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vAlign w:val="center"/>
          </w:tcPr>
          <w:p w14:paraId="023971B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vAlign w:val="center"/>
          </w:tcPr>
          <w:p w14:paraId="216163E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vAlign w:val="center"/>
          </w:tcPr>
          <w:p w14:paraId="46284F14">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vAlign w:val="center"/>
          </w:tcPr>
          <w:p w14:paraId="37679DE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12F9BE7">
        <w:tblPrEx>
          <w:tblCellMar>
            <w:top w:w="0" w:type="dxa"/>
            <w:left w:w="108" w:type="dxa"/>
            <w:bottom w:w="0" w:type="dxa"/>
            <w:right w:w="108" w:type="dxa"/>
          </w:tblCellMar>
        </w:tblPrEx>
        <w:trPr>
          <w:trHeight w:val="1017" w:hRule="atLeast"/>
        </w:trPr>
        <w:tc>
          <w:tcPr>
            <w:tcW w:w="1591" w:type="dxa"/>
            <w:tcBorders>
              <w:top w:val="nil"/>
              <w:left w:val="single" w:color="auto" w:sz="4" w:space="0"/>
              <w:bottom w:val="nil"/>
              <w:right w:val="single" w:color="auto" w:sz="4" w:space="0"/>
            </w:tcBorders>
            <w:shd w:val="clear" w:color="auto" w:fill="auto"/>
            <w:vAlign w:val="center"/>
          </w:tcPr>
          <w:p w14:paraId="127DA90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2554" w:type="dxa"/>
            <w:tcBorders>
              <w:top w:val="nil"/>
              <w:left w:val="nil"/>
              <w:bottom w:val="nil"/>
              <w:right w:val="single" w:color="auto" w:sz="4" w:space="0"/>
            </w:tcBorders>
            <w:shd w:val="clear" w:color="auto" w:fill="auto"/>
            <w:vAlign w:val="center"/>
          </w:tcPr>
          <w:p w14:paraId="1F7FCDF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病房（包括病床、设备带等），清洁卫生质量</w:t>
            </w:r>
          </w:p>
        </w:tc>
        <w:tc>
          <w:tcPr>
            <w:tcW w:w="1208" w:type="dxa"/>
            <w:tcBorders>
              <w:top w:val="nil"/>
              <w:left w:val="nil"/>
              <w:bottom w:val="nil"/>
              <w:right w:val="single" w:color="auto" w:sz="4" w:space="0"/>
            </w:tcBorders>
            <w:shd w:val="clear" w:color="auto" w:fill="auto"/>
            <w:vAlign w:val="center"/>
          </w:tcPr>
          <w:p w14:paraId="63D47A3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nil"/>
              <w:right w:val="single" w:color="auto" w:sz="4" w:space="0"/>
            </w:tcBorders>
            <w:shd w:val="clear" w:color="auto" w:fill="auto"/>
            <w:vAlign w:val="center"/>
          </w:tcPr>
          <w:p w14:paraId="4CEA0D5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nil"/>
              <w:right w:val="single" w:color="auto" w:sz="4" w:space="0"/>
            </w:tcBorders>
            <w:shd w:val="clear" w:color="auto" w:fill="auto"/>
            <w:vAlign w:val="center"/>
          </w:tcPr>
          <w:p w14:paraId="3EBE8D1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nil"/>
              <w:right w:val="single" w:color="auto" w:sz="4" w:space="0"/>
            </w:tcBorders>
            <w:shd w:val="clear" w:color="auto" w:fill="auto"/>
            <w:vAlign w:val="center"/>
          </w:tcPr>
          <w:p w14:paraId="6C79029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nil"/>
              <w:right w:val="single" w:color="auto" w:sz="4" w:space="0"/>
            </w:tcBorders>
            <w:shd w:val="clear" w:color="auto" w:fill="auto"/>
          </w:tcPr>
          <w:p w14:paraId="4FD00015">
            <w:pPr>
              <w:widowControl w:val="0"/>
              <w:textAlignment w:val="top"/>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9BF8EBE">
        <w:tblPrEx>
          <w:tblCellMar>
            <w:top w:w="0" w:type="dxa"/>
            <w:left w:w="108" w:type="dxa"/>
            <w:bottom w:w="0" w:type="dxa"/>
            <w:right w:w="108" w:type="dxa"/>
          </w:tblCellMar>
        </w:tblPrEx>
        <w:trPr>
          <w:trHeight w:val="490" w:hRule="atLeast"/>
        </w:trPr>
        <w:tc>
          <w:tcPr>
            <w:tcW w:w="1591" w:type="dxa"/>
            <w:tcBorders>
              <w:top w:val="single" w:color="auto" w:sz="4" w:space="0"/>
              <w:left w:val="single" w:color="auto" w:sz="4" w:space="0"/>
              <w:bottom w:val="nil"/>
              <w:right w:val="single" w:color="auto" w:sz="4" w:space="0"/>
            </w:tcBorders>
            <w:shd w:val="clear" w:color="auto" w:fill="auto"/>
            <w:vAlign w:val="center"/>
          </w:tcPr>
          <w:p w14:paraId="6018840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2554" w:type="dxa"/>
            <w:tcBorders>
              <w:top w:val="single" w:color="auto" w:sz="4" w:space="0"/>
              <w:left w:val="nil"/>
              <w:bottom w:val="single" w:color="auto" w:sz="4" w:space="0"/>
              <w:right w:val="single" w:color="auto" w:sz="4" w:space="0"/>
            </w:tcBorders>
            <w:shd w:val="clear" w:color="auto" w:fill="auto"/>
            <w:vAlign w:val="center"/>
          </w:tcPr>
          <w:p w14:paraId="1CFA9FDD">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病房卫生间卫生质量</w:t>
            </w:r>
          </w:p>
        </w:tc>
        <w:tc>
          <w:tcPr>
            <w:tcW w:w="1208" w:type="dxa"/>
            <w:tcBorders>
              <w:top w:val="single" w:color="auto" w:sz="4" w:space="0"/>
              <w:left w:val="nil"/>
              <w:bottom w:val="single" w:color="auto" w:sz="4" w:space="0"/>
              <w:right w:val="single" w:color="auto" w:sz="4" w:space="0"/>
            </w:tcBorders>
            <w:shd w:val="clear" w:color="auto" w:fill="auto"/>
            <w:noWrap/>
            <w:vAlign w:val="center"/>
          </w:tcPr>
          <w:p w14:paraId="0AA4803A">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single" w:color="auto" w:sz="4" w:space="0"/>
              <w:left w:val="nil"/>
              <w:bottom w:val="single" w:color="auto" w:sz="4" w:space="0"/>
              <w:right w:val="single" w:color="auto" w:sz="4" w:space="0"/>
            </w:tcBorders>
            <w:shd w:val="clear" w:color="auto" w:fill="auto"/>
            <w:noWrap/>
            <w:vAlign w:val="center"/>
          </w:tcPr>
          <w:p w14:paraId="55CB095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single" w:color="auto" w:sz="4" w:space="0"/>
              <w:left w:val="nil"/>
              <w:bottom w:val="single" w:color="auto" w:sz="4" w:space="0"/>
              <w:right w:val="single" w:color="auto" w:sz="4" w:space="0"/>
            </w:tcBorders>
            <w:shd w:val="clear" w:color="auto" w:fill="auto"/>
            <w:noWrap/>
            <w:vAlign w:val="center"/>
          </w:tcPr>
          <w:p w14:paraId="508EE95A">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single" w:color="auto" w:sz="4" w:space="0"/>
              <w:left w:val="nil"/>
              <w:bottom w:val="single" w:color="auto" w:sz="4" w:space="0"/>
              <w:right w:val="single" w:color="auto" w:sz="4" w:space="0"/>
            </w:tcBorders>
            <w:shd w:val="clear" w:color="auto" w:fill="auto"/>
            <w:noWrap/>
            <w:vAlign w:val="center"/>
          </w:tcPr>
          <w:p w14:paraId="1BA0E10C">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single" w:color="auto" w:sz="4" w:space="0"/>
              <w:left w:val="nil"/>
              <w:bottom w:val="single" w:color="auto" w:sz="4" w:space="0"/>
              <w:right w:val="single" w:color="auto" w:sz="4" w:space="0"/>
            </w:tcBorders>
            <w:shd w:val="clear" w:color="auto" w:fill="auto"/>
            <w:noWrap/>
            <w:vAlign w:val="center"/>
          </w:tcPr>
          <w:p w14:paraId="4F0BBF2B">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826AB86">
        <w:tblPrEx>
          <w:tblCellMar>
            <w:top w:w="0" w:type="dxa"/>
            <w:left w:w="108" w:type="dxa"/>
            <w:bottom w:w="0" w:type="dxa"/>
            <w:right w:w="108" w:type="dxa"/>
          </w:tblCellMar>
        </w:tblPrEx>
        <w:trPr>
          <w:trHeight w:val="490" w:hRule="atLeast"/>
        </w:trPr>
        <w:tc>
          <w:tcPr>
            <w:tcW w:w="1591" w:type="dxa"/>
            <w:tcBorders>
              <w:top w:val="single" w:color="auto" w:sz="4" w:space="0"/>
              <w:left w:val="single" w:color="auto" w:sz="4" w:space="0"/>
              <w:bottom w:val="nil"/>
              <w:right w:val="single" w:color="auto" w:sz="4" w:space="0"/>
            </w:tcBorders>
            <w:shd w:val="clear" w:color="auto" w:fill="auto"/>
            <w:vAlign w:val="center"/>
          </w:tcPr>
          <w:p w14:paraId="692C4AF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2554" w:type="dxa"/>
            <w:tcBorders>
              <w:top w:val="nil"/>
              <w:left w:val="nil"/>
              <w:bottom w:val="single" w:color="auto" w:sz="4" w:space="0"/>
              <w:right w:val="single" w:color="auto" w:sz="4" w:space="0"/>
            </w:tcBorders>
            <w:shd w:val="clear" w:color="auto" w:fill="auto"/>
            <w:vAlign w:val="center"/>
          </w:tcPr>
          <w:p w14:paraId="7ED0D41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污物间卫生质量</w:t>
            </w:r>
          </w:p>
        </w:tc>
        <w:tc>
          <w:tcPr>
            <w:tcW w:w="1208" w:type="dxa"/>
            <w:tcBorders>
              <w:top w:val="nil"/>
              <w:left w:val="nil"/>
              <w:bottom w:val="single" w:color="auto" w:sz="4" w:space="0"/>
              <w:right w:val="single" w:color="auto" w:sz="4" w:space="0"/>
            </w:tcBorders>
            <w:shd w:val="clear" w:color="auto" w:fill="auto"/>
            <w:noWrap/>
            <w:vAlign w:val="center"/>
          </w:tcPr>
          <w:p w14:paraId="3752DE3C">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62F92913">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6F167CED">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78C03AC3">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0FEBA81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30B4C12">
        <w:tblPrEx>
          <w:tblCellMar>
            <w:top w:w="0" w:type="dxa"/>
            <w:left w:w="108" w:type="dxa"/>
            <w:bottom w:w="0" w:type="dxa"/>
            <w:right w:w="108" w:type="dxa"/>
          </w:tblCellMar>
        </w:tblPrEx>
        <w:trPr>
          <w:trHeight w:val="490" w:hRule="atLeast"/>
        </w:trPr>
        <w:tc>
          <w:tcPr>
            <w:tcW w:w="1591" w:type="dxa"/>
            <w:tcBorders>
              <w:top w:val="single" w:color="auto" w:sz="4" w:space="0"/>
              <w:left w:val="single" w:color="auto" w:sz="4" w:space="0"/>
              <w:bottom w:val="nil"/>
              <w:right w:val="single" w:color="auto" w:sz="4" w:space="0"/>
            </w:tcBorders>
            <w:shd w:val="clear" w:color="auto" w:fill="auto"/>
            <w:vAlign w:val="center"/>
          </w:tcPr>
          <w:p w14:paraId="25ABF98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2554" w:type="dxa"/>
            <w:tcBorders>
              <w:top w:val="nil"/>
              <w:left w:val="nil"/>
              <w:bottom w:val="single" w:color="auto" w:sz="4" w:space="0"/>
              <w:right w:val="single" w:color="auto" w:sz="4" w:space="0"/>
            </w:tcBorders>
            <w:shd w:val="clear" w:color="auto" w:fill="auto"/>
            <w:vAlign w:val="center"/>
          </w:tcPr>
          <w:p w14:paraId="5818173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医疗垃圾和废品处理</w:t>
            </w:r>
          </w:p>
        </w:tc>
        <w:tc>
          <w:tcPr>
            <w:tcW w:w="1208" w:type="dxa"/>
            <w:tcBorders>
              <w:top w:val="nil"/>
              <w:left w:val="nil"/>
              <w:bottom w:val="single" w:color="auto" w:sz="4" w:space="0"/>
              <w:right w:val="single" w:color="auto" w:sz="4" w:space="0"/>
            </w:tcBorders>
            <w:shd w:val="clear" w:color="auto" w:fill="auto"/>
            <w:noWrap/>
            <w:vAlign w:val="center"/>
          </w:tcPr>
          <w:p w14:paraId="12B845F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6E9FAE72">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1E17A7F7">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1DCBBAA7">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06117D7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911BEB1">
        <w:tblPrEx>
          <w:tblCellMar>
            <w:top w:w="0" w:type="dxa"/>
            <w:left w:w="108" w:type="dxa"/>
            <w:bottom w:w="0" w:type="dxa"/>
            <w:right w:w="108" w:type="dxa"/>
          </w:tblCellMar>
        </w:tblPrEx>
        <w:trPr>
          <w:trHeight w:val="490" w:hRule="atLeast"/>
        </w:trPr>
        <w:tc>
          <w:tcPr>
            <w:tcW w:w="1591" w:type="dxa"/>
            <w:tcBorders>
              <w:top w:val="single" w:color="auto" w:sz="4" w:space="0"/>
              <w:left w:val="single" w:color="auto" w:sz="4" w:space="0"/>
              <w:bottom w:val="nil"/>
              <w:right w:val="single" w:color="auto" w:sz="4" w:space="0"/>
            </w:tcBorders>
            <w:shd w:val="clear" w:color="auto" w:fill="auto"/>
            <w:vAlign w:val="center"/>
          </w:tcPr>
          <w:p w14:paraId="7BE8792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2554" w:type="dxa"/>
            <w:tcBorders>
              <w:top w:val="nil"/>
              <w:left w:val="nil"/>
              <w:bottom w:val="single" w:color="auto" w:sz="4" w:space="0"/>
              <w:right w:val="single" w:color="auto" w:sz="4" w:space="0"/>
            </w:tcBorders>
            <w:shd w:val="clear" w:color="auto" w:fill="auto"/>
            <w:vAlign w:val="center"/>
          </w:tcPr>
          <w:p w14:paraId="6014950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生活垃圾和废品处理</w:t>
            </w:r>
          </w:p>
        </w:tc>
        <w:tc>
          <w:tcPr>
            <w:tcW w:w="1208" w:type="dxa"/>
            <w:tcBorders>
              <w:top w:val="nil"/>
              <w:left w:val="nil"/>
              <w:bottom w:val="single" w:color="auto" w:sz="4" w:space="0"/>
              <w:right w:val="single" w:color="auto" w:sz="4" w:space="0"/>
            </w:tcBorders>
            <w:shd w:val="clear" w:color="auto" w:fill="auto"/>
            <w:noWrap/>
            <w:vAlign w:val="center"/>
          </w:tcPr>
          <w:p w14:paraId="0DD79F1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5EC541C9">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1D1D833E">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0C46BB49">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2F84262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32084361">
        <w:tblPrEx>
          <w:tblCellMar>
            <w:top w:w="0" w:type="dxa"/>
            <w:left w:w="108" w:type="dxa"/>
            <w:bottom w:w="0" w:type="dxa"/>
            <w:right w:w="108" w:type="dxa"/>
          </w:tblCellMar>
        </w:tblPrEx>
        <w:trPr>
          <w:trHeight w:val="799" w:hRule="atLeast"/>
        </w:trPr>
        <w:tc>
          <w:tcPr>
            <w:tcW w:w="1591" w:type="dxa"/>
            <w:tcBorders>
              <w:top w:val="single" w:color="auto" w:sz="4" w:space="0"/>
              <w:left w:val="single" w:color="auto" w:sz="4" w:space="0"/>
              <w:bottom w:val="nil"/>
              <w:right w:val="single" w:color="auto" w:sz="4" w:space="0"/>
            </w:tcBorders>
            <w:shd w:val="clear" w:color="auto" w:fill="auto"/>
            <w:vAlign w:val="center"/>
          </w:tcPr>
          <w:p w14:paraId="541BA6C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2554" w:type="dxa"/>
            <w:tcBorders>
              <w:top w:val="nil"/>
              <w:left w:val="nil"/>
              <w:bottom w:val="single" w:color="auto" w:sz="4" w:space="0"/>
              <w:right w:val="single" w:color="auto" w:sz="4" w:space="0"/>
            </w:tcBorders>
            <w:shd w:val="clear" w:color="auto" w:fill="auto"/>
            <w:vAlign w:val="center"/>
          </w:tcPr>
          <w:p w14:paraId="5A131A6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保洁员考勤服务态度礼仪礼节</w:t>
            </w:r>
          </w:p>
        </w:tc>
        <w:tc>
          <w:tcPr>
            <w:tcW w:w="1208" w:type="dxa"/>
            <w:tcBorders>
              <w:top w:val="nil"/>
              <w:left w:val="nil"/>
              <w:bottom w:val="single" w:color="auto" w:sz="4" w:space="0"/>
              <w:right w:val="single" w:color="auto" w:sz="4" w:space="0"/>
            </w:tcBorders>
            <w:shd w:val="clear" w:color="auto" w:fill="auto"/>
            <w:noWrap/>
            <w:vAlign w:val="center"/>
          </w:tcPr>
          <w:p w14:paraId="1FBB048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6C87EE1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3704DB9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436F4FC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259B80C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AC08F85">
        <w:tblPrEx>
          <w:tblCellMar>
            <w:top w:w="0" w:type="dxa"/>
            <w:left w:w="108" w:type="dxa"/>
            <w:bottom w:w="0" w:type="dxa"/>
            <w:right w:w="108" w:type="dxa"/>
          </w:tblCellMar>
        </w:tblPrEx>
        <w:trPr>
          <w:trHeight w:val="490" w:hRule="atLeast"/>
        </w:trPr>
        <w:tc>
          <w:tcPr>
            <w:tcW w:w="1591" w:type="dxa"/>
            <w:tcBorders>
              <w:top w:val="single" w:color="auto" w:sz="4" w:space="0"/>
              <w:left w:val="single" w:color="auto" w:sz="4" w:space="0"/>
              <w:bottom w:val="single" w:color="auto" w:sz="4" w:space="0"/>
              <w:right w:val="single" w:color="auto" w:sz="4" w:space="0"/>
            </w:tcBorders>
            <w:shd w:val="clear" w:color="auto" w:fill="auto"/>
            <w:vAlign w:val="center"/>
          </w:tcPr>
          <w:p w14:paraId="26FFBDD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2554" w:type="dxa"/>
            <w:tcBorders>
              <w:top w:val="nil"/>
              <w:left w:val="nil"/>
              <w:bottom w:val="single" w:color="auto" w:sz="4" w:space="0"/>
              <w:right w:val="single" w:color="auto" w:sz="4" w:space="0"/>
            </w:tcBorders>
            <w:shd w:val="clear" w:color="auto" w:fill="auto"/>
            <w:vAlign w:val="center"/>
          </w:tcPr>
          <w:p w14:paraId="7ABCD136">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消毒比率</w:t>
            </w:r>
          </w:p>
        </w:tc>
        <w:tc>
          <w:tcPr>
            <w:tcW w:w="1208" w:type="dxa"/>
            <w:tcBorders>
              <w:top w:val="nil"/>
              <w:left w:val="nil"/>
              <w:bottom w:val="single" w:color="auto" w:sz="4" w:space="0"/>
              <w:right w:val="single" w:color="auto" w:sz="4" w:space="0"/>
            </w:tcBorders>
            <w:shd w:val="clear" w:color="auto" w:fill="auto"/>
            <w:noWrap/>
            <w:vAlign w:val="center"/>
          </w:tcPr>
          <w:p w14:paraId="06FE234C">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1AFE6389">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27372257">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461CFCD7">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593CE1AB">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45DC3A63">
        <w:tblPrEx>
          <w:tblCellMar>
            <w:top w:w="0" w:type="dxa"/>
            <w:left w:w="108" w:type="dxa"/>
            <w:bottom w:w="0" w:type="dxa"/>
            <w:right w:w="108" w:type="dxa"/>
          </w:tblCellMar>
        </w:tblPrEx>
        <w:trPr>
          <w:trHeight w:val="1371"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AACDC6">
            <w:pPr>
              <w:widowControl w:val="0"/>
              <w:textAlignment w:val="center"/>
              <w:rPr>
                <w:rFonts w:ascii="宋体" w:hAnsi="宋体" w:eastAsia="宋体" w:cs="宋体"/>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科室考评意见及建议：</w:t>
            </w:r>
            <w:r>
              <w:rPr>
                <w:rFonts w:hint="eastAsia" w:ascii="仿宋_GB2312" w:hAnsi="宋体" w:eastAsia="仿宋_GB2312" w:cs="仿宋_GB2312"/>
                <w:color w:val="auto"/>
                <w:sz w:val="22"/>
                <w:szCs w:val="22"/>
                <w:highlight w:val="none"/>
                <w:lang w:eastAsia="zh-CN"/>
              </w:rPr>
              <w:br w:type="textWrapping"/>
            </w:r>
            <w:r>
              <w:rPr>
                <w:rFonts w:hint="eastAsia" w:ascii="宋体" w:hAnsi="宋体" w:eastAsia="宋体" w:cs="宋体"/>
                <w:color w:val="auto"/>
                <w:sz w:val="22"/>
                <w:szCs w:val="22"/>
                <w:highlight w:val="none"/>
                <w:lang w:eastAsia="zh-CN"/>
              </w:rPr>
              <w:br w:type="textWrapping"/>
            </w:r>
            <w:r>
              <w:rPr>
                <w:rFonts w:hint="eastAsia" w:ascii="宋体" w:hAnsi="宋体" w:eastAsia="宋体" w:cs="宋体"/>
                <w:color w:val="auto"/>
                <w:sz w:val="22"/>
                <w:szCs w:val="22"/>
                <w:highlight w:val="none"/>
                <w:lang w:eastAsia="zh-CN"/>
              </w:rPr>
              <w:br w:type="textWrapping"/>
            </w:r>
            <w:r>
              <w:rPr>
                <w:rFonts w:hint="eastAsia" w:ascii="宋体" w:hAnsi="宋体" w:eastAsia="宋体" w:cs="宋体"/>
                <w:color w:val="auto"/>
                <w:sz w:val="22"/>
                <w:szCs w:val="22"/>
                <w:highlight w:val="none"/>
                <w:lang w:eastAsia="zh-CN"/>
              </w:rPr>
              <w:t xml:space="preserve">                                      </w:t>
            </w:r>
            <w:r>
              <w:rPr>
                <w:rFonts w:hint="eastAsia" w:ascii="仿宋_GB2312" w:hAnsi="宋体" w:eastAsia="仿宋_GB2312" w:cs="仿宋_GB2312"/>
                <w:color w:val="auto"/>
                <w:sz w:val="22"/>
                <w:szCs w:val="22"/>
                <w:highlight w:val="none"/>
                <w:lang w:eastAsia="zh-CN"/>
              </w:rPr>
              <w:t>科室签名：                        日期：</w:t>
            </w:r>
          </w:p>
        </w:tc>
      </w:tr>
      <w:tr w14:paraId="0ABFB3F8">
        <w:tblPrEx>
          <w:tblCellMar>
            <w:top w:w="0" w:type="dxa"/>
            <w:left w:w="108" w:type="dxa"/>
            <w:bottom w:w="0" w:type="dxa"/>
            <w:right w:w="108" w:type="dxa"/>
          </w:tblCellMar>
        </w:tblPrEx>
        <w:trPr>
          <w:trHeight w:val="536"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2380DC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清洁服务质量“优” 的标准说明：</w:t>
            </w:r>
          </w:p>
        </w:tc>
      </w:tr>
      <w:tr w14:paraId="6794D587">
        <w:tblPrEx>
          <w:tblCellMar>
            <w:top w:w="0" w:type="dxa"/>
            <w:left w:w="108" w:type="dxa"/>
            <w:bottom w:w="0" w:type="dxa"/>
            <w:right w:w="108" w:type="dxa"/>
          </w:tblCellMar>
        </w:tblPrEx>
        <w:trPr>
          <w:trHeight w:val="536"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26DCA1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1）各区域整体上无尘、无渍、无异味、无积水、整洁、干净、明亮。</w:t>
            </w:r>
          </w:p>
        </w:tc>
      </w:tr>
      <w:tr w14:paraId="42F5429E">
        <w:tblPrEx>
          <w:tblCellMar>
            <w:top w:w="0" w:type="dxa"/>
            <w:left w:w="108" w:type="dxa"/>
            <w:bottom w:w="0" w:type="dxa"/>
            <w:right w:w="108" w:type="dxa"/>
          </w:tblCellMar>
        </w:tblPrEx>
        <w:trPr>
          <w:trHeight w:val="536"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22B4EF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2）厕所无积水、无臭味、水具与镜面无水渍、表面光洁明亮。</w:t>
            </w:r>
          </w:p>
        </w:tc>
      </w:tr>
      <w:tr w14:paraId="278F65C8">
        <w:tblPrEx>
          <w:tblCellMar>
            <w:top w:w="0" w:type="dxa"/>
            <w:left w:w="108" w:type="dxa"/>
            <w:bottom w:w="0" w:type="dxa"/>
            <w:right w:w="108" w:type="dxa"/>
          </w:tblCellMar>
        </w:tblPrEx>
        <w:trPr>
          <w:trHeight w:val="536"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5F2D87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3）垃圾收集分类明确及时、垃圾桶无爆满、无痰渍现象。</w:t>
            </w:r>
          </w:p>
        </w:tc>
      </w:tr>
      <w:tr w14:paraId="1B6939D5">
        <w:tblPrEx>
          <w:tblCellMar>
            <w:top w:w="0" w:type="dxa"/>
            <w:left w:w="108" w:type="dxa"/>
            <w:bottom w:w="0" w:type="dxa"/>
            <w:right w:w="108" w:type="dxa"/>
          </w:tblCellMar>
        </w:tblPrEx>
        <w:trPr>
          <w:trHeight w:val="536"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81E1B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4）可回收废品分类收集统一回收，无私自收集贩卖。</w:t>
            </w:r>
          </w:p>
        </w:tc>
      </w:tr>
      <w:tr w14:paraId="04512457">
        <w:tblPrEx>
          <w:tblCellMar>
            <w:top w:w="0" w:type="dxa"/>
            <w:left w:w="108" w:type="dxa"/>
            <w:bottom w:w="0" w:type="dxa"/>
            <w:right w:w="108" w:type="dxa"/>
          </w:tblCellMar>
        </w:tblPrEx>
        <w:trPr>
          <w:trHeight w:val="546" w:hRule="atLeast"/>
        </w:trPr>
        <w:tc>
          <w:tcPr>
            <w:tcW w:w="9772"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9E2F47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5）保洁员着装统一，文明服务、礼貌待人、责任心强、无迟到早退、旷工怠工现象。</w:t>
            </w:r>
          </w:p>
        </w:tc>
      </w:tr>
    </w:tbl>
    <w:p w14:paraId="0070313B">
      <w:pPr>
        <w:widowControl w:val="0"/>
        <w:autoSpaceDE w:val="0"/>
        <w:autoSpaceDN w:val="0"/>
        <w:spacing w:before="62" w:line="374" w:lineRule="auto"/>
        <w:ind w:right="49"/>
        <w:jc w:val="both"/>
        <w:textAlignment w:val="baseline"/>
        <w:rPr>
          <w:rFonts w:ascii="仿宋_GB2312" w:hAnsi="仿宋_GB2312" w:eastAsia="仿宋_GB2312" w:cs="仿宋_GB2312"/>
          <w:bCs/>
          <w:color w:val="auto"/>
          <w:kern w:val="2"/>
          <w:sz w:val="32"/>
          <w:szCs w:val="32"/>
          <w:highlight w:val="none"/>
          <w:lang w:eastAsia="zh-CN"/>
        </w:rPr>
      </w:pPr>
    </w:p>
    <w:tbl>
      <w:tblPr>
        <w:tblStyle w:val="7"/>
        <w:tblW w:w="9789" w:type="dxa"/>
        <w:tblInd w:w="-173" w:type="dxa"/>
        <w:tblLayout w:type="fixed"/>
        <w:tblCellMar>
          <w:top w:w="0" w:type="dxa"/>
          <w:left w:w="108" w:type="dxa"/>
          <w:bottom w:w="0" w:type="dxa"/>
          <w:right w:w="108" w:type="dxa"/>
        </w:tblCellMar>
      </w:tblPr>
      <w:tblGrid>
        <w:gridCol w:w="1588"/>
        <w:gridCol w:w="2562"/>
        <w:gridCol w:w="1211"/>
        <w:gridCol w:w="1087"/>
        <w:gridCol w:w="1180"/>
        <w:gridCol w:w="1009"/>
        <w:gridCol w:w="1152"/>
      </w:tblGrid>
      <w:tr w14:paraId="36B1B4C3">
        <w:tblPrEx>
          <w:tblCellMar>
            <w:top w:w="0" w:type="dxa"/>
            <w:left w:w="108" w:type="dxa"/>
            <w:bottom w:w="0" w:type="dxa"/>
            <w:right w:w="108" w:type="dxa"/>
          </w:tblCellMar>
        </w:tblPrEx>
        <w:trPr>
          <w:trHeight w:val="391"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226C3869">
            <w:pPr>
              <w:widowControl w:val="0"/>
              <w:jc w:val="center"/>
              <w:textAlignment w:val="center"/>
              <w:rPr>
                <w:rFonts w:ascii="仿宋_GB2312" w:hAnsi="宋体" w:eastAsia="仿宋_GB2312" w:cs="仿宋_GB2312"/>
                <w:b/>
                <w:bCs/>
                <w:color w:val="auto"/>
                <w:highlight w:val="none"/>
                <w:lang w:eastAsia="zh-CN"/>
              </w:rPr>
            </w:pPr>
            <w:r>
              <w:rPr>
                <w:rFonts w:hint="eastAsia" w:ascii="仿宋_GB2312" w:hAnsi="宋体" w:eastAsia="仿宋_GB2312" w:cs="仿宋_GB2312"/>
                <w:b/>
                <w:bCs/>
                <w:color w:val="auto"/>
                <w:highlight w:val="none"/>
                <w:lang w:eastAsia="zh-CN"/>
              </w:rPr>
              <w:t>门诊区域清洁卫生服务质量考评表</w:t>
            </w:r>
          </w:p>
        </w:tc>
      </w:tr>
      <w:tr w14:paraId="6A0622C1">
        <w:tblPrEx>
          <w:tblCellMar>
            <w:top w:w="0" w:type="dxa"/>
            <w:left w:w="108" w:type="dxa"/>
            <w:bottom w:w="0" w:type="dxa"/>
            <w:right w:w="108" w:type="dxa"/>
          </w:tblCellMar>
        </w:tblPrEx>
        <w:trPr>
          <w:trHeight w:val="391" w:hRule="atLeast"/>
        </w:trPr>
        <w:tc>
          <w:tcPr>
            <w:tcW w:w="1588" w:type="dxa"/>
            <w:vMerge w:val="restart"/>
            <w:tcBorders>
              <w:top w:val="nil"/>
              <w:left w:val="single" w:color="auto" w:sz="4" w:space="0"/>
              <w:bottom w:val="single" w:color="auto" w:sz="4" w:space="0"/>
              <w:right w:val="single" w:color="auto" w:sz="4" w:space="0"/>
            </w:tcBorders>
            <w:shd w:val="clear" w:color="auto" w:fill="auto"/>
            <w:vAlign w:val="center"/>
          </w:tcPr>
          <w:p w14:paraId="1D008B10">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科室：</w:t>
            </w:r>
          </w:p>
        </w:tc>
        <w:tc>
          <w:tcPr>
            <w:tcW w:w="2562" w:type="dxa"/>
            <w:vMerge w:val="restart"/>
            <w:tcBorders>
              <w:top w:val="nil"/>
              <w:left w:val="single" w:color="auto" w:sz="4" w:space="0"/>
              <w:bottom w:val="single" w:color="auto" w:sz="4" w:space="0"/>
              <w:right w:val="single" w:color="auto" w:sz="4" w:space="0"/>
            </w:tcBorders>
            <w:shd w:val="clear" w:color="auto" w:fill="auto"/>
            <w:vAlign w:val="center"/>
          </w:tcPr>
          <w:p w14:paraId="4BDA5B9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区域</w:t>
            </w:r>
          </w:p>
        </w:tc>
        <w:tc>
          <w:tcPr>
            <w:tcW w:w="5639" w:type="dxa"/>
            <w:gridSpan w:val="5"/>
            <w:tcBorders>
              <w:top w:val="single" w:color="auto" w:sz="4" w:space="0"/>
              <w:left w:val="nil"/>
              <w:bottom w:val="single" w:color="auto" w:sz="4" w:space="0"/>
              <w:right w:val="single" w:color="auto" w:sz="4" w:space="0"/>
            </w:tcBorders>
            <w:shd w:val="clear" w:color="auto" w:fill="auto"/>
            <w:vAlign w:val="center"/>
          </w:tcPr>
          <w:p w14:paraId="51EC68E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得分</w:t>
            </w:r>
          </w:p>
        </w:tc>
      </w:tr>
      <w:tr w14:paraId="4E807343">
        <w:tblPrEx>
          <w:tblCellMar>
            <w:top w:w="0" w:type="dxa"/>
            <w:left w:w="108" w:type="dxa"/>
            <w:bottom w:w="0" w:type="dxa"/>
            <w:right w:w="108" w:type="dxa"/>
          </w:tblCellMar>
        </w:tblPrEx>
        <w:trPr>
          <w:trHeight w:val="391" w:hRule="atLeast"/>
        </w:trPr>
        <w:tc>
          <w:tcPr>
            <w:tcW w:w="1588" w:type="dxa"/>
            <w:vMerge w:val="continue"/>
            <w:tcBorders>
              <w:top w:val="nil"/>
              <w:left w:val="single" w:color="auto" w:sz="4" w:space="0"/>
              <w:bottom w:val="single" w:color="auto" w:sz="4" w:space="0"/>
              <w:right w:val="single" w:color="auto" w:sz="4" w:space="0"/>
            </w:tcBorders>
            <w:shd w:val="clear" w:color="auto" w:fill="auto"/>
            <w:vAlign w:val="center"/>
          </w:tcPr>
          <w:p w14:paraId="36F76BAD">
            <w:pPr>
              <w:widowControl w:val="0"/>
              <w:rPr>
                <w:rFonts w:ascii="仿宋_GB2312" w:hAnsi="宋体" w:eastAsia="仿宋_GB2312" w:cs="仿宋_GB2312"/>
                <w:color w:val="auto"/>
                <w:sz w:val="22"/>
                <w:szCs w:val="22"/>
                <w:highlight w:val="none"/>
              </w:rPr>
            </w:pPr>
          </w:p>
        </w:tc>
        <w:tc>
          <w:tcPr>
            <w:tcW w:w="2562" w:type="dxa"/>
            <w:vMerge w:val="continue"/>
            <w:tcBorders>
              <w:top w:val="nil"/>
              <w:left w:val="single" w:color="auto" w:sz="4" w:space="0"/>
              <w:bottom w:val="single" w:color="auto" w:sz="4" w:space="0"/>
              <w:right w:val="single" w:color="auto" w:sz="4" w:space="0"/>
            </w:tcBorders>
            <w:shd w:val="clear" w:color="auto" w:fill="auto"/>
            <w:vAlign w:val="center"/>
          </w:tcPr>
          <w:p w14:paraId="1DF534BE">
            <w:pPr>
              <w:widowControl w:val="0"/>
              <w:jc w:val="center"/>
              <w:rPr>
                <w:rFonts w:ascii="仿宋_GB2312" w:hAnsi="宋体" w:eastAsia="仿宋_GB2312" w:cs="仿宋_GB2312"/>
                <w:color w:val="auto"/>
                <w:sz w:val="22"/>
                <w:szCs w:val="22"/>
                <w:highlight w:val="none"/>
              </w:rPr>
            </w:pPr>
          </w:p>
        </w:tc>
        <w:tc>
          <w:tcPr>
            <w:tcW w:w="5639" w:type="dxa"/>
            <w:gridSpan w:val="5"/>
            <w:tcBorders>
              <w:top w:val="single" w:color="auto" w:sz="4" w:space="0"/>
              <w:left w:val="nil"/>
              <w:bottom w:val="single" w:color="auto" w:sz="4" w:space="0"/>
              <w:right w:val="single" w:color="auto" w:sz="4" w:space="0"/>
            </w:tcBorders>
            <w:shd w:val="clear" w:color="auto" w:fill="auto"/>
            <w:vAlign w:val="center"/>
          </w:tcPr>
          <w:p w14:paraId="5A7BDE9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科室满意度评价</w:t>
            </w:r>
          </w:p>
        </w:tc>
      </w:tr>
      <w:tr w14:paraId="3CE10C07">
        <w:tblPrEx>
          <w:tblCellMar>
            <w:top w:w="0" w:type="dxa"/>
            <w:left w:w="108" w:type="dxa"/>
            <w:bottom w:w="0" w:type="dxa"/>
            <w:right w:w="108" w:type="dxa"/>
          </w:tblCellMar>
        </w:tblPrEx>
        <w:trPr>
          <w:trHeight w:val="560" w:hRule="atLeast"/>
        </w:trPr>
        <w:tc>
          <w:tcPr>
            <w:tcW w:w="1588" w:type="dxa"/>
            <w:tcBorders>
              <w:top w:val="nil"/>
              <w:left w:val="single" w:color="auto" w:sz="4" w:space="0"/>
              <w:bottom w:val="nil"/>
              <w:right w:val="single" w:color="auto" w:sz="4" w:space="0"/>
            </w:tcBorders>
            <w:shd w:val="clear" w:color="auto" w:fill="auto"/>
            <w:vAlign w:val="center"/>
          </w:tcPr>
          <w:p w14:paraId="148F786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序号</w:t>
            </w:r>
          </w:p>
        </w:tc>
        <w:tc>
          <w:tcPr>
            <w:tcW w:w="2562" w:type="dxa"/>
            <w:tcBorders>
              <w:top w:val="nil"/>
              <w:left w:val="nil"/>
              <w:bottom w:val="nil"/>
              <w:right w:val="single" w:color="auto" w:sz="4" w:space="0"/>
            </w:tcBorders>
            <w:shd w:val="clear" w:color="auto" w:fill="auto"/>
            <w:vAlign w:val="center"/>
          </w:tcPr>
          <w:p w14:paraId="64F1FD7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具体清洁卫生服务项目（总 分100分）</w:t>
            </w:r>
          </w:p>
        </w:tc>
        <w:tc>
          <w:tcPr>
            <w:tcW w:w="1211" w:type="dxa"/>
            <w:tcBorders>
              <w:top w:val="nil"/>
              <w:left w:val="nil"/>
              <w:bottom w:val="nil"/>
              <w:right w:val="single" w:color="auto" w:sz="4" w:space="0"/>
            </w:tcBorders>
            <w:shd w:val="clear" w:color="auto" w:fill="auto"/>
            <w:vAlign w:val="center"/>
          </w:tcPr>
          <w:p w14:paraId="1CF7F0EB">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优（10 分）</w:t>
            </w:r>
          </w:p>
        </w:tc>
        <w:tc>
          <w:tcPr>
            <w:tcW w:w="1087" w:type="dxa"/>
            <w:tcBorders>
              <w:top w:val="nil"/>
              <w:left w:val="nil"/>
              <w:bottom w:val="nil"/>
              <w:right w:val="single" w:color="auto" w:sz="4" w:space="0"/>
            </w:tcBorders>
            <w:shd w:val="clear" w:color="auto" w:fill="auto"/>
            <w:vAlign w:val="center"/>
          </w:tcPr>
          <w:p w14:paraId="28EB1468">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良（9分）</w:t>
            </w:r>
          </w:p>
        </w:tc>
        <w:tc>
          <w:tcPr>
            <w:tcW w:w="1180" w:type="dxa"/>
            <w:tcBorders>
              <w:top w:val="nil"/>
              <w:left w:val="nil"/>
              <w:bottom w:val="nil"/>
              <w:right w:val="single" w:color="auto" w:sz="4" w:space="0"/>
            </w:tcBorders>
            <w:shd w:val="clear" w:color="auto" w:fill="auto"/>
            <w:vAlign w:val="center"/>
          </w:tcPr>
          <w:p w14:paraId="2AD9750B">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一般（8分）</w:t>
            </w:r>
          </w:p>
        </w:tc>
        <w:tc>
          <w:tcPr>
            <w:tcW w:w="1009" w:type="dxa"/>
            <w:tcBorders>
              <w:top w:val="nil"/>
              <w:left w:val="nil"/>
              <w:bottom w:val="nil"/>
              <w:right w:val="single" w:color="auto" w:sz="4" w:space="0"/>
            </w:tcBorders>
            <w:shd w:val="clear" w:color="auto" w:fill="auto"/>
            <w:vAlign w:val="center"/>
          </w:tcPr>
          <w:p w14:paraId="29BCF06F">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差（6分）</w:t>
            </w:r>
          </w:p>
        </w:tc>
        <w:tc>
          <w:tcPr>
            <w:tcW w:w="1152" w:type="dxa"/>
            <w:tcBorders>
              <w:top w:val="nil"/>
              <w:left w:val="nil"/>
              <w:bottom w:val="nil"/>
              <w:right w:val="single" w:color="auto" w:sz="4" w:space="0"/>
            </w:tcBorders>
            <w:shd w:val="clear" w:color="auto" w:fill="auto"/>
            <w:vAlign w:val="center"/>
          </w:tcPr>
          <w:p w14:paraId="456D3560">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较差（5分）</w:t>
            </w:r>
          </w:p>
        </w:tc>
      </w:tr>
      <w:tr w14:paraId="6EA03FBE">
        <w:tblPrEx>
          <w:tblCellMar>
            <w:top w:w="0" w:type="dxa"/>
            <w:left w:w="108" w:type="dxa"/>
            <w:bottom w:w="0" w:type="dxa"/>
            <w:right w:w="108" w:type="dxa"/>
          </w:tblCellMar>
        </w:tblPrEx>
        <w:trPr>
          <w:trHeight w:val="476" w:hRule="atLeast"/>
        </w:trPr>
        <w:tc>
          <w:tcPr>
            <w:tcW w:w="1588" w:type="dxa"/>
            <w:tcBorders>
              <w:top w:val="single" w:color="auto" w:sz="4" w:space="0"/>
              <w:left w:val="single" w:color="auto" w:sz="4" w:space="0"/>
              <w:bottom w:val="single" w:color="auto" w:sz="4" w:space="0"/>
              <w:right w:val="single" w:color="auto" w:sz="4" w:space="0"/>
            </w:tcBorders>
            <w:shd w:val="clear" w:color="auto" w:fill="auto"/>
            <w:vAlign w:val="center"/>
          </w:tcPr>
          <w:p w14:paraId="7B63C8D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2562" w:type="dxa"/>
            <w:tcBorders>
              <w:top w:val="single" w:color="auto" w:sz="4" w:space="0"/>
              <w:left w:val="nil"/>
              <w:bottom w:val="single" w:color="auto" w:sz="4" w:space="0"/>
              <w:right w:val="single" w:color="auto" w:sz="4" w:space="0"/>
            </w:tcBorders>
            <w:shd w:val="clear" w:color="auto" w:fill="auto"/>
            <w:vAlign w:val="center"/>
          </w:tcPr>
          <w:p w14:paraId="3DEA5DA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公共区域清洁卫生质量</w:t>
            </w:r>
          </w:p>
        </w:tc>
        <w:tc>
          <w:tcPr>
            <w:tcW w:w="1211" w:type="dxa"/>
            <w:tcBorders>
              <w:top w:val="single" w:color="auto" w:sz="4" w:space="0"/>
              <w:left w:val="nil"/>
              <w:bottom w:val="single" w:color="auto" w:sz="4" w:space="0"/>
              <w:right w:val="single" w:color="auto" w:sz="4" w:space="0"/>
            </w:tcBorders>
            <w:shd w:val="clear" w:color="auto" w:fill="auto"/>
            <w:noWrap/>
            <w:vAlign w:val="center"/>
          </w:tcPr>
          <w:p w14:paraId="116691F2">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87" w:type="dxa"/>
            <w:tcBorders>
              <w:top w:val="single" w:color="auto" w:sz="4" w:space="0"/>
              <w:left w:val="nil"/>
              <w:bottom w:val="single" w:color="auto" w:sz="4" w:space="0"/>
              <w:right w:val="single" w:color="auto" w:sz="4" w:space="0"/>
            </w:tcBorders>
            <w:shd w:val="clear" w:color="auto" w:fill="auto"/>
            <w:noWrap/>
            <w:vAlign w:val="center"/>
          </w:tcPr>
          <w:p w14:paraId="450693DF">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80" w:type="dxa"/>
            <w:tcBorders>
              <w:top w:val="single" w:color="auto" w:sz="4" w:space="0"/>
              <w:left w:val="nil"/>
              <w:bottom w:val="single" w:color="auto" w:sz="4" w:space="0"/>
              <w:right w:val="single" w:color="auto" w:sz="4" w:space="0"/>
            </w:tcBorders>
            <w:shd w:val="clear" w:color="auto" w:fill="auto"/>
            <w:noWrap/>
            <w:vAlign w:val="center"/>
          </w:tcPr>
          <w:p w14:paraId="47216E37">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09" w:type="dxa"/>
            <w:tcBorders>
              <w:top w:val="single" w:color="auto" w:sz="4" w:space="0"/>
              <w:left w:val="nil"/>
              <w:bottom w:val="single" w:color="auto" w:sz="4" w:space="0"/>
              <w:right w:val="single" w:color="auto" w:sz="4" w:space="0"/>
            </w:tcBorders>
            <w:shd w:val="clear" w:color="auto" w:fill="auto"/>
            <w:noWrap/>
            <w:vAlign w:val="center"/>
          </w:tcPr>
          <w:p w14:paraId="2457F95D">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52" w:type="dxa"/>
            <w:tcBorders>
              <w:top w:val="single" w:color="auto" w:sz="4" w:space="0"/>
              <w:left w:val="nil"/>
              <w:bottom w:val="single" w:color="auto" w:sz="4" w:space="0"/>
              <w:right w:val="single" w:color="auto" w:sz="4" w:space="0"/>
            </w:tcBorders>
            <w:shd w:val="clear" w:color="auto" w:fill="auto"/>
            <w:noWrap/>
            <w:vAlign w:val="center"/>
          </w:tcPr>
          <w:p w14:paraId="21DB4C50">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r>
      <w:tr w14:paraId="3E0B282C">
        <w:tblPrEx>
          <w:tblCellMar>
            <w:top w:w="0" w:type="dxa"/>
            <w:left w:w="108" w:type="dxa"/>
            <w:bottom w:w="0" w:type="dxa"/>
            <w:right w:w="108" w:type="dxa"/>
          </w:tblCellMar>
        </w:tblPrEx>
        <w:trPr>
          <w:trHeight w:val="476"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5EB3D47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2562" w:type="dxa"/>
            <w:tcBorders>
              <w:top w:val="nil"/>
              <w:left w:val="nil"/>
              <w:bottom w:val="single" w:color="auto" w:sz="4" w:space="0"/>
              <w:right w:val="single" w:color="auto" w:sz="4" w:space="0"/>
            </w:tcBorders>
            <w:shd w:val="clear" w:color="auto" w:fill="auto"/>
            <w:vAlign w:val="center"/>
          </w:tcPr>
          <w:p w14:paraId="22D5BA48">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办公区域卫生质量</w:t>
            </w:r>
          </w:p>
        </w:tc>
        <w:tc>
          <w:tcPr>
            <w:tcW w:w="1211" w:type="dxa"/>
            <w:tcBorders>
              <w:top w:val="nil"/>
              <w:left w:val="nil"/>
              <w:bottom w:val="single" w:color="auto" w:sz="4" w:space="0"/>
              <w:right w:val="single" w:color="auto" w:sz="4" w:space="0"/>
            </w:tcBorders>
            <w:shd w:val="clear" w:color="auto" w:fill="auto"/>
            <w:noWrap/>
            <w:vAlign w:val="center"/>
          </w:tcPr>
          <w:p w14:paraId="73CA14E9">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5F61FB97">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7C10E506">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5307ACC4">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71447E29">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r>
      <w:tr w14:paraId="0F82B528">
        <w:tblPrEx>
          <w:tblCellMar>
            <w:top w:w="0" w:type="dxa"/>
            <w:left w:w="108" w:type="dxa"/>
            <w:bottom w:w="0" w:type="dxa"/>
            <w:right w:w="108" w:type="dxa"/>
          </w:tblCellMar>
        </w:tblPrEx>
        <w:trPr>
          <w:trHeight w:val="666"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34C8895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2562" w:type="dxa"/>
            <w:tcBorders>
              <w:top w:val="nil"/>
              <w:left w:val="nil"/>
              <w:bottom w:val="single" w:color="auto" w:sz="4" w:space="0"/>
              <w:right w:val="single" w:color="auto" w:sz="4" w:space="0"/>
            </w:tcBorders>
            <w:shd w:val="clear" w:color="auto" w:fill="auto"/>
            <w:vAlign w:val="center"/>
          </w:tcPr>
          <w:p w14:paraId="2976B70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护士站、治疗室卫生质量</w:t>
            </w:r>
          </w:p>
        </w:tc>
        <w:tc>
          <w:tcPr>
            <w:tcW w:w="1211" w:type="dxa"/>
            <w:tcBorders>
              <w:top w:val="nil"/>
              <w:left w:val="nil"/>
              <w:bottom w:val="single" w:color="auto" w:sz="4" w:space="0"/>
              <w:right w:val="single" w:color="auto" w:sz="4" w:space="0"/>
            </w:tcBorders>
            <w:shd w:val="clear" w:color="auto" w:fill="auto"/>
            <w:noWrap/>
            <w:vAlign w:val="center"/>
          </w:tcPr>
          <w:p w14:paraId="0C100F9C">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3BEECFE0">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2CA62727">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55D7B158">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0CBD46E2">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r>
      <w:tr w14:paraId="07411064">
        <w:tblPrEx>
          <w:tblCellMar>
            <w:top w:w="0" w:type="dxa"/>
            <w:left w:w="108" w:type="dxa"/>
            <w:bottom w:w="0" w:type="dxa"/>
            <w:right w:w="108" w:type="dxa"/>
          </w:tblCellMar>
        </w:tblPrEx>
        <w:trPr>
          <w:trHeight w:val="878"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4D56C2B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2562" w:type="dxa"/>
            <w:tcBorders>
              <w:top w:val="nil"/>
              <w:left w:val="nil"/>
              <w:bottom w:val="single" w:color="auto" w:sz="4" w:space="0"/>
              <w:right w:val="single" w:color="auto" w:sz="4" w:space="0"/>
            </w:tcBorders>
            <w:shd w:val="clear" w:color="auto" w:fill="auto"/>
            <w:vAlign w:val="center"/>
          </w:tcPr>
          <w:p w14:paraId="692F5DE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诊室（包括病床、设备带等），清洁卫生质量</w:t>
            </w:r>
          </w:p>
        </w:tc>
        <w:tc>
          <w:tcPr>
            <w:tcW w:w="1211" w:type="dxa"/>
            <w:tcBorders>
              <w:top w:val="nil"/>
              <w:left w:val="nil"/>
              <w:bottom w:val="single" w:color="auto" w:sz="4" w:space="0"/>
              <w:right w:val="single" w:color="auto" w:sz="4" w:space="0"/>
            </w:tcBorders>
            <w:shd w:val="clear" w:color="auto" w:fill="auto"/>
            <w:noWrap/>
            <w:vAlign w:val="center"/>
          </w:tcPr>
          <w:p w14:paraId="00776EC8">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352E08A4">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6A3F9DA6">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7A002366">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20CE7A17">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r>
      <w:tr w14:paraId="67062040">
        <w:tblPrEx>
          <w:tblCellMar>
            <w:top w:w="0" w:type="dxa"/>
            <w:left w:w="108" w:type="dxa"/>
            <w:bottom w:w="0" w:type="dxa"/>
            <w:right w:w="108" w:type="dxa"/>
          </w:tblCellMar>
        </w:tblPrEx>
        <w:trPr>
          <w:trHeight w:val="476"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042A57F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2562" w:type="dxa"/>
            <w:tcBorders>
              <w:top w:val="nil"/>
              <w:left w:val="nil"/>
              <w:bottom w:val="single" w:color="auto" w:sz="4" w:space="0"/>
              <w:right w:val="single" w:color="auto" w:sz="4" w:space="0"/>
            </w:tcBorders>
            <w:shd w:val="clear" w:color="auto" w:fill="auto"/>
            <w:vAlign w:val="center"/>
          </w:tcPr>
          <w:p w14:paraId="3C22DE00">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病房卫生间卫生质量</w:t>
            </w:r>
          </w:p>
        </w:tc>
        <w:tc>
          <w:tcPr>
            <w:tcW w:w="1211" w:type="dxa"/>
            <w:tcBorders>
              <w:top w:val="nil"/>
              <w:left w:val="nil"/>
              <w:bottom w:val="single" w:color="auto" w:sz="4" w:space="0"/>
              <w:right w:val="single" w:color="auto" w:sz="4" w:space="0"/>
            </w:tcBorders>
            <w:shd w:val="clear" w:color="auto" w:fill="auto"/>
            <w:noWrap/>
            <w:vAlign w:val="center"/>
          </w:tcPr>
          <w:p w14:paraId="25617FB1">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7D1D122E">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5F024792">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0524BED9">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1F5F69EB">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r>
      <w:tr w14:paraId="1A7A7833">
        <w:tblPrEx>
          <w:tblCellMar>
            <w:top w:w="0" w:type="dxa"/>
            <w:left w:w="108" w:type="dxa"/>
            <w:bottom w:w="0" w:type="dxa"/>
            <w:right w:w="108" w:type="dxa"/>
          </w:tblCellMar>
        </w:tblPrEx>
        <w:trPr>
          <w:trHeight w:val="476"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3B255DA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2562" w:type="dxa"/>
            <w:tcBorders>
              <w:top w:val="nil"/>
              <w:left w:val="nil"/>
              <w:bottom w:val="single" w:color="auto" w:sz="4" w:space="0"/>
              <w:right w:val="single" w:color="auto" w:sz="4" w:space="0"/>
            </w:tcBorders>
            <w:shd w:val="clear" w:color="auto" w:fill="auto"/>
            <w:vAlign w:val="center"/>
          </w:tcPr>
          <w:p w14:paraId="7EE4221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污物间卫生质量</w:t>
            </w:r>
          </w:p>
        </w:tc>
        <w:tc>
          <w:tcPr>
            <w:tcW w:w="1211" w:type="dxa"/>
            <w:tcBorders>
              <w:top w:val="nil"/>
              <w:left w:val="nil"/>
              <w:bottom w:val="single" w:color="auto" w:sz="4" w:space="0"/>
              <w:right w:val="single" w:color="auto" w:sz="4" w:space="0"/>
            </w:tcBorders>
            <w:shd w:val="clear" w:color="auto" w:fill="auto"/>
            <w:noWrap/>
            <w:vAlign w:val="center"/>
          </w:tcPr>
          <w:p w14:paraId="14C7C56C">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3FC3C3CF">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1441B2A1">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52A652BA">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25E75B27">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r>
      <w:tr w14:paraId="0548685A">
        <w:tblPrEx>
          <w:tblCellMar>
            <w:top w:w="0" w:type="dxa"/>
            <w:left w:w="108" w:type="dxa"/>
            <w:bottom w:w="0" w:type="dxa"/>
            <w:right w:w="108" w:type="dxa"/>
          </w:tblCellMar>
        </w:tblPrEx>
        <w:trPr>
          <w:trHeight w:val="476"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7616D92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2562" w:type="dxa"/>
            <w:tcBorders>
              <w:top w:val="nil"/>
              <w:left w:val="nil"/>
              <w:bottom w:val="single" w:color="auto" w:sz="4" w:space="0"/>
              <w:right w:val="single" w:color="auto" w:sz="4" w:space="0"/>
            </w:tcBorders>
            <w:shd w:val="clear" w:color="auto" w:fill="auto"/>
            <w:vAlign w:val="center"/>
          </w:tcPr>
          <w:p w14:paraId="411779B5">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医疗垃圾和废品处理</w:t>
            </w:r>
          </w:p>
        </w:tc>
        <w:tc>
          <w:tcPr>
            <w:tcW w:w="1211" w:type="dxa"/>
            <w:tcBorders>
              <w:top w:val="nil"/>
              <w:left w:val="nil"/>
              <w:bottom w:val="single" w:color="auto" w:sz="4" w:space="0"/>
              <w:right w:val="single" w:color="auto" w:sz="4" w:space="0"/>
            </w:tcBorders>
            <w:shd w:val="clear" w:color="auto" w:fill="auto"/>
            <w:noWrap/>
            <w:vAlign w:val="center"/>
          </w:tcPr>
          <w:p w14:paraId="56581B82">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37CC0F61">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76E275B6">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7FF7A4B7">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7CA505A6">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r>
      <w:tr w14:paraId="03E3FADF">
        <w:tblPrEx>
          <w:tblCellMar>
            <w:top w:w="0" w:type="dxa"/>
            <w:left w:w="108" w:type="dxa"/>
            <w:bottom w:w="0" w:type="dxa"/>
            <w:right w:w="108" w:type="dxa"/>
          </w:tblCellMar>
        </w:tblPrEx>
        <w:trPr>
          <w:trHeight w:val="476"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3DFA85E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2562" w:type="dxa"/>
            <w:tcBorders>
              <w:top w:val="nil"/>
              <w:left w:val="nil"/>
              <w:bottom w:val="single" w:color="auto" w:sz="4" w:space="0"/>
              <w:right w:val="single" w:color="auto" w:sz="4" w:space="0"/>
            </w:tcBorders>
            <w:shd w:val="clear" w:color="auto" w:fill="auto"/>
            <w:vAlign w:val="center"/>
          </w:tcPr>
          <w:p w14:paraId="57339CE3">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生活垃圾和废品处理</w:t>
            </w:r>
          </w:p>
        </w:tc>
        <w:tc>
          <w:tcPr>
            <w:tcW w:w="1211" w:type="dxa"/>
            <w:tcBorders>
              <w:top w:val="nil"/>
              <w:left w:val="nil"/>
              <w:bottom w:val="single" w:color="auto" w:sz="4" w:space="0"/>
              <w:right w:val="single" w:color="auto" w:sz="4" w:space="0"/>
            </w:tcBorders>
            <w:shd w:val="clear" w:color="auto" w:fill="auto"/>
            <w:noWrap/>
            <w:vAlign w:val="center"/>
          </w:tcPr>
          <w:p w14:paraId="7585B739">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6518706F">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25208269">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74E77597">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3F246083">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r>
      <w:tr w14:paraId="6B4C425A">
        <w:tblPrEx>
          <w:tblCellMar>
            <w:top w:w="0" w:type="dxa"/>
            <w:left w:w="108" w:type="dxa"/>
            <w:bottom w:w="0" w:type="dxa"/>
            <w:right w:w="108" w:type="dxa"/>
          </w:tblCellMar>
        </w:tblPrEx>
        <w:trPr>
          <w:trHeight w:val="677"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56E6447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2562" w:type="dxa"/>
            <w:tcBorders>
              <w:top w:val="nil"/>
              <w:left w:val="nil"/>
              <w:bottom w:val="single" w:color="auto" w:sz="4" w:space="0"/>
              <w:right w:val="single" w:color="auto" w:sz="4" w:space="0"/>
            </w:tcBorders>
            <w:shd w:val="clear" w:color="auto" w:fill="auto"/>
            <w:vAlign w:val="center"/>
          </w:tcPr>
          <w:p w14:paraId="08537FD4">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保洁员考勤服务态度礼仪礼节</w:t>
            </w:r>
          </w:p>
        </w:tc>
        <w:tc>
          <w:tcPr>
            <w:tcW w:w="1211" w:type="dxa"/>
            <w:tcBorders>
              <w:top w:val="nil"/>
              <w:left w:val="nil"/>
              <w:bottom w:val="single" w:color="auto" w:sz="4" w:space="0"/>
              <w:right w:val="single" w:color="auto" w:sz="4" w:space="0"/>
            </w:tcBorders>
            <w:shd w:val="clear" w:color="auto" w:fill="auto"/>
            <w:noWrap/>
            <w:vAlign w:val="center"/>
          </w:tcPr>
          <w:p w14:paraId="3DDDCFD4">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63C65A80">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3AEFF725">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0778FD43">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751691D3">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w:t>
            </w:r>
          </w:p>
        </w:tc>
      </w:tr>
      <w:tr w14:paraId="318BC862">
        <w:tblPrEx>
          <w:tblCellMar>
            <w:top w:w="0" w:type="dxa"/>
            <w:left w:w="108" w:type="dxa"/>
            <w:bottom w:w="0" w:type="dxa"/>
            <w:right w:w="108" w:type="dxa"/>
          </w:tblCellMar>
        </w:tblPrEx>
        <w:trPr>
          <w:trHeight w:val="476" w:hRule="atLeast"/>
        </w:trPr>
        <w:tc>
          <w:tcPr>
            <w:tcW w:w="1588" w:type="dxa"/>
            <w:tcBorders>
              <w:top w:val="nil"/>
              <w:left w:val="single" w:color="auto" w:sz="4" w:space="0"/>
              <w:bottom w:val="single" w:color="auto" w:sz="4" w:space="0"/>
              <w:right w:val="single" w:color="auto" w:sz="4" w:space="0"/>
            </w:tcBorders>
            <w:shd w:val="clear" w:color="auto" w:fill="auto"/>
            <w:vAlign w:val="center"/>
          </w:tcPr>
          <w:p w14:paraId="7057BD3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2562" w:type="dxa"/>
            <w:tcBorders>
              <w:top w:val="nil"/>
              <w:left w:val="nil"/>
              <w:bottom w:val="single" w:color="auto" w:sz="4" w:space="0"/>
              <w:right w:val="single" w:color="auto" w:sz="4" w:space="0"/>
            </w:tcBorders>
            <w:shd w:val="clear" w:color="auto" w:fill="auto"/>
            <w:vAlign w:val="center"/>
          </w:tcPr>
          <w:p w14:paraId="095779CA">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消毒比率</w:t>
            </w:r>
          </w:p>
        </w:tc>
        <w:tc>
          <w:tcPr>
            <w:tcW w:w="1211" w:type="dxa"/>
            <w:tcBorders>
              <w:top w:val="nil"/>
              <w:left w:val="nil"/>
              <w:bottom w:val="single" w:color="auto" w:sz="4" w:space="0"/>
              <w:right w:val="single" w:color="auto" w:sz="4" w:space="0"/>
            </w:tcBorders>
            <w:shd w:val="clear" w:color="auto" w:fill="auto"/>
            <w:noWrap/>
            <w:vAlign w:val="center"/>
          </w:tcPr>
          <w:p w14:paraId="637FBD4E">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87" w:type="dxa"/>
            <w:tcBorders>
              <w:top w:val="nil"/>
              <w:left w:val="nil"/>
              <w:bottom w:val="single" w:color="auto" w:sz="4" w:space="0"/>
              <w:right w:val="single" w:color="auto" w:sz="4" w:space="0"/>
            </w:tcBorders>
            <w:shd w:val="clear" w:color="auto" w:fill="auto"/>
            <w:noWrap/>
            <w:vAlign w:val="center"/>
          </w:tcPr>
          <w:p w14:paraId="5970EF3B">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80" w:type="dxa"/>
            <w:tcBorders>
              <w:top w:val="nil"/>
              <w:left w:val="nil"/>
              <w:bottom w:val="single" w:color="auto" w:sz="4" w:space="0"/>
              <w:right w:val="single" w:color="auto" w:sz="4" w:space="0"/>
            </w:tcBorders>
            <w:shd w:val="clear" w:color="auto" w:fill="auto"/>
            <w:noWrap/>
            <w:vAlign w:val="center"/>
          </w:tcPr>
          <w:p w14:paraId="413F91C7">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009" w:type="dxa"/>
            <w:tcBorders>
              <w:top w:val="nil"/>
              <w:left w:val="nil"/>
              <w:bottom w:val="single" w:color="auto" w:sz="4" w:space="0"/>
              <w:right w:val="single" w:color="auto" w:sz="4" w:space="0"/>
            </w:tcBorders>
            <w:shd w:val="clear" w:color="auto" w:fill="auto"/>
            <w:noWrap/>
            <w:vAlign w:val="center"/>
          </w:tcPr>
          <w:p w14:paraId="229A6F2A">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c>
          <w:tcPr>
            <w:tcW w:w="1152" w:type="dxa"/>
            <w:tcBorders>
              <w:top w:val="nil"/>
              <w:left w:val="nil"/>
              <w:bottom w:val="single" w:color="auto" w:sz="4" w:space="0"/>
              <w:right w:val="single" w:color="auto" w:sz="4" w:space="0"/>
            </w:tcBorders>
            <w:shd w:val="clear" w:color="auto" w:fill="auto"/>
            <w:noWrap/>
            <w:vAlign w:val="center"/>
          </w:tcPr>
          <w:p w14:paraId="3DECD71D">
            <w:pPr>
              <w:widowControl w:val="0"/>
              <w:textAlignment w:val="center"/>
              <w:rPr>
                <w:rFonts w:ascii="宋体" w:hAnsi="宋体" w:eastAsia="宋体" w:cs="宋体"/>
                <w:color w:val="auto"/>
                <w:sz w:val="22"/>
                <w:szCs w:val="22"/>
                <w:highlight w:val="none"/>
              </w:rPr>
            </w:pPr>
            <w:r>
              <w:rPr>
                <w:rFonts w:hint="eastAsia" w:ascii="宋体" w:hAnsi="宋体" w:eastAsia="宋体" w:cs="宋体"/>
                <w:color w:val="auto"/>
                <w:sz w:val="22"/>
                <w:szCs w:val="22"/>
                <w:highlight w:val="none"/>
                <w:lang w:eastAsia="zh-CN"/>
              </w:rPr>
              <w:t>　</w:t>
            </w:r>
          </w:p>
        </w:tc>
      </w:tr>
      <w:tr w14:paraId="197CEBD1">
        <w:tblPrEx>
          <w:tblCellMar>
            <w:top w:w="0" w:type="dxa"/>
            <w:left w:w="108" w:type="dxa"/>
            <w:bottom w:w="0" w:type="dxa"/>
            <w:right w:w="108" w:type="dxa"/>
          </w:tblCellMar>
        </w:tblPrEx>
        <w:trPr>
          <w:trHeight w:val="1270"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62E38C8">
            <w:pPr>
              <w:widowControl w:val="0"/>
              <w:textAlignment w:val="center"/>
              <w:rPr>
                <w:rFonts w:ascii="宋体" w:hAnsi="宋体" w:eastAsia="宋体" w:cs="宋体"/>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科室考评意见及建议：</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 xml:space="preserve">                                   科室签名：                        日期：</w:t>
            </w:r>
          </w:p>
        </w:tc>
      </w:tr>
      <w:tr w14:paraId="2FBA442A">
        <w:tblPrEx>
          <w:tblCellMar>
            <w:top w:w="0" w:type="dxa"/>
            <w:left w:w="108" w:type="dxa"/>
            <w:bottom w:w="0" w:type="dxa"/>
            <w:right w:w="108" w:type="dxa"/>
          </w:tblCellMar>
        </w:tblPrEx>
        <w:trPr>
          <w:trHeight w:val="497"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116795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清洁服务质量“优” 的标准说明：</w:t>
            </w:r>
          </w:p>
        </w:tc>
      </w:tr>
      <w:tr w14:paraId="0AAA9172">
        <w:tblPrEx>
          <w:tblCellMar>
            <w:top w:w="0" w:type="dxa"/>
            <w:left w:w="108" w:type="dxa"/>
            <w:bottom w:w="0" w:type="dxa"/>
            <w:right w:w="108" w:type="dxa"/>
          </w:tblCellMar>
        </w:tblPrEx>
        <w:trPr>
          <w:trHeight w:val="497"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320B8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1）各区域整体上无尘、无渍、无异味、无积水、整洁、干净、明亮。</w:t>
            </w:r>
          </w:p>
        </w:tc>
      </w:tr>
      <w:tr w14:paraId="691B639F">
        <w:tblPrEx>
          <w:tblCellMar>
            <w:top w:w="0" w:type="dxa"/>
            <w:left w:w="108" w:type="dxa"/>
            <w:bottom w:w="0" w:type="dxa"/>
            <w:right w:w="108" w:type="dxa"/>
          </w:tblCellMar>
        </w:tblPrEx>
        <w:trPr>
          <w:trHeight w:val="497"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6F0602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2）厕所无积水、无臭味、水具与镜面无水渍、表面光洁明亮。</w:t>
            </w:r>
          </w:p>
        </w:tc>
      </w:tr>
      <w:tr w14:paraId="77F01CB8">
        <w:tblPrEx>
          <w:tblCellMar>
            <w:top w:w="0" w:type="dxa"/>
            <w:left w:w="108" w:type="dxa"/>
            <w:bottom w:w="0" w:type="dxa"/>
            <w:right w:w="108" w:type="dxa"/>
          </w:tblCellMar>
        </w:tblPrEx>
        <w:trPr>
          <w:trHeight w:val="497"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D76EA8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3）垃圾收集分类明确及时、垃圾桶无爆满、无痰渍现象。</w:t>
            </w:r>
          </w:p>
        </w:tc>
      </w:tr>
      <w:tr w14:paraId="1BF178AE">
        <w:tblPrEx>
          <w:tblCellMar>
            <w:top w:w="0" w:type="dxa"/>
            <w:left w:w="108" w:type="dxa"/>
            <w:bottom w:w="0" w:type="dxa"/>
            <w:right w:w="108" w:type="dxa"/>
          </w:tblCellMar>
        </w:tblPrEx>
        <w:trPr>
          <w:trHeight w:val="497"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234371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4）可回收废品分类收集统一回收，无私自收集贩卖。</w:t>
            </w:r>
          </w:p>
        </w:tc>
      </w:tr>
      <w:tr w14:paraId="63751235">
        <w:tblPrEx>
          <w:tblCellMar>
            <w:top w:w="0" w:type="dxa"/>
            <w:left w:w="108" w:type="dxa"/>
            <w:bottom w:w="0" w:type="dxa"/>
            <w:right w:w="108" w:type="dxa"/>
          </w:tblCellMar>
        </w:tblPrEx>
        <w:trPr>
          <w:trHeight w:val="506" w:hRule="atLeast"/>
        </w:trPr>
        <w:tc>
          <w:tcPr>
            <w:tcW w:w="9789"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29ABE2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5）保洁员着装统一，文明服务、礼貌待人、责任心强、无迟到早退、旷工怠工现象。</w:t>
            </w:r>
          </w:p>
        </w:tc>
      </w:tr>
    </w:tbl>
    <w:p w14:paraId="4EE084F6">
      <w:pPr>
        <w:widowControl w:val="0"/>
        <w:autoSpaceDE w:val="0"/>
        <w:autoSpaceDN w:val="0"/>
        <w:spacing w:before="62" w:line="374" w:lineRule="auto"/>
        <w:ind w:right="49"/>
        <w:jc w:val="both"/>
        <w:textAlignment w:val="baseline"/>
        <w:rPr>
          <w:rFonts w:ascii="仿宋_GB2312" w:hAnsi="仿宋_GB2312" w:eastAsia="仿宋_GB2312" w:cs="仿宋_GB2312"/>
          <w:bCs/>
          <w:color w:val="auto"/>
          <w:kern w:val="2"/>
          <w:sz w:val="32"/>
          <w:szCs w:val="32"/>
          <w:highlight w:val="none"/>
          <w:lang w:eastAsia="zh-CN"/>
        </w:rPr>
      </w:pPr>
    </w:p>
    <w:tbl>
      <w:tblPr>
        <w:tblStyle w:val="7"/>
        <w:tblW w:w="9780" w:type="dxa"/>
        <w:tblInd w:w="-184" w:type="dxa"/>
        <w:tblLayout w:type="fixed"/>
        <w:tblCellMar>
          <w:top w:w="0" w:type="dxa"/>
          <w:left w:w="108" w:type="dxa"/>
          <w:bottom w:w="0" w:type="dxa"/>
          <w:right w:w="108" w:type="dxa"/>
        </w:tblCellMar>
      </w:tblPr>
      <w:tblGrid>
        <w:gridCol w:w="1933"/>
        <w:gridCol w:w="2220"/>
        <w:gridCol w:w="1208"/>
        <w:gridCol w:w="1084"/>
        <w:gridCol w:w="1177"/>
        <w:gridCol w:w="1007"/>
        <w:gridCol w:w="1151"/>
      </w:tblGrid>
      <w:tr w14:paraId="4A3C74E1">
        <w:trPr>
          <w:trHeight w:val="459" w:hRule="atLeast"/>
        </w:trPr>
        <w:tc>
          <w:tcPr>
            <w:tcW w:w="9780" w:type="dxa"/>
            <w:gridSpan w:val="7"/>
            <w:tcBorders>
              <w:top w:val="single" w:color="auto" w:sz="4" w:space="0"/>
              <w:left w:val="single" w:color="auto" w:sz="4" w:space="0"/>
              <w:bottom w:val="single" w:color="auto" w:sz="4" w:space="0"/>
              <w:right w:val="single" w:color="auto" w:sz="4" w:space="0"/>
            </w:tcBorders>
            <w:shd w:val="clear" w:color="auto" w:fill="auto"/>
            <w:noWrap/>
            <w:vAlign w:val="center"/>
          </w:tcPr>
          <w:p w14:paraId="329FF5F8">
            <w:pPr>
              <w:widowControl w:val="0"/>
              <w:jc w:val="center"/>
              <w:textAlignment w:val="center"/>
              <w:rPr>
                <w:rFonts w:ascii="仿宋_GB2312" w:hAnsi="宋体" w:eastAsia="仿宋_GB2312" w:cs="仿宋_GB2312"/>
                <w:b/>
                <w:bCs/>
                <w:color w:val="auto"/>
                <w:sz w:val="22"/>
                <w:szCs w:val="22"/>
                <w:highlight w:val="none"/>
                <w:lang w:eastAsia="zh-CN"/>
              </w:rPr>
            </w:pPr>
            <w:r>
              <w:rPr>
                <w:rFonts w:hint="eastAsia" w:ascii="仿宋_GB2312" w:hAnsi="宋体" w:eastAsia="仿宋_GB2312" w:cs="仿宋_GB2312"/>
                <w:b/>
                <w:bCs/>
                <w:color w:val="auto"/>
                <w:sz w:val="22"/>
                <w:szCs w:val="22"/>
                <w:highlight w:val="none"/>
                <w:lang w:eastAsia="zh-CN"/>
              </w:rPr>
              <w:t>病人清洁卫生服务质量满意度调查问卷</w:t>
            </w:r>
          </w:p>
        </w:tc>
      </w:tr>
      <w:tr w14:paraId="76527F7C">
        <w:tblPrEx>
          <w:tblCellMar>
            <w:top w:w="0" w:type="dxa"/>
            <w:left w:w="108" w:type="dxa"/>
            <w:bottom w:w="0" w:type="dxa"/>
            <w:right w:w="108" w:type="dxa"/>
          </w:tblCellMar>
        </w:tblPrEx>
        <w:trPr>
          <w:trHeight w:val="1286" w:hRule="atLeast"/>
        </w:trPr>
        <w:tc>
          <w:tcPr>
            <w:tcW w:w="9780"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5FBEDF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尊敬的先生/女士：</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 xml:space="preserve">    您好！为了提高院内的环境卫生服务质量，恳请您对承包我院卫生保洁的服务做个评价调查，便于提供改进方向，为了保障您的权益， 回签均保密，敬请安心。谢谢您的合作与支持，敬祝您健康快乐！</w:t>
            </w:r>
          </w:p>
        </w:tc>
      </w:tr>
      <w:tr w14:paraId="2C16D06D">
        <w:tblPrEx>
          <w:tblCellMar>
            <w:top w:w="0" w:type="dxa"/>
            <w:left w:w="108" w:type="dxa"/>
            <w:bottom w:w="0" w:type="dxa"/>
            <w:right w:w="108" w:type="dxa"/>
          </w:tblCellMar>
        </w:tblPrEx>
        <w:trPr>
          <w:trHeight w:val="493" w:hRule="atLeast"/>
        </w:trPr>
        <w:tc>
          <w:tcPr>
            <w:tcW w:w="1933" w:type="dxa"/>
            <w:vMerge w:val="restart"/>
            <w:tcBorders>
              <w:top w:val="nil"/>
              <w:left w:val="single" w:color="auto" w:sz="4" w:space="0"/>
              <w:bottom w:val="single" w:color="auto" w:sz="4" w:space="0"/>
              <w:right w:val="single" w:color="auto" w:sz="4" w:space="0"/>
            </w:tcBorders>
            <w:shd w:val="clear" w:color="auto" w:fill="auto"/>
            <w:noWrap/>
            <w:vAlign w:val="center"/>
          </w:tcPr>
          <w:p w14:paraId="3B61EE8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科室：</w:t>
            </w:r>
          </w:p>
        </w:tc>
        <w:tc>
          <w:tcPr>
            <w:tcW w:w="2220" w:type="dxa"/>
            <w:vMerge w:val="restart"/>
            <w:tcBorders>
              <w:top w:val="nil"/>
              <w:left w:val="single" w:color="auto" w:sz="4" w:space="0"/>
              <w:bottom w:val="single" w:color="auto" w:sz="4" w:space="0"/>
              <w:right w:val="single" w:color="auto" w:sz="4" w:space="0"/>
            </w:tcBorders>
            <w:shd w:val="clear" w:color="auto" w:fill="auto"/>
            <w:noWrap/>
            <w:vAlign w:val="center"/>
          </w:tcPr>
          <w:p w14:paraId="63F5C225">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床号：</w:t>
            </w:r>
          </w:p>
        </w:tc>
        <w:tc>
          <w:tcPr>
            <w:tcW w:w="5627" w:type="dxa"/>
            <w:gridSpan w:val="5"/>
            <w:tcBorders>
              <w:top w:val="single" w:color="auto" w:sz="4" w:space="0"/>
              <w:left w:val="nil"/>
              <w:bottom w:val="single" w:color="auto" w:sz="4" w:space="0"/>
              <w:right w:val="single" w:color="auto" w:sz="4" w:space="0"/>
            </w:tcBorders>
            <w:shd w:val="clear" w:color="auto" w:fill="auto"/>
            <w:vAlign w:val="center"/>
          </w:tcPr>
          <w:p w14:paraId="7DFD24D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得分</w:t>
            </w:r>
          </w:p>
        </w:tc>
      </w:tr>
      <w:tr w14:paraId="38C32733">
        <w:tblPrEx>
          <w:tblCellMar>
            <w:top w:w="0" w:type="dxa"/>
            <w:left w:w="108" w:type="dxa"/>
            <w:bottom w:w="0" w:type="dxa"/>
            <w:right w:w="108" w:type="dxa"/>
          </w:tblCellMar>
        </w:tblPrEx>
        <w:trPr>
          <w:trHeight w:val="447" w:hRule="atLeast"/>
        </w:trPr>
        <w:tc>
          <w:tcPr>
            <w:tcW w:w="1933" w:type="dxa"/>
            <w:vMerge w:val="continue"/>
            <w:tcBorders>
              <w:top w:val="nil"/>
              <w:left w:val="single" w:color="auto" w:sz="4" w:space="0"/>
              <w:bottom w:val="single" w:color="auto" w:sz="4" w:space="0"/>
              <w:right w:val="single" w:color="auto" w:sz="4" w:space="0"/>
            </w:tcBorders>
            <w:shd w:val="clear" w:color="auto" w:fill="auto"/>
            <w:noWrap/>
            <w:vAlign w:val="center"/>
          </w:tcPr>
          <w:p w14:paraId="68FFFD6A">
            <w:pPr>
              <w:widowControl w:val="0"/>
              <w:rPr>
                <w:rFonts w:ascii="仿宋_GB2312" w:hAnsi="宋体" w:eastAsia="仿宋_GB2312" w:cs="仿宋_GB2312"/>
                <w:color w:val="auto"/>
                <w:sz w:val="22"/>
                <w:szCs w:val="22"/>
                <w:highlight w:val="none"/>
              </w:rPr>
            </w:pPr>
          </w:p>
        </w:tc>
        <w:tc>
          <w:tcPr>
            <w:tcW w:w="2220" w:type="dxa"/>
            <w:vMerge w:val="continue"/>
            <w:tcBorders>
              <w:top w:val="nil"/>
              <w:left w:val="single" w:color="auto" w:sz="4" w:space="0"/>
              <w:bottom w:val="single" w:color="auto" w:sz="4" w:space="0"/>
              <w:right w:val="single" w:color="auto" w:sz="4" w:space="0"/>
            </w:tcBorders>
            <w:shd w:val="clear" w:color="auto" w:fill="auto"/>
            <w:noWrap/>
            <w:vAlign w:val="center"/>
          </w:tcPr>
          <w:p w14:paraId="13ADF7D0">
            <w:pPr>
              <w:widowControl w:val="0"/>
              <w:rPr>
                <w:rFonts w:ascii="仿宋_GB2312" w:hAnsi="宋体" w:eastAsia="仿宋_GB2312" w:cs="仿宋_GB2312"/>
                <w:color w:val="auto"/>
                <w:sz w:val="22"/>
                <w:szCs w:val="22"/>
                <w:highlight w:val="none"/>
              </w:rPr>
            </w:pPr>
          </w:p>
        </w:tc>
        <w:tc>
          <w:tcPr>
            <w:tcW w:w="5627" w:type="dxa"/>
            <w:gridSpan w:val="5"/>
            <w:tcBorders>
              <w:top w:val="single" w:color="auto" w:sz="4" w:space="0"/>
              <w:left w:val="nil"/>
              <w:bottom w:val="single" w:color="auto" w:sz="4" w:space="0"/>
              <w:right w:val="single" w:color="auto" w:sz="4" w:space="0"/>
            </w:tcBorders>
            <w:shd w:val="clear" w:color="auto" w:fill="auto"/>
            <w:vAlign w:val="center"/>
          </w:tcPr>
          <w:p w14:paraId="247F47D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科室满意度评价</w:t>
            </w:r>
          </w:p>
        </w:tc>
      </w:tr>
      <w:tr w14:paraId="6A760269">
        <w:tblPrEx>
          <w:tblCellMar>
            <w:top w:w="0" w:type="dxa"/>
            <w:left w:w="108" w:type="dxa"/>
            <w:bottom w:w="0" w:type="dxa"/>
            <w:right w:w="108" w:type="dxa"/>
          </w:tblCellMar>
        </w:tblPrEx>
        <w:trPr>
          <w:trHeight w:val="516" w:hRule="atLeast"/>
        </w:trPr>
        <w:tc>
          <w:tcPr>
            <w:tcW w:w="1933" w:type="dxa"/>
            <w:vMerge w:val="continue"/>
            <w:tcBorders>
              <w:top w:val="nil"/>
              <w:left w:val="single" w:color="auto" w:sz="4" w:space="0"/>
              <w:bottom w:val="single" w:color="auto" w:sz="4" w:space="0"/>
              <w:right w:val="single" w:color="auto" w:sz="4" w:space="0"/>
            </w:tcBorders>
            <w:shd w:val="clear" w:color="auto" w:fill="auto"/>
            <w:noWrap/>
            <w:vAlign w:val="center"/>
          </w:tcPr>
          <w:p w14:paraId="15253838">
            <w:pPr>
              <w:widowControl w:val="0"/>
              <w:rPr>
                <w:rFonts w:ascii="仿宋_GB2312" w:hAnsi="宋体" w:eastAsia="仿宋_GB2312" w:cs="仿宋_GB2312"/>
                <w:color w:val="auto"/>
                <w:sz w:val="22"/>
                <w:szCs w:val="22"/>
                <w:highlight w:val="none"/>
              </w:rPr>
            </w:pPr>
          </w:p>
        </w:tc>
        <w:tc>
          <w:tcPr>
            <w:tcW w:w="2220" w:type="dxa"/>
            <w:vMerge w:val="continue"/>
            <w:tcBorders>
              <w:top w:val="nil"/>
              <w:left w:val="single" w:color="auto" w:sz="4" w:space="0"/>
              <w:bottom w:val="single" w:color="auto" w:sz="4" w:space="0"/>
              <w:right w:val="single" w:color="auto" w:sz="4" w:space="0"/>
            </w:tcBorders>
            <w:shd w:val="clear" w:color="auto" w:fill="auto"/>
            <w:noWrap/>
            <w:vAlign w:val="center"/>
          </w:tcPr>
          <w:p w14:paraId="23D0A82F">
            <w:pPr>
              <w:widowControl w:val="0"/>
              <w:rPr>
                <w:rFonts w:ascii="仿宋_GB2312" w:hAnsi="宋体" w:eastAsia="仿宋_GB2312" w:cs="仿宋_GB2312"/>
                <w:color w:val="auto"/>
                <w:sz w:val="22"/>
                <w:szCs w:val="22"/>
                <w:highlight w:val="none"/>
              </w:rPr>
            </w:pPr>
          </w:p>
        </w:tc>
        <w:tc>
          <w:tcPr>
            <w:tcW w:w="1208" w:type="dxa"/>
            <w:tcBorders>
              <w:top w:val="nil"/>
              <w:left w:val="nil"/>
              <w:bottom w:val="single" w:color="auto" w:sz="4" w:space="0"/>
              <w:right w:val="single" w:color="auto" w:sz="4" w:space="0"/>
            </w:tcBorders>
            <w:shd w:val="clear" w:color="auto" w:fill="auto"/>
            <w:vAlign w:val="center"/>
          </w:tcPr>
          <w:p w14:paraId="2FDEDF9B">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优（10 分）</w:t>
            </w:r>
          </w:p>
        </w:tc>
        <w:tc>
          <w:tcPr>
            <w:tcW w:w="1084" w:type="dxa"/>
            <w:tcBorders>
              <w:top w:val="nil"/>
              <w:left w:val="nil"/>
              <w:bottom w:val="single" w:color="auto" w:sz="4" w:space="0"/>
              <w:right w:val="single" w:color="auto" w:sz="4" w:space="0"/>
            </w:tcBorders>
            <w:shd w:val="clear" w:color="auto" w:fill="auto"/>
            <w:vAlign w:val="center"/>
          </w:tcPr>
          <w:p w14:paraId="69659A65">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良（9分）</w:t>
            </w:r>
          </w:p>
        </w:tc>
        <w:tc>
          <w:tcPr>
            <w:tcW w:w="1177" w:type="dxa"/>
            <w:tcBorders>
              <w:top w:val="nil"/>
              <w:left w:val="nil"/>
              <w:bottom w:val="single" w:color="auto" w:sz="4" w:space="0"/>
              <w:right w:val="single" w:color="auto" w:sz="4" w:space="0"/>
            </w:tcBorders>
            <w:shd w:val="clear" w:color="auto" w:fill="auto"/>
            <w:vAlign w:val="center"/>
          </w:tcPr>
          <w:p w14:paraId="6413DD46">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一般（8分）</w:t>
            </w:r>
          </w:p>
        </w:tc>
        <w:tc>
          <w:tcPr>
            <w:tcW w:w="1007" w:type="dxa"/>
            <w:tcBorders>
              <w:top w:val="nil"/>
              <w:left w:val="nil"/>
              <w:bottom w:val="single" w:color="auto" w:sz="4" w:space="0"/>
              <w:right w:val="single" w:color="auto" w:sz="4" w:space="0"/>
            </w:tcBorders>
            <w:shd w:val="clear" w:color="auto" w:fill="auto"/>
            <w:vAlign w:val="center"/>
          </w:tcPr>
          <w:p w14:paraId="71B36407">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差（6分）</w:t>
            </w:r>
          </w:p>
        </w:tc>
        <w:tc>
          <w:tcPr>
            <w:tcW w:w="1151" w:type="dxa"/>
            <w:tcBorders>
              <w:top w:val="nil"/>
              <w:left w:val="nil"/>
              <w:bottom w:val="single" w:color="auto" w:sz="4" w:space="0"/>
              <w:right w:val="single" w:color="auto" w:sz="4" w:space="0"/>
            </w:tcBorders>
            <w:shd w:val="clear" w:color="auto" w:fill="auto"/>
            <w:vAlign w:val="center"/>
          </w:tcPr>
          <w:p w14:paraId="5D3FAF63">
            <w:pPr>
              <w:widowControl w:val="0"/>
              <w:jc w:val="both"/>
              <w:textAlignment w:val="center"/>
              <w:rPr>
                <w:rFonts w:ascii="仿宋_GB2312" w:hAnsi="宋体" w:eastAsia="仿宋_GB2312" w:cs="仿宋_GB2312"/>
                <w:color w:val="auto"/>
                <w:sz w:val="20"/>
                <w:szCs w:val="20"/>
                <w:highlight w:val="none"/>
              </w:rPr>
            </w:pPr>
            <w:r>
              <w:rPr>
                <w:rFonts w:hint="eastAsia" w:ascii="仿宋_GB2312" w:hAnsi="宋体" w:eastAsia="仿宋_GB2312" w:cs="仿宋_GB2312"/>
                <w:color w:val="auto"/>
                <w:sz w:val="20"/>
                <w:szCs w:val="20"/>
                <w:highlight w:val="none"/>
                <w:lang w:eastAsia="zh-CN"/>
              </w:rPr>
              <w:t>较差（5分）</w:t>
            </w:r>
          </w:p>
        </w:tc>
      </w:tr>
      <w:tr w14:paraId="5E400D76">
        <w:tblPrEx>
          <w:tblCellMar>
            <w:top w:w="0" w:type="dxa"/>
            <w:left w:w="108" w:type="dxa"/>
            <w:bottom w:w="0" w:type="dxa"/>
            <w:right w:w="108" w:type="dxa"/>
          </w:tblCellMar>
        </w:tblPrEx>
        <w:trPr>
          <w:trHeight w:val="608" w:hRule="atLeast"/>
        </w:trPr>
        <w:tc>
          <w:tcPr>
            <w:tcW w:w="1933" w:type="dxa"/>
            <w:tcBorders>
              <w:top w:val="nil"/>
              <w:left w:val="single" w:color="auto" w:sz="4" w:space="0"/>
              <w:bottom w:val="single" w:color="auto" w:sz="4" w:space="0"/>
              <w:right w:val="single" w:color="auto" w:sz="4" w:space="0"/>
            </w:tcBorders>
            <w:shd w:val="clear" w:color="auto" w:fill="auto"/>
            <w:noWrap/>
            <w:vAlign w:val="center"/>
          </w:tcPr>
          <w:p w14:paraId="4A16B104">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序号</w:t>
            </w:r>
          </w:p>
        </w:tc>
        <w:tc>
          <w:tcPr>
            <w:tcW w:w="2220" w:type="dxa"/>
            <w:tcBorders>
              <w:top w:val="nil"/>
              <w:left w:val="nil"/>
              <w:bottom w:val="single" w:color="auto" w:sz="4" w:space="0"/>
              <w:right w:val="single" w:color="auto" w:sz="4" w:space="0"/>
            </w:tcBorders>
            <w:shd w:val="clear" w:color="auto" w:fill="auto"/>
            <w:vAlign w:val="center"/>
          </w:tcPr>
          <w:p w14:paraId="389F393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具体清洁卫生服务项目（总分100分）</w:t>
            </w:r>
          </w:p>
        </w:tc>
        <w:tc>
          <w:tcPr>
            <w:tcW w:w="1208" w:type="dxa"/>
            <w:tcBorders>
              <w:top w:val="nil"/>
              <w:left w:val="nil"/>
              <w:bottom w:val="single" w:color="auto" w:sz="4" w:space="0"/>
              <w:right w:val="single" w:color="auto" w:sz="4" w:space="0"/>
            </w:tcBorders>
            <w:shd w:val="clear" w:color="auto" w:fill="auto"/>
            <w:noWrap/>
            <w:vAlign w:val="center"/>
          </w:tcPr>
          <w:p w14:paraId="100E9E9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4924C26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1BB77D3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548AC2C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2033697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9F568F3">
        <w:tblPrEx>
          <w:tblCellMar>
            <w:top w:w="0" w:type="dxa"/>
            <w:left w:w="108" w:type="dxa"/>
            <w:bottom w:w="0" w:type="dxa"/>
            <w:right w:w="108" w:type="dxa"/>
          </w:tblCellMar>
        </w:tblPrEx>
        <w:trPr>
          <w:trHeight w:val="608"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6AA9563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2220" w:type="dxa"/>
            <w:tcBorders>
              <w:top w:val="nil"/>
              <w:left w:val="nil"/>
              <w:bottom w:val="single" w:color="auto" w:sz="4" w:space="0"/>
              <w:right w:val="single" w:color="auto" w:sz="4" w:space="0"/>
            </w:tcBorders>
            <w:shd w:val="clear" w:color="auto" w:fill="auto"/>
            <w:vAlign w:val="center"/>
          </w:tcPr>
          <w:p w14:paraId="4F7A07A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保洁员服务态度是否和善有礼</w:t>
            </w:r>
          </w:p>
        </w:tc>
        <w:tc>
          <w:tcPr>
            <w:tcW w:w="1208" w:type="dxa"/>
            <w:tcBorders>
              <w:top w:val="nil"/>
              <w:left w:val="nil"/>
              <w:bottom w:val="single" w:color="auto" w:sz="4" w:space="0"/>
              <w:right w:val="single" w:color="auto" w:sz="4" w:space="0"/>
            </w:tcBorders>
            <w:shd w:val="clear" w:color="auto" w:fill="auto"/>
            <w:noWrap/>
            <w:vAlign w:val="center"/>
          </w:tcPr>
          <w:p w14:paraId="6C28452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1710BCA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5ACE8D2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63DFEDF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4F57100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DB80077">
        <w:tblPrEx>
          <w:tblCellMar>
            <w:top w:w="0" w:type="dxa"/>
            <w:left w:w="108" w:type="dxa"/>
            <w:bottom w:w="0" w:type="dxa"/>
            <w:right w:w="108" w:type="dxa"/>
          </w:tblCellMar>
        </w:tblPrEx>
        <w:trPr>
          <w:trHeight w:val="470"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1289B65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2220" w:type="dxa"/>
            <w:tcBorders>
              <w:top w:val="nil"/>
              <w:left w:val="nil"/>
              <w:bottom w:val="single" w:color="auto" w:sz="4" w:space="0"/>
              <w:right w:val="single" w:color="auto" w:sz="4" w:space="0"/>
            </w:tcBorders>
            <w:shd w:val="clear" w:color="auto" w:fill="auto"/>
            <w:vAlign w:val="center"/>
          </w:tcPr>
          <w:p w14:paraId="1EB75C04">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保洁员仪容仪表</w:t>
            </w:r>
          </w:p>
        </w:tc>
        <w:tc>
          <w:tcPr>
            <w:tcW w:w="1208" w:type="dxa"/>
            <w:tcBorders>
              <w:top w:val="nil"/>
              <w:left w:val="nil"/>
              <w:bottom w:val="single" w:color="auto" w:sz="4" w:space="0"/>
              <w:right w:val="single" w:color="auto" w:sz="4" w:space="0"/>
            </w:tcBorders>
            <w:shd w:val="clear" w:color="auto" w:fill="auto"/>
            <w:noWrap/>
            <w:vAlign w:val="center"/>
          </w:tcPr>
          <w:p w14:paraId="3A83A412">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5EDEFFBA">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39B94EA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0B596613">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2E40E89A">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4E452C6">
        <w:tblPrEx>
          <w:tblCellMar>
            <w:top w:w="0" w:type="dxa"/>
            <w:left w:w="108" w:type="dxa"/>
            <w:bottom w:w="0" w:type="dxa"/>
            <w:right w:w="108" w:type="dxa"/>
          </w:tblCellMar>
        </w:tblPrEx>
        <w:trPr>
          <w:trHeight w:val="723"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71F672C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2220" w:type="dxa"/>
            <w:tcBorders>
              <w:top w:val="nil"/>
              <w:left w:val="nil"/>
              <w:bottom w:val="single" w:color="auto" w:sz="4" w:space="0"/>
              <w:right w:val="single" w:color="auto" w:sz="4" w:space="0"/>
            </w:tcBorders>
            <w:shd w:val="clear" w:color="auto" w:fill="auto"/>
            <w:vAlign w:val="center"/>
          </w:tcPr>
          <w:p w14:paraId="77D689C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公共区域清洁卫生质量（含走廊、楼梯）</w:t>
            </w:r>
          </w:p>
        </w:tc>
        <w:tc>
          <w:tcPr>
            <w:tcW w:w="1208" w:type="dxa"/>
            <w:tcBorders>
              <w:top w:val="nil"/>
              <w:left w:val="nil"/>
              <w:bottom w:val="single" w:color="auto" w:sz="4" w:space="0"/>
              <w:right w:val="single" w:color="auto" w:sz="4" w:space="0"/>
            </w:tcBorders>
            <w:shd w:val="clear" w:color="auto" w:fill="auto"/>
            <w:noWrap/>
            <w:vAlign w:val="center"/>
          </w:tcPr>
          <w:p w14:paraId="511C217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3815F54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3D862D8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2539FA4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3F2690B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67D7BA8C">
        <w:tblPrEx>
          <w:tblCellMar>
            <w:top w:w="0" w:type="dxa"/>
            <w:left w:w="108" w:type="dxa"/>
            <w:bottom w:w="0" w:type="dxa"/>
            <w:right w:w="108" w:type="dxa"/>
          </w:tblCellMar>
        </w:tblPrEx>
        <w:trPr>
          <w:trHeight w:val="907"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287E8D8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2220" w:type="dxa"/>
            <w:tcBorders>
              <w:top w:val="nil"/>
              <w:left w:val="nil"/>
              <w:bottom w:val="single" w:color="auto" w:sz="4" w:space="0"/>
              <w:right w:val="single" w:color="auto" w:sz="4" w:space="0"/>
            </w:tcBorders>
            <w:shd w:val="clear" w:color="auto" w:fill="auto"/>
            <w:vAlign w:val="center"/>
          </w:tcPr>
          <w:p w14:paraId="7D9736E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病房（含病床、病头柜、设备带等）清洁卫生质量</w:t>
            </w:r>
          </w:p>
        </w:tc>
        <w:tc>
          <w:tcPr>
            <w:tcW w:w="1208" w:type="dxa"/>
            <w:tcBorders>
              <w:top w:val="nil"/>
              <w:left w:val="nil"/>
              <w:bottom w:val="single" w:color="auto" w:sz="4" w:space="0"/>
              <w:right w:val="single" w:color="auto" w:sz="4" w:space="0"/>
            </w:tcBorders>
            <w:shd w:val="clear" w:color="auto" w:fill="auto"/>
            <w:noWrap/>
            <w:vAlign w:val="center"/>
          </w:tcPr>
          <w:p w14:paraId="752F443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17D16EB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18DDE12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47D3C14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31092B2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EE4F229">
        <w:tblPrEx>
          <w:tblCellMar>
            <w:top w:w="0" w:type="dxa"/>
            <w:left w:w="108" w:type="dxa"/>
            <w:bottom w:w="0" w:type="dxa"/>
            <w:right w:w="108" w:type="dxa"/>
          </w:tblCellMar>
        </w:tblPrEx>
        <w:trPr>
          <w:trHeight w:val="562"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3B5DA11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2220" w:type="dxa"/>
            <w:tcBorders>
              <w:top w:val="nil"/>
              <w:left w:val="nil"/>
              <w:bottom w:val="single" w:color="auto" w:sz="4" w:space="0"/>
              <w:right w:val="single" w:color="auto" w:sz="4" w:space="0"/>
            </w:tcBorders>
            <w:shd w:val="clear" w:color="auto" w:fill="auto"/>
            <w:vAlign w:val="center"/>
          </w:tcPr>
          <w:p w14:paraId="13C4EFFF">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病房卫生间卫生质量</w:t>
            </w:r>
          </w:p>
        </w:tc>
        <w:tc>
          <w:tcPr>
            <w:tcW w:w="1208" w:type="dxa"/>
            <w:tcBorders>
              <w:top w:val="nil"/>
              <w:left w:val="nil"/>
              <w:bottom w:val="single" w:color="auto" w:sz="4" w:space="0"/>
              <w:right w:val="single" w:color="auto" w:sz="4" w:space="0"/>
            </w:tcBorders>
            <w:shd w:val="clear" w:color="auto" w:fill="auto"/>
            <w:noWrap/>
            <w:vAlign w:val="center"/>
          </w:tcPr>
          <w:p w14:paraId="6C22BA77">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6F0D4DC2">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25097CB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2B325213">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0992B62C">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267AAE1E">
        <w:tblPrEx>
          <w:tblCellMar>
            <w:top w:w="0" w:type="dxa"/>
            <w:left w:w="108" w:type="dxa"/>
            <w:bottom w:w="0" w:type="dxa"/>
            <w:right w:w="108" w:type="dxa"/>
          </w:tblCellMar>
        </w:tblPrEx>
        <w:trPr>
          <w:trHeight w:val="470"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169D41D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2220" w:type="dxa"/>
            <w:tcBorders>
              <w:top w:val="nil"/>
              <w:left w:val="nil"/>
              <w:bottom w:val="single" w:color="auto" w:sz="4" w:space="0"/>
              <w:right w:val="single" w:color="auto" w:sz="4" w:space="0"/>
            </w:tcBorders>
            <w:shd w:val="clear" w:color="auto" w:fill="auto"/>
            <w:vAlign w:val="center"/>
          </w:tcPr>
          <w:p w14:paraId="3DE89451">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污物间卫生质量</w:t>
            </w:r>
          </w:p>
        </w:tc>
        <w:tc>
          <w:tcPr>
            <w:tcW w:w="1208" w:type="dxa"/>
            <w:tcBorders>
              <w:top w:val="nil"/>
              <w:left w:val="nil"/>
              <w:bottom w:val="single" w:color="auto" w:sz="4" w:space="0"/>
              <w:right w:val="single" w:color="auto" w:sz="4" w:space="0"/>
            </w:tcBorders>
            <w:shd w:val="clear" w:color="auto" w:fill="auto"/>
            <w:noWrap/>
            <w:vAlign w:val="center"/>
          </w:tcPr>
          <w:p w14:paraId="3DD38B6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534767B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75C45D9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297D6F15">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0F15C96C">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0437C52">
        <w:tblPrEx>
          <w:tblCellMar>
            <w:top w:w="0" w:type="dxa"/>
            <w:left w:w="108" w:type="dxa"/>
            <w:bottom w:w="0" w:type="dxa"/>
            <w:right w:w="108" w:type="dxa"/>
          </w:tblCellMar>
        </w:tblPrEx>
        <w:trPr>
          <w:trHeight w:val="585"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288FC03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2220" w:type="dxa"/>
            <w:tcBorders>
              <w:top w:val="nil"/>
              <w:left w:val="nil"/>
              <w:bottom w:val="single" w:color="auto" w:sz="4" w:space="0"/>
              <w:right w:val="single" w:color="auto" w:sz="4" w:space="0"/>
            </w:tcBorders>
            <w:shd w:val="clear" w:color="auto" w:fill="auto"/>
            <w:vAlign w:val="center"/>
          </w:tcPr>
          <w:p w14:paraId="3BB78542">
            <w:pPr>
              <w:widowControl w:val="0"/>
              <w:jc w:val="both"/>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生活垃圾的处理</w:t>
            </w:r>
          </w:p>
        </w:tc>
        <w:tc>
          <w:tcPr>
            <w:tcW w:w="1208" w:type="dxa"/>
            <w:tcBorders>
              <w:top w:val="nil"/>
              <w:left w:val="nil"/>
              <w:bottom w:val="single" w:color="auto" w:sz="4" w:space="0"/>
              <w:right w:val="single" w:color="auto" w:sz="4" w:space="0"/>
            </w:tcBorders>
            <w:shd w:val="clear" w:color="auto" w:fill="auto"/>
            <w:noWrap/>
            <w:vAlign w:val="center"/>
          </w:tcPr>
          <w:p w14:paraId="28CE0EB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2666977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7907F074">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512BB25B">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16742224">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1FEC183D">
        <w:tblPrEx>
          <w:tblCellMar>
            <w:top w:w="0" w:type="dxa"/>
            <w:left w:w="108" w:type="dxa"/>
            <w:bottom w:w="0" w:type="dxa"/>
            <w:right w:w="108" w:type="dxa"/>
          </w:tblCellMar>
        </w:tblPrEx>
        <w:trPr>
          <w:trHeight w:val="711"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2491F05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2220" w:type="dxa"/>
            <w:tcBorders>
              <w:top w:val="nil"/>
              <w:left w:val="nil"/>
              <w:bottom w:val="single" w:color="auto" w:sz="4" w:space="0"/>
              <w:right w:val="single" w:color="auto" w:sz="4" w:space="0"/>
            </w:tcBorders>
            <w:shd w:val="clear" w:color="auto" w:fill="auto"/>
            <w:vAlign w:val="center"/>
          </w:tcPr>
          <w:p w14:paraId="67EE57C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保洁是否有收受红包、索要钱财</w:t>
            </w:r>
          </w:p>
        </w:tc>
        <w:tc>
          <w:tcPr>
            <w:tcW w:w="1208" w:type="dxa"/>
            <w:tcBorders>
              <w:top w:val="nil"/>
              <w:left w:val="nil"/>
              <w:bottom w:val="single" w:color="auto" w:sz="4" w:space="0"/>
              <w:right w:val="single" w:color="auto" w:sz="4" w:space="0"/>
            </w:tcBorders>
            <w:shd w:val="clear" w:color="auto" w:fill="auto"/>
            <w:noWrap/>
            <w:vAlign w:val="center"/>
          </w:tcPr>
          <w:p w14:paraId="2EE544B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537B29A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6E031DF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30CA789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59F2B3E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6BF6004B">
        <w:tblPrEx>
          <w:tblCellMar>
            <w:top w:w="0" w:type="dxa"/>
            <w:left w:w="108" w:type="dxa"/>
            <w:bottom w:w="0" w:type="dxa"/>
            <w:right w:w="108" w:type="dxa"/>
          </w:tblCellMar>
        </w:tblPrEx>
        <w:trPr>
          <w:trHeight w:val="723"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7A3EB5D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2220" w:type="dxa"/>
            <w:tcBorders>
              <w:top w:val="nil"/>
              <w:left w:val="nil"/>
              <w:bottom w:val="single" w:color="auto" w:sz="4" w:space="0"/>
              <w:right w:val="single" w:color="auto" w:sz="4" w:space="0"/>
            </w:tcBorders>
            <w:shd w:val="clear" w:color="auto" w:fill="auto"/>
            <w:vAlign w:val="center"/>
          </w:tcPr>
          <w:p w14:paraId="6315272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保洁操作是否有放置安全提示牌</w:t>
            </w:r>
          </w:p>
        </w:tc>
        <w:tc>
          <w:tcPr>
            <w:tcW w:w="1208" w:type="dxa"/>
            <w:tcBorders>
              <w:top w:val="nil"/>
              <w:left w:val="nil"/>
              <w:bottom w:val="single" w:color="auto" w:sz="4" w:space="0"/>
              <w:right w:val="single" w:color="auto" w:sz="4" w:space="0"/>
            </w:tcBorders>
            <w:shd w:val="clear" w:color="auto" w:fill="auto"/>
            <w:noWrap/>
            <w:vAlign w:val="center"/>
          </w:tcPr>
          <w:p w14:paraId="005DE9D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405E2CF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1923377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5D1584F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225556B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1A1E763">
        <w:tblPrEx>
          <w:tblCellMar>
            <w:top w:w="0" w:type="dxa"/>
            <w:left w:w="108" w:type="dxa"/>
            <w:bottom w:w="0" w:type="dxa"/>
            <w:right w:w="108" w:type="dxa"/>
          </w:tblCellMar>
        </w:tblPrEx>
        <w:trPr>
          <w:trHeight w:val="779" w:hRule="atLeast"/>
        </w:trPr>
        <w:tc>
          <w:tcPr>
            <w:tcW w:w="1933" w:type="dxa"/>
            <w:tcBorders>
              <w:top w:val="nil"/>
              <w:left w:val="single" w:color="auto" w:sz="4" w:space="0"/>
              <w:bottom w:val="single" w:color="auto" w:sz="4" w:space="0"/>
              <w:right w:val="single" w:color="auto" w:sz="4" w:space="0"/>
            </w:tcBorders>
            <w:shd w:val="clear" w:color="auto" w:fill="auto"/>
            <w:vAlign w:val="center"/>
          </w:tcPr>
          <w:p w14:paraId="6D9D558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2220" w:type="dxa"/>
            <w:tcBorders>
              <w:top w:val="nil"/>
              <w:left w:val="nil"/>
              <w:bottom w:val="single" w:color="auto" w:sz="4" w:space="0"/>
              <w:right w:val="single" w:color="auto" w:sz="4" w:space="0"/>
            </w:tcBorders>
            <w:shd w:val="clear" w:color="auto" w:fill="auto"/>
            <w:vAlign w:val="center"/>
          </w:tcPr>
          <w:p w14:paraId="41CB9B5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保洁员是否在工作时间聚集聊天、看电视</w:t>
            </w:r>
          </w:p>
        </w:tc>
        <w:tc>
          <w:tcPr>
            <w:tcW w:w="1208" w:type="dxa"/>
            <w:tcBorders>
              <w:top w:val="nil"/>
              <w:left w:val="nil"/>
              <w:bottom w:val="single" w:color="auto" w:sz="4" w:space="0"/>
              <w:right w:val="single" w:color="auto" w:sz="4" w:space="0"/>
            </w:tcBorders>
            <w:shd w:val="clear" w:color="auto" w:fill="auto"/>
            <w:noWrap/>
            <w:vAlign w:val="center"/>
          </w:tcPr>
          <w:p w14:paraId="3C69936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84" w:type="dxa"/>
            <w:tcBorders>
              <w:top w:val="nil"/>
              <w:left w:val="nil"/>
              <w:bottom w:val="single" w:color="auto" w:sz="4" w:space="0"/>
              <w:right w:val="single" w:color="auto" w:sz="4" w:space="0"/>
            </w:tcBorders>
            <w:shd w:val="clear" w:color="auto" w:fill="auto"/>
            <w:noWrap/>
            <w:vAlign w:val="center"/>
          </w:tcPr>
          <w:p w14:paraId="786DBAD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77" w:type="dxa"/>
            <w:tcBorders>
              <w:top w:val="nil"/>
              <w:left w:val="nil"/>
              <w:bottom w:val="single" w:color="auto" w:sz="4" w:space="0"/>
              <w:right w:val="single" w:color="auto" w:sz="4" w:space="0"/>
            </w:tcBorders>
            <w:shd w:val="clear" w:color="auto" w:fill="auto"/>
            <w:noWrap/>
            <w:vAlign w:val="center"/>
          </w:tcPr>
          <w:p w14:paraId="4A0AF1E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007" w:type="dxa"/>
            <w:tcBorders>
              <w:top w:val="nil"/>
              <w:left w:val="nil"/>
              <w:bottom w:val="single" w:color="auto" w:sz="4" w:space="0"/>
              <w:right w:val="single" w:color="auto" w:sz="4" w:space="0"/>
            </w:tcBorders>
            <w:shd w:val="clear" w:color="auto" w:fill="auto"/>
            <w:noWrap/>
            <w:vAlign w:val="center"/>
          </w:tcPr>
          <w:p w14:paraId="4135202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1151" w:type="dxa"/>
            <w:tcBorders>
              <w:top w:val="nil"/>
              <w:left w:val="nil"/>
              <w:bottom w:val="single" w:color="auto" w:sz="4" w:space="0"/>
              <w:right w:val="single" w:color="auto" w:sz="4" w:space="0"/>
            </w:tcBorders>
            <w:shd w:val="clear" w:color="auto" w:fill="auto"/>
            <w:noWrap/>
            <w:vAlign w:val="center"/>
          </w:tcPr>
          <w:p w14:paraId="01B52C3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bl>
    <w:p w14:paraId="3D588B31">
      <w:pPr>
        <w:widowControl w:val="0"/>
        <w:autoSpaceDE w:val="0"/>
        <w:autoSpaceDN w:val="0"/>
        <w:spacing w:before="62" w:line="374" w:lineRule="auto"/>
        <w:ind w:right="49"/>
        <w:jc w:val="both"/>
        <w:textAlignment w:val="baseline"/>
        <w:rPr>
          <w:rFonts w:ascii="仿宋_GB2312" w:hAnsi="仿宋_GB2312" w:eastAsia="仿宋_GB2312" w:cs="仿宋_GB2312"/>
          <w:bCs/>
          <w:color w:val="auto"/>
          <w:kern w:val="2"/>
          <w:sz w:val="32"/>
          <w:szCs w:val="32"/>
          <w:highlight w:val="none"/>
          <w:lang w:eastAsia="zh-CN"/>
        </w:rPr>
      </w:pPr>
    </w:p>
    <w:p w14:paraId="536D5330">
      <w:pPr>
        <w:widowControl w:val="0"/>
        <w:autoSpaceDE w:val="0"/>
        <w:autoSpaceDN w:val="0"/>
        <w:spacing w:before="62" w:line="374" w:lineRule="auto"/>
        <w:ind w:right="49"/>
        <w:jc w:val="both"/>
        <w:textAlignment w:val="baseline"/>
        <w:rPr>
          <w:rFonts w:ascii="仿宋_GB2312" w:hAnsi="仿宋_GB2312" w:eastAsia="仿宋_GB2312" w:cs="仿宋_GB2312"/>
          <w:bCs/>
          <w:color w:val="auto"/>
          <w:kern w:val="2"/>
          <w:sz w:val="32"/>
          <w:szCs w:val="32"/>
          <w:highlight w:val="none"/>
          <w:lang w:eastAsia="zh-CN"/>
        </w:rPr>
      </w:pPr>
    </w:p>
    <w:tbl>
      <w:tblPr>
        <w:tblStyle w:val="7"/>
        <w:tblW w:w="9651" w:type="dxa"/>
        <w:tblInd w:w="-195" w:type="dxa"/>
        <w:tblLayout w:type="fixed"/>
        <w:tblCellMar>
          <w:top w:w="0" w:type="dxa"/>
          <w:left w:w="108" w:type="dxa"/>
          <w:bottom w:w="0" w:type="dxa"/>
          <w:right w:w="108" w:type="dxa"/>
        </w:tblCellMar>
      </w:tblPr>
      <w:tblGrid>
        <w:gridCol w:w="1070"/>
        <w:gridCol w:w="1282"/>
        <w:gridCol w:w="4651"/>
        <w:gridCol w:w="1869"/>
        <w:gridCol w:w="779"/>
      </w:tblGrid>
      <w:tr w14:paraId="32898223">
        <w:tblPrEx>
          <w:tblCellMar>
            <w:top w:w="0" w:type="dxa"/>
            <w:left w:w="108" w:type="dxa"/>
            <w:bottom w:w="0" w:type="dxa"/>
            <w:right w:w="108" w:type="dxa"/>
          </w:tblCellMar>
        </w:tblPrEx>
        <w:trPr>
          <w:trHeight w:val="641" w:hRule="atLeast"/>
        </w:trPr>
        <w:tc>
          <w:tcPr>
            <w:tcW w:w="96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5FE9C40">
            <w:pPr>
              <w:widowControl w:val="0"/>
              <w:jc w:val="center"/>
              <w:textAlignment w:val="center"/>
              <w:rPr>
                <w:rFonts w:ascii="仿宋_GB2312" w:hAnsi="宋体" w:eastAsia="仿宋_GB2312" w:cs="仿宋_GB2312"/>
                <w:b/>
                <w:color w:val="auto"/>
                <w:highlight w:val="none"/>
                <w:lang w:eastAsia="zh-CN"/>
              </w:rPr>
            </w:pPr>
            <w:r>
              <w:rPr>
                <w:rFonts w:hint="eastAsia" w:ascii="仿宋_GB2312" w:hAnsi="宋体" w:eastAsia="仿宋_GB2312" w:cs="仿宋_GB2312"/>
                <w:b/>
                <w:color w:val="auto"/>
                <w:highlight w:val="none"/>
                <w:lang w:eastAsia="zh-CN"/>
              </w:rPr>
              <w:t>保洁质量查检表（100分）</w:t>
            </w:r>
          </w:p>
        </w:tc>
      </w:tr>
      <w:tr w14:paraId="22F88F61">
        <w:tblPrEx>
          <w:tblCellMar>
            <w:top w:w="0" w:type="dxa"/>
            <w:left w:w="108" w:type="dxa"/>
            <w:bottom w:w="0" w:type="dxa"/>
            <w:right w:w="108" w:type="dxa"/>
          </w:tblCellMar>
        </w:tblPrEx>
        <w:trPr>
          <w:trHeight w:val="543" w:hRule="atLeast"/>
        </w:trPr>
        <w:tc>
          <w:tcPr>
            <w:tcW w:w="96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52961CA">
            <w:pPr>
              <w:widowControl w:val="0"/>
              <w:jc w:val="both"/>
              <w:textAlignment w:val="center"/>
              <w:rPr>
                <w:rFonts w:ascii="仿宋_GB2312" w:hAnsi="宋体" w:eastAsia="仿宋_GB2312" w:cs="仿宋_GB2312"/>
                <w:color w:val="auto"/>
                <w:sz w:val="22"/>
                <w:szCs w:val="22"/>
                <w:highlight w:val="none"/>
                <w:lang w:eastAsia="zh-CN"/>
              </w:rPr>
            </w:pPr>
            <w:r>
              <w:rPr>
                <w:rFonts w:ascii="仿宋_GB2312" w:eastAsia="仿宋_GB2312" w:cs="仿宋_GB2312"/>
                <w:b/>
                <w:bCs/>
                <w:color w:val="auto"/>
                <w:sz w:val="22"/>
                <w:szCs w:val="22"/>
                <w:highlight w:val="none"/>
              </w:rPr>
              <w:t xml:space="preserve">科室：        保洁员姓名：         检查者：        得分：      日期：        </w:t>
            </w:r>
          </w:p>
        </w:tc>
      </w:tr>
      <w:tr w14:paraId="29FA41FB">
        <w:tblPrEx>
          <w:tblCellMar>
            <w:top w:w="0" w:type="dxa"/>
            <w:left w:w="108" w:type="dxa"/>
            <w:bottom w:w="0" w:type="dxa"/>
            <w:right w:w="108" w:type="dxa"/>
          </w:tblCellMar>
        </w:tblPrEx>
        <w:trPr>
          <w:trHeight w:val="52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4E9CF0C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序号</w:t>
            </w:r>
          </w:p>
        </w:tc>
        <w:tc>
          <w:tcPr>
            <w:tcW w:w="5933" w:type="dxa"/>
            <w:gridSpan w:val="2"/>
            <w:tcBorders>
              <w:top w:val="single" w:color="000000" w:sz="4" w:space="0"/>
              <w:left w:val="single" w:color="000000" w:sz="4" w:space="0"/>
              <w:bottom w:val="single" w:color="000000" w:sz="4" w:space="0"/>
              <w:right w:val="single" w:color="000000" w:sz="4" w:space="0"/>
            </w:tcBorders>
            <w:shd w:val="clear" w:color="auto" w:fill="E7E6E6"/>
            <w:vAlign w:val="center"/>
          </w:tcPr>
          <w:p w14:paraId="7FE847A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检查项目</w:t>
            </w:r>
          </w:p>
        </w:tc>
        <w:tc>
          <w:tcPr>
            <w:tcW w:w="1869" w:type="dxa"/>
            <w:tcBorders>
              <w:top w:val="single" w:color="000000" w:sz="4" w:space="0"/>
              <w:left w:val="single" w:color="000000" w:sz="4" w:space="0"/>
              <w:bottom w:val="single" w:color="000000" w:sz="4" w:space="0"/>
              <w:right w:val="single" w:color="000000" w:sz="4" w:space="0"/>
            </w:tcBorders>
            <w:shd w:val="clear" w:color="auto" w:fill="E7E6E6"/>
            <w:vAlign w:val="center"/>
          </w:tcPr>
          <w:p w14:paraId="27DA4EA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评分标准</w:t>
            </w:r>
          </w:p>
        </w:tc>
        <w:tc>
          <w:tcPr>
            <w:tcW w:w="779"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0882C81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得分</w:t>
            </w:r>
          </w:p>
        </w:tc>
      </w:tr>
      <w:tr w14:paraId="2E6469D6">
        <w:tblPrEx>
          <w:tblCellMar>
            <w:top w:w="0" w:type="dxa"/>
            <w:left w:w="108" w:type="dxa"/>
            <w:bottom w:w="0" w:type="dxa"/>
            <w:right w:w="108" w:type="dxa"/>
          </w:tblCellMar>
        </w:tblPrEx>
        <w:trPr>
          <w:trHeight w:val="7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0F3B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3DC5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消毒液配制</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5D2C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消毒液配制符合规范，浓度达标</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8E27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一处不符扣5分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817AC">
            <w:pPr>
              <w:widowControl w:val="0"/>
              <w:jc w:val="center"/>
              <w:rPr>
                <w:rFonts w:ascii="宋体" w:hAnsi="宋体" w:eastAsia="宋体" w:cs="宋体"/>
                <w:b/>
                <w:bCs/>
                <w:color w:val="auto"/>
                <w:sz w:val="28"/>
                <w:szCs w:val="28"/>
                <w:highlight w:val="none"/>
              </w:rPr>
            </w:pPr>
          </w:p>
        </w:tc>
      </w:tr>
      <w:tr w14:paraId="14AE0562">
        <w:tblPrEx>
          <w:tblCellMar>
            <w:top w:w="0" w:type="dxa"/>
            <w:left w:w="108" w:type="dxa"/>
            <w:bottom w:w="0" w:type="dxa"/>
            <w:right w:w="108" w:type="dxa"/>
          </w:tblCellMar>
        </w:tblPrEx>
        <w:trPr>
          <w:trHeight w:val="10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ED11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D4868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公共区域</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（10分）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CFA8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病区走廊/大厅/候诊厅/通道走廊：地面干净、无杂物、尘土、烟头、口香膏、纸屑、油渍、无垃圾、无污渍、无积水，保持干燥；墙面无灰尘、污渍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7177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82397">
            <w:pPr>
              <w:widowControl w:val="0"/>
              <w:rPr>
                <w:rFonts w:ascii="宋体" w:hAnsi="宋体" w:eastAsia="宋体" w:cs="宋体"/>
                <w:color w:val="auto"/>
                <w:sz w:val="22"/>
                <w:szCs w:val="22"/>
                <w:highlight w:val="none"/>
              </w:rPr>
            </w:pPr>
          </w:p>
        </w:tc>
      </w:tr>
      <w:tr w14:paraId="0C87FE4A">
        <w:tblPrEx>
          <w:tblCellMar>
            <w:top w:w="0" w:type="dxa"/>
            <w:left w:w="108" w:type="dxa"/>
            <w:bottom w:w="0" w:type="dxa"/>
            <w:right w:w="108" w:type="dxa"/>
          </w:tblCellMar>
        </w:tblPrEx>
        <w:trPr>
          <w:trHeight w:val="9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3D72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44EE8B">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09BC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窗户（可及处）及窗槽、窗台、纱窗、消防栓：无灰尘、无污渍，玻璃明亮</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A19C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0B1F9">
            <w:pPr>
              <w:widowControl w:val="0"/>
              <w:rPr>
                <w:rFonts w:ascii="宋体" w:hAnsi="宋体" w:eastAsia="宋体" w:cs="宋体"/>
                <w:color w:val="auto"/>
                <w:sz w:val="22"/>
                <w:szCs w:val="22"/>
                <w:highlight w:val="none"/>
              </w:rPr>
            </w:pPr>
          </w:p>
        </w:tc>
      </w:tr>
      <w:tr w14:paraId="3154D369">
        <w:tblPrEx>
          <w:tblCellMar>
            <w:top w:w="0" w:type="dxa"/>
            <w:left w:w="108" w:type="dxa"/>
            <w:bottom w:w="0" w:type="dxa"/>
            <w:right w:w="108" w:type="dxa"/>
          </w:tblCellMar>
        </w:tblPrEx>
        <w:trPr>
          <w:trHeight w:val="104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4142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0F98E">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29F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电梯（含污物电梯）门、门槽、框、轿厢按键无灰尘、无污渍、无手印，轿厢壁光亮、纹路清晰，地面干净，玻璃镜面干净</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1B0B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3DB07">
            <w:pPr>
              <w:widowControl w:val="0"/>
              <w:rPr>
                <w:rFonts w:ascii="宋体" w:hAnsi="宋体" w:eastAsia="宋体" w:cs="宋体"/>
                <w:color w:val="auto"/>
                <w:sz w:val="22"/>
                <w:szCs w:val="22"/>
                <w:highlight w:val="none"/>
              </w:rPr>
            </w:pPr>
          </w:p>
        </w:tc>
      </w:tr>
      <w:tr w14:paraId="74199174">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A115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4BAE5D">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0632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桌子、椅子：干净整洁，无灰尘、无污渍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8F074">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FA80B">
            <w:pPr>
              <w:widowControl w:val="0"/>
              <w:rPr>
                <w:rFonts w:ascii="宋体" w:hAnsi="宋体" w:eastAsia="宋体" w:cs="宋体"/>
                <w:color w:val="auto"/>
                <w:sz w:val="22"/>
                <w:szCs w:val="22"/>
                <w:highlight w:val="none"/>
              </w:rPr>
            </w:pPr>
          </w:p>
        </w:tc>
      </w:tr>
      <w:tr w14:paraId="6CBE43D0">
        <w:tblPrEx>
          <w:tblCellMar>
            <w:top w:w="0" w:type="dxa"/>
            <w:left w:w="108" w:type="dxa"/>
            <w:bottom w:w="0" w:type="dxa"/>
            <w:right w:w="108" w:type="dxa"/>
          </w:tblCellMar>
        </w:tblPrEx>
        <w:trPr>
          <w:trHeight w:val="64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1D42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6A24A1">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1D2A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绿化物、外阳台、连廊等，盆栽内无垃圾、无烟头</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0476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7113F">
            <w:pPr>
              <w:widowControl w:val="0"/>
              <w:rPr>
                <w:rFonts w:ascii="宋体" w:hAnsi="宋体" w:eastAsia="宋体" w:cs="宋体"/>
                <w:color w:val="auto"/>
                <w:sz w:val="22"/>
                <w:szCs w:val="22"/>
                <w:highlight w:val="none"/>
              </w:rPr>
            </w:pPr>
          </w:p>
        </w:tc>
      </w:tr>
      <w:tr w14:paraId="09751A3F">
        <w:tblPrEx>
          <w:tblCellMar>
            <w:top w:w="0" w:type="dxa"/>
            <w:left w:w="108" w:type="dxa"/>
            <w:bottom w:w="0" w:type="dxa"/>
            <w:right w:w="108" w:type="dxa"/>
          </w:tblCellMar>
        </w:tblPrEx>
        <w:trPr>
          <w:trHeight w:val="10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E8F6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7</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EC4F4E">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3DB2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楼梯间、楼梯扶手/护栏：无痰迹及垃圾杂物、烟头，无污渍，扶手干净清洁，无污渍，无灰尘；地面无尘土</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1D5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47ACA0">
            <w:pPr>
              <w:widowControl w:val="0"/>
              <w:rPr>
                <w:rFonts w:ascii="宋体" w:hAnsi="宋体" w:eastAsia="宋体" w:cs="宋体"/>
                <w:color w:val="auto"/>
                <w:sz w:val="22"/>
                <w:szCs w:val="22"/>
                <w:highlight w:val="none"/>
              </w:rPr>
            </w:pPr>
          </w:p>
        </w:tc>
      </w:tr>
      <w:tr w14:paraId="672CEA6D">
        <w:tblPrEx>
          <w:tblCellMar>
            <w:top w:w="0" w:type="dxa"/>
            <w:left w:w="108" w:type="dxa"/>
            <w:bottom w:w="0" w:type="dxa"/>
            <w:right w:w="108" w:type="dxa"/>
          </w:tblCellMar>
        </w:tblPrEx>
        <w:trPr>
          <w:trHeight w:val="69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7497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8</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D2AAF">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70B9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病区走廊护栏干净，无污渍、无灰尘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C0AC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0B818">
            <w:pPr>
              <w:widowControl w:val="0"/>
              <w:rPr>
                <w:rFonts w:ascii="宋体" w:hAnsi="宋体" w:eastAsia="宋体" w:cs="宋体"/>
                <w:color w:val="auto"/>
                <w:sz w:val="22"/>
                <w:szCs w:val="22"/>
                <w:highlight w:val="none"/>
              </w:rPr>
            </w:pPr>
          </w:p>
        </w:tc>
      </w:tr>
      <w:tr w14:paraId="7B8E21ED">
        <w:tblPrEx>
          <w:tblCellMar>
            <w:top w:w="0" w:type="dxa"/>
            <w:left w:w="108" w:type="dxa"/>
            <w:bottom w:w="0" w:type="dxa"/>
            <w:right w:w="108" w:type="dxa"/>
          </w:tblCellMar>
        </w:tblPrEx>
        <w:trPr>
          <w:trHeight w:val="69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D1A3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9</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B23705">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983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消防设备箱表面无灰尘，干净整洁</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72AF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C904B">
            <w:pPr>
              <w:widowControl w:val="0"/>
              <w:rPr>
                <w:rFonts w:ascii="宋体" w:hAnsi="宋体" w:eastAsia="宋体" w:cs="宋体"/>
                <w:color w:val="auto"/>
                <w:sz w:val="22"/>
                <w:szCs w:val="22"/>
                <w:highlight w:val="none"/>
              </w:rPr>
            </w:pPr>
          </w:p>
        </w:tc>
      </w:tr>
      <w:tr w14:paraId="3BFBC267">
        <w:tblPrEx>
          <w:tblCellMar>
            <w:top w:w="0" w:type="dxa"/>
            <w:left w:w="108" w:type="dxa"/>
            <w:bottom w:w="0" w:type="dxa"/>
            <w:right w:w="108" w:type="dxa"/>
          </w:tblCellMar>
        </w:tblPrEx>
        <w:trPr>
          <w:trHeight w:val="69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BDBE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10</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B20424">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DED9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宣传栏及展架、标识牌：无灰尘，干净整洁</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003B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B2793">
            <w:pPr>
              <w:widowControl w:val="0"/>
              <w:rPr>
                <w:rFonts w:ascii="宋体" w:hAnsi="宋体" w:eastAsia="宋体" w:cs="宋体"/>
                <w:color w:val="auto"/>
                <w:sz w:val="22"/>
                <w:szCs w:val="22"/>
                <w:highlight w:val="none"/>
              </w:rPr>
            </w:pPr>
          </w:p>
        </w:tc>
      </w:tr>
      <w:tr w14:paraId="3620D251">
        <w:tblPrEx>
          <w:tblCellMar>
            <w:top w:w="0" w:type="dxa"/>
            <w:left w:w="108" w:type="dxa"/>
            <w:bottom w:w="0" w:type="dxa"/>
            <w:right w:w="108" w:type="dxa"/>
          </w:tblCellMar>
        </w:tblPrEx>
        <w:trPr>
          <w:trHeight w:val="182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DDE6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11</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1E82BB">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8D59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公共厕所无异味、无垃圾、无污渍、无水垢，干净整洁；小便器：无尿碱水锈印迹（黄迹）、无污、喷水嘴应洁净。大便器：内外洁净、无大便痕迹、无污垢黄迹。手纸架：无手印、光亮、洁净。纸篓：污物量不超过桶体 2/3，内外表干净。洗手台无水迹、无尘土、无污渍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679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65C78">
            <w:pPr>
              <w:widowControl w:val="0"/>
              <w:rPr>
                <w:rFonts w:ascii="宋体" w:hAnsi="宋体" w:eastAsia="宋体" w:cs="宋体"/>
                <w:color w:val="auto"/>
                <w:sz w:val="22"/>
                <w:szCs w:val="22"/>
                <w:highlight w:val="none"/>
              </w:rPr>
            </w:pPr>
          </w:p>
        </w:tc>
      </w:tr>
      <w:tr w14:paraId="46E2522C">
        <w:tblPrEx>
          <w:tblCellMar>
            <w:top w:w="0" w:type="dxa"/>
            <w:left w:w="108" w:type="dxa"/>
            <w:bottom w:w="0" w:type="dxa"/>
            <w:right w:w="108" w:type="dxa"/>
          </w:tblCellMar>
        </w:tblPrEx>
        <w:trPr>
          <w:trHeight w:val="7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DF70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12</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8B1754">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46C9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晾衣区干净整洁，无灰尘、无污渍、无烟头等垃圾</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7819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6075C">
            <w:pPr>
              <w:widowControl w:val="0"/>
              <w:rPr>
                <w:rFonts w:ascii="宋体" w:hAnsi="宋体" w:eastAsia="宋体" w:cs="宋体"/>
                <w:color w:val="auto"/>
                <w:sz w:val="22"/>
                <w:szCs w:val="22"/>
                <w:highlight w:val="none"/>
              </w:rPr>
            </w:pPr>
          </w:p>
        </w:tc>
      </w:tr>
      <w:tr w14:paraId="572CE23D">
        <w:tblPrEx>
          <w:tblCellMar>
            <w:top w:w="0" w:type="dxa"/>
            <w:left w:w="108" w:type="dxa"/>
            <w:bottom w:w="0" w:type="dxa"/>
            <w:right w:w="108" w:type="dxa"/>
          </w:tblCellMar>
        </w:tblPrEx>
        <w:trPr>
          <w:trHeight w:val="87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CF6B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13</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85E24">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27C8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公共区域其他物品，无灰尘，无污渍，如饮水机、沙发、垃圾桶、地毯或地垫等</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E89A8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08AA7">
            <w:pPr>
              <w:widowControl w:val="0"/>
              <w:rPr>
                <w:rFonts w:ascii="宋体" w:hAnsi="宋体" w:eastAsia="宋体" w:cs="宋体"/>
                <w:color w:val="auto"/>
                <w:sz w:val="22"/>
                <w:szCs w:val="22"/>
                <w:highlight w:val="none"/>
              </w:rPr>
            </w:pPr>
          </w:p>
        </w:tc>
      </w:tr>
      <w:tr w14:paraId="641E95B1">
        <w:tblPrEx>
          <w:tblCellMar>
            <w:top w:w="0" w:type="dxa"/>
            <w:left w:w="108" w:type="dxa"/>
            <w:bottom w:w="0" w:type="dxa"/>
            <w:right w:w="108" w:type="dxa"/>
          </w:tblCellMar>
        </w:tblPrEx>
        <w:trPr>
          <w:trHeight w:val="7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08E2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14</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17155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污洗间</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E4DF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各类标识清晰，无霉渍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B300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B6241">
            <w:pPr>
              <w:widowControl w:val="0"/>
              <w:rPr>
                <w:rFonts w:ascii="宋体" w:hAnsi="宋体" w:eastAsia="宋体" w:cs="宋体"/>
                <w:color w:val="auto"/>
                <w:sz w:val="22"/>
                <w:szCs w:val="22"/>
                <w:highlight w:val="none"/>
              </w:rPr>
            </w:pPr>
          </w:p>
        </w:tc>
      </w:tr>
      <w:tr w14:paraId="7097B236">
        <w:tblPrEx>
          <w:tblCellMar>
            <w:top w:w="0" w:type="dxa"/>
            <w:left w:w="108" w:type="dxa"/>
            <w:bottom w:w="0" w:type="dxa"/>
            <w:right w:w="108" w:type="dxa"/>
          </w:tblCellMar>
        </w:tblPrEx>
        <w:trPr>
          <w:trHeight w:val="7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969C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15</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EAAA04">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E80E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地面干净整洁，无垃圾，无水渍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F7B9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A64A90">
            <w:pPr>
              <w:widowControl w:val="0"/>
              <w:rPr>
                <w:rFonts w:ascii="宋体" w:hAnsi="宋体" w:eastAsia="宋体" w:cs="宋体"/>
                <w:color w:val="auto"/>
                <w:sz w:val="22"/>
                <w:szCs w:val="22"/>
                <w:highlight w:val="none"/>
              </w:rPr>
            </w:pPr>
          </w:p>
        </w:tc>
      </w:tr>
      <w:tr w14:paraId="691E810C">
        <w:tblPrEx>
          <w:tblCellMar>
            <w:top w:w="0" w:type="dxa"/>
            <w:left w:w="108" w:type="dxa"/>
            <w:bottom w:w="0" w:type="dxa"/>
            <w:right w:w="108" w:type="dxa"/>
          </w:tblCellMar>
        </w:tblPrEx>
        <w:trPr>
          <w:trHeight w:val="87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A27F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16</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22D39D">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1F0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清洁工具摆放规范、按标准分区使用，无交叉使用现象，工具消毒符合要求，无异味，无霉渍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6E40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01358">
            <w:pPr>
              <w:widowControl w:val="0"/>
              <w:rPr>
                <w:rFonts w:ascii="宋体" w:hAnsi="宋体" w:eastAsia="宋体" w:cs="宋体"/>
                <w:color w:val="auto"/>
                <w:sz w:val="22"/>
                <w:szCs w:val="22"/>
                <w:highlight w:val="none"/>
              </w:rPr>
            </w:pPr>
          </w:p>
        </w:tc>
      </w:tr>
      <w:tr w14:paraId="178A8CFF">
        <w:tblPrEx>
          <w:tblCellMar>
            <w:top w:w="0" w:type="dxa"/>
            <w:left w:w="108" w:type="dxa"/>
            <w:bottom w:w="0" w:type="dxa"/>
            <w:right w:w="108" w:type="dxa"/>
          </w:tblCellMar>
        </w:tblPrEx>
        <w:trPr>
          <w:trHeight w:val="9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675C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17</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DB993">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A1CF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洗污池、洗手池：台面干净、无污渍、无积水，水龙头干净无污垢，池底干净，无污渍、盆干净</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BECA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67E6C">
            <w:pPr>
              <w:widowControl w:val="0"/>
              <w:rPr>
                <w:rFonts w:ascii="宋体" w:hAnsi="宋体" w:eastAsia="宋体" w:cs="宋体"/>
                <w:color w:val="auto"/>
                <w:sz w:val="22"/>
                <w:szCs w:val="22"/>
                <w:highlight w:val="none"/>
              </w:rPr>
            </w:pPr>
          </w:p>
        </w:tc>
      </w:tr>
      <w:tr w14:paraId="0EA6E44B">
        <w:tblPrEx>
          <w:tblCellMar>
            <w:top w:w="0" w:type="dxa"/>
            <w:left w:w="108" w:type="dxa"/>
            <w:bottom w:w="0" w:type="dxa"/>
            <w:right w:w="108" w:type="dxa"/>
          </w:tblCellMar>
        </w:tblPrEx>
        <w:trPr>
          <w:trHeight w:val="8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2AF8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18</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688B66">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602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保洁车：干净整洁，物品分类放置，垃圾及时清理</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947E9">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ECFB1">
            <w:pPr>
              <w:widowControl w:val="0"/>
              <w:rPr>
                <w:rFonts w:ascii="宋体" w:hAnsi="宋体" w:eastAsia="宋体" w:cs="宋体"/>
                <w:color w:val="auto"/>
                <w:sz w:val="22"/>
                <w:szCs w:val="22"/>
                <w:highlight w:val="none"/>
              </w:rPr>
            </w:pPr>
          </w:p>
        </w:tc>
      </w:tr>
      <w:tr w14:paraId="3FE87626">
        <w:tblPrEx>
          <w:tblCellMar>
            <w:top w:w="0" w:type="dxa"/>
            <w:left w:w="108" w:type="dxa"/>
            <w:bottom w:w="0" w:type="dxa"/>
            <w:right w:w="108" w:type="dxa"/>
          </w:tblCellMar>
        </w:tblPrEx>
        <w:trPr>
          <w:trHeight w:val="77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242B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19</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D024E6">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4C4F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污衣桶、扫床车：干净整洁，无污渍，无垃圾</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F99E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1423F">
            <w:pPr>
              <w:widowControl w:val="0"/>
              <w:rPr>
                <w:rFonts w:ascii="宋体" w:hAnsi="宋体" w:eastAsia="宋体" w:cs="宋体"/>
                <w:color w:val="auto"/>
                <w:sz w:val="22"/>
                <w:szCs w:val="22"/>
                <w:highlight w:val="none"/>
              </w:rPr>
            </w:pPr>
          </w:p>
        </w:tc>
      </w:tr>
      <w:tr w14:paraId="7ACC386D">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0448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20</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185306">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B841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平板车：干净整洁，无污渍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3F83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FBE5E">
            <w:pPr>
              <w:widowControl w:val="0"/>
              <w:rPr>
                <w:rFonts w:ascii="宋体" w:hAnsi="宋体" w:eastAsia="宋体" w:cs="宋体"/>
                <w:color w:val="auto"/>
                <w:sz w:val="22"/>
                <w:szCs w:val="22"/>
                <w:highlight w:val="none"/>
              </w:rPr>
            </w:pPr>
          </w:p>
        </w:tc>
      </w:tr>
      <w:tr w14:paraId="5FE8A9D9">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6647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21</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C14DB">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9CBC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污洗间整体物品摆放整齐，不凌乱</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102F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76EB4">
            <w:pPr>
              <w:widowControl w:val="0"/>
              <w:rPr>
                <w:rFonts w:ascii="宋体" w:hAnsi="宋体" w:eastAsia="宋体" w:cs="宋体"/>
                <w:color w:val="auto"/>
                <w:sz w:val="22"/>
                <w:szCs w:val="22"/>
                <w:highlight w:val="none"/>
              </w:rPr>
            </w:pPr>
          </w:p>
        </w:tc>
      </w:tr>
      <w:tr w14:paraId="22C49E32">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0939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22</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3F01D1">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89E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标本架/标本盒干净，无污垢</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376F9">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E33AA">
            <w:pPr>
              <w:widowControl w:val="0"/>
              <w:rPr>
                <w:rFonts w:ascii="宋体" w:hAnsi="宋体" w:eastAsia="宋体" w:cs="宋体"/>
                <w:color w:val="auto"/>
                <w:sz w:val="22"/>
                <w:szCs w:val="22"/>
                <w:highlight w:val="none"/>
              </w:rPr>
            </w:pPr>
          </w:p>
        </w:tc>
      </w:tr>
      <w:tr w14:paraId="03C76698">
        <w:tblPrEx>
          <w:tblCellMar>
            <w:top w:w="0" w:type="dxa"/>
            <w:left w:w="108" w:type="dxa"/>
            <w:bottom w:w="0" w:type="dxa"/>
            <w:right w:w="108" w:type="dxa"/>
          </w:tblCellMar>
        </w:tblPrEx>
        <w:trPr>
          <w:trHeight w:val="67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25EF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23</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3A1A9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开水间</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6693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开水器表面无污渍、无水垢</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00A6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3F6DD">
            <w:pPr>
              <w:widowControl w:val="0"/>
              <w:rPr>
                <w:rFonts w:ascii="宋体" w:hAnsi="宋体" w:eastAsia="宋体" w:cs="宋体"/>
                <w:color w:val="auto"/>
                <w:sz w:val="22"/>
                <w:szCs w:val="22"/>
                <w:highlight w:val="none"/>
              </w:rPr>
            </w:pPr>
          </w:p>
        </w:tc>
      </w:tr>
      <w:tr w14:paraId="5964FB69">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542D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24</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0CC79C">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710C0">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开水车等所有物品保持干净整洁</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AB5A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56DA9">
            <w:pPr>
              <w:widowControl w:val="0"/>
              <w:rPr>
                <w:rFonts w:ascii="宋体" w:hAnsi="宋体" w:eastAsia="宋体" w:cs="宋体"/>
                <w:color w:val="auto"/>
                <w:sz w:val="22"/>
                <w:szCs w:val="22"/>
                <w:highlight w:val="none"/>
              </w:rPr>
            </w:pPr>
          </w:p>
        </w:tc>
      </w:tr>
      <w:tr w14:paraId="1190E3DB">
        <w:tblPrEx>
          <w:tblCellMar>
            <w:top w:w="0" w:type="dxa"/>
            <w:left w:w="108" w:type="dxa"/>
            <w:bottom w:w="0" w:type="dxa"/>
            <w:right w:w="108" w:type="dxa"/>
          </w:tblCellMar>
        </w:tblPrEx>
        <w:trPr>
          <w:trHeight w:val="5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00F2B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25</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0FF0F">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AB1D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洗手池、水龙头干净、无污渍、霉渍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16BAE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8D3FB">
            <w:pPr>
              <w:widowControl w:val="0"/>
              <w:rPr>
                <w:rFonts w:ascii="宋体" w:hAnsi="宋体" w:eastAsia="宋体" w:cs="宋体"/>
                <w:color w:val="auto"/>
                <w:sz w:val="22"/>
                <w:szCs w:val="22"/>
                <w:highlight w:val="none"/>
              </w:rPr>
            </w:pPr>
          </w:p>
        </w:tc>
      </w:tr>
      <w:tr w14:paraId="51DC0B2D">
        <w:tblPrEx>
          <w:tblCellMar>
            <w:top w:w="0" w:type="dxa"/>
            <w:left w:w="108" w:type="dxa"/>
            <w:bottom w:w="0" w:type="dxa"/>
            <w:right w:w="108" w:type="dxa"/>
          </w:tblCellMar>
        </w:tblPrEx>
        <w:trPr>
          <w:trHeight w:val="6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F007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26</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6E3F2">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987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地面干净，无污渍、无垃圾，无水渍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3442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73945">
            <w:pPr>
              <w:widowControl w:val="0"/>
              <w:rPr>
                <w:rFonts w:ascii="宋体" w:hAnsi="宋体" w:eastAsia="宋体" w:cs="宋体"/>
                <w:color w:val="auto"/>
                <w:sz w:val="22"/>
                <w:szCs w:val="22"/>
                <w:highlight w:val="none"/>
              </w:rPr>
            </w:pPr>
          </w:p>
        </w:tc>
      </w:tr>
      <w:tr w14:paraId="1E593534">
        <w:tblPrEx>
          <w:tblCellMar>
            <w:top w:w="0" w:type="dxa"/>
            <w:left w:w="108" w:type="dxa"/>
            <w:bottom w:w="0" w:type="dxa"/>
            <w:right w:w="108" w:type="dxa"/>
          </w:tblCellMar>
        </w:tblPrEx>
        <w:trPr>
          <w:trHeight w:val="84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EAD9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27</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532D97">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AA88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微波炉表面、按键、门内外、加热盘等无污渍、无食物残渣等</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4055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C9B0">
            <w:pPr>
              <w:widowControl w:val="0"/>
              <w:rPr>
                <w:rFonts w:ascii="宋体" w:hAnsi="宋体" w:eastAsia="宋体" w:cs="宋体"/>
                <w:color w:val="auto"/>
                <w:sz w:val="22"/>
                <w:szCs w:val="22"/>
                <w:highlight w:val="none"/>
              </w:rPr>
            </w:pPr>
          </w:p>
        </w:tc>
      </w:tr>
      <w:tr w14:paraId="5E2BD624">
        <w:tblPrEx>
          <w:tblCellMar>
            <w:top w:w="0" w:type="dxa"/>
            <w:left w:w="108" w:type="dxa"/>
            <w:bottom w:w="0" w:type="dxa"/>
            <w:right w:w="108" w:type="dxa"/>
          </w:tblCellMar>
        </w:tblPrEx>
        <w:trPr>
          <w:trHeight w:val="8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D393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28</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4A983">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E9EC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台面干净，无污渍、无灰尘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033F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90739">
            <w:pPr>
              <w:widowControl w:val="0"/>
              <w:rPr>
                <w:rFonts w:ascii="宋体" w:hAnsi="宋体" w:eastAsia="宋体" w:cs="宋体"/>
                <w:color w:val="auto"/>
                <w:sz w:val="22"/>
                <w:szCs w:val="22"/>
                <w:highlight w:val="none"/>
              </w:rPr>
            </w:pPr>
          </w:p>
        </w:tc>
      </w:tr>
      <w:tr w14:paraId="390F7057">
        <w:tblPrEx>
          <w:tblCellMar>
            <w:top w:w="0" w:type="dxa"/>
            <w:left w:w="108" w:type="dxa"/>
            <w:bottom w:w="0" w:type="dxa"/>
            <w:right w:w="108" w:type="dxa"/>
          </w:tblCellMar>
        </w:tblPrEx>
        <w:trPr>
          <w:trHeight w:val="132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3690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29</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2623B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示教室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专家办公室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会议室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C8FA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桌面（桌、椅、板、凳、柜、沙发等各类家私）干净无灰尘、垃圾桶、清洁垃圾及时清理；厕所干净、无异味；电脑主机、键盘及屏幕：无灰尘、无污渍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186C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B0AA3">
            <w:pPr>
              <w:widowControl w:val="0"/>
              <w:rPr>
                <w:rFonts w:ascii="宋体" w:hAnsi="宋体" w:eastAsia="宋体" w:cs="宋体"/>
                <w:color w:val="auto"/>
                <w:sz w:val="22"/>
                <w:szCs w:val="22"/>
                <w:highlight w:val="none"/>
              </w:rPr>
            </w:pPr>
          </w:p>
        </w:tc>
      </w:tr>
      <w:tr w14:paraId="74EFFF9E">
        <w:tblPrEx>
          <w:tblCellMar>
            <w:top w:w="0" w:type="dxa"/>
            <w:left w:w="108" w:type="dxa"/>
            <w:bottom w:w="0" w:type="dxa"/>
            <w:right w:w="108" w:type="dxa"/>
          </w:tblCellMar>
        </w:tblPrEx>
        <w:trPr>
          <w:trHeight w:val="79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A137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30</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FA851">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4400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柜子表面及柜顶干净，无灰尘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5C3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9F86C">
            <w:pPr>
              <w:widowControl w:val="0"/>
              <w:rPr>
                <w:rFonts w:ascii="宋体" w:hAnsi="宋体" w:eastAsia="宋体" w:cs="宋体"/>
                <w:color w:val="auto"/>
                <w:sz w:val="22"/>
                <w:szCs w:val="22"/>
                <w:highlight w:val="none"/>
              </w:rPr>
            </w:pPr>
          </w:p>
        </w:tc>
      </w:tr>
      <w:tr w14:paraId="5E161BA2">
        <w:tblPrEx>
          <w:tblCellMar>
            <w:top w:w="0" w:type="dxa"/>
            <w:left w:w="108" w:type="dxa"/>
            <w:bottom w:w="0" w:type="dxa"/>
            <w:right w:w="108" w:type="dxa"/>
          </w:tblCellMar>
        </w:tblPrEx>
        <w:trPr>
          <w:trHeight w:val="72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405B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31</w:t>
            </w:r>
          </w:p>
        </w:tc>
        <w:tc>
          <w:tcPr>
            <w:tcW w:w="1282" w:type="dxa"/>
            <w:vMerge w:val="restart"/>
            <w:tcBorders>
              <w:top w:val="single" w:color="000000" w:sz="4" w:space="0"/>
              <w:left w:val="single" w:color="000000" w:sz="4" w:space="0"/>
              <w:bottom w:val="nil"/>
              <w:right w:val="single" w:color="000000" w:sz="4" w:space="0"/>
            </w:tcBorders>
            <w:shd w:val="clear" w:color="auto" w:fill="auto"/>
            <w:vAlign w:val="center"/>
          </w:tcPr>
          <w:p w14:paraId="46A0594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值班室/更衣室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3970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地面干净、无水渍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44AB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F6F0">
            <w:pPr>
              <w:widowControl w:val="0"/>
              <w:rPr>
                <w:rFonts w:ascii="宋体" w:hAnsi="宋体" w:eastAsia="宋体" w:cs="宋体"/>
                <w:color w:val="auto"/>
                <w:sz w:val="22"/>
                <w:szCs w:val="22"/>
                <w:highlight w:val="none"/>
              </w:rPr>
            </w:pPr>
          </w:p>
        </w:tc>
      </w:tr>
      <w:tr w14:paraId="24832225">
        <w:tblPrEx>
          <w:tblCellMar>
            <w:top w:w="0" w:type="dxa"/>
            <w:left w:w="108" w:type="dxa"/>
            <w:bottom w:w="0" w:type="dxa"/>
            <w:right w:w="108" w:type="dxa"/>
          </w:tblCellMar>
        </w:tblPrEx>
        <w:trPr>
          <w:trHeight w:val="9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10BE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32</w:t>
            </w:r>
          </w:p>
        </w:tc>
        <w:tc>
          <w:tcPr>
            <w:tcW w:w="1282" w:type="dxa"/>
            <w:vMerge w:val="continue"/>
            <w:tcBorders>
              <w:top w:val="single" w:color="000000" w:sz="4" w:space="0"/>
              <w:left w:val="single" w:color="000000" w:sz="4" w:space="0"/>
              <w:bottom w:val="nil"/>
              <w:right w:val="single" w:color="000000" w:sz="4" w:space="0"/>
            </w:tcBorders>
            <w:shd w:val="clear" w:color="auto" w:fill="auto"/>
            <w:vAlign w:val="center"/>
          </w:tcPr>
          <w:p w14:paraId="03492F15">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EC6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值班床、桌、椅、柜子顶/底、柜子表面：干净，无灰尘、无污渍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8BB9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97853">
            <w:pPr>
              <w:widowControl w:val="0"/>
              <w:rPr>
                <w:rFonts w:ascii="宋体" w:hAnsi="宋体" w:eastAsia="宋体" w:cs="宋体"/>
                <w:color w:val="auto"/>
                <w:sz w:val="22"/>
                <w:szCs w:val="22"/>
                <w:highlight w:val="none"/>
              </w:rPr>
            </w:pPr>
          </w:p>
        </w:tc>
      </w:tr>
      <w:tr w14:paraId="32A62C36">
        <w:tblPrEx>
          <w:tblCellMar>
            <w:top w:w="0" w:type="dxa"/>
            <w:left w:w="108" w:type="dxa"/>
            <w:bottom w:w="0" w:type="dxa"/>
            <w:right w:w="108" w:type="dxa"/>
          </w:tblCellMar>
        </w:tblPrEx>
        <w:trPr>
          <w:trHeight w:val="9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28DA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33</w:t>
            </w:r>
          </w:p>
        </w:tc>
        <w:tc>
          <w:tcPr>
            <w:tcW w:w="1282" w:type="dxa"/>
            <w:vMerge w:val="continue"/>
            <w:tcBorders>
              <w:top w:val="single" w:color="000000" w:sz="4" w:space="0"/>
              <w:left w:val="single" w:color="000000" w:sz="4" w:space="0"/>
              <w:bottom w:val="nil"/>
              <w:right w:val="single" w:color="000000" w:sz="4" w:space="0"/>
            </w:tcBorders>
            <w:shd w:val="clear" w:color="auto" w:fill="auto"/>
            <w:vAlign w:val="center"/>
          </w:tcPr>
          <w:p w14:paraId="54E75328">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63E3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医护人员卫生间：地面干净、无污渍、无积水，垃圾及时清理；洗手池、洗手台无污渍、无霉渍；便池干净无异味、垃圾桶下班前倾倒</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2D2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9B84E7">
            <w:pPr>
              <w:widowControl w:val="0"/>
              <w:rPr>
                <w:rFonts w:ascii="宋体" w:hAnsi="宋体" w:eastAsia="宋体" w:cs="宋体"/>
                <w:color w:val="auto"/>
                <w:sz w:val="22"/>
                <w:szCs w:val="22"/>
                <w:highlight w:val="none"/>
              </w:rPr>
            </w:pPr>
          </w:p>
        </w:tc>
      </w:tr>
      <w:tr w14:paraId="592B337F">
        <w:tblPrEx>
          <w:tblCellMar>
            <w:top w:w="0" w:type="dxa"/>
            <w:left w:w="108" w:type="dxa"/>
            <w:bottom w:w="0" w:type="dxa"/>
            <w:right w:w="108" w:type="dxa"/>
          </w:tblCellMar>
        </w:tblPrEx>
        <w:trPr>
          <w:trHeight w:val="147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6A40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34</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06C6D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医生办公室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DB4B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桌面（桌、椅、板、凳、柜、沙发等各类家私）干净无灰尘；地面干净、无水渍，垃圾及时清理；洗手池清洁、椅子前后/扶手/死角背清洁；电脑主机、键盘及屏幕：无灰尘、无污渍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D5259">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2B7B5">
            <w:pPr>
              <w:widowControl w:val="0"/>
              <w:rPr>
                <w:rFonts w:ascii="宋体" w:hAnsi="宋体" w:eastAsia="宋体" w:cs="宋体"/>
                <w:color w:val="auto"/>
                <w:sz w:val="22"/>
                <w:szCs w:val="22"/>
                <w:highlight w:val="none"/>
              </w:rPr>
            </w:pPr>
          </w:p>
        </w:tc>
      </w:tr>
      <w:tr w14:paraId="3E3702EC">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23DD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35</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EBA43">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A8059">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柜子顶/柜子表面干净，无灰尘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688F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D57691">
            <w:pPr>
              <w:widowControl w:val="0"/>
              <w:rPr>
                <w:rFonts w:ascii="宋体" w:hAnsi="宋体" w:eastAsia="宋体" w:cs="宋体"/>
                <w:color w:val="auto"/>
                <w:sz w:val="22"/>
                <w:szCs w:val="22"/>
                <w:highlight w:val="none"/>
              </w:rPr>
            </w:pPr>
          </w:p>
        </w:tc>
      </w:tr>
      <w:tr w14:paraId="09EBDA48">
        <w:tblPrEx>
          <w:tblCellMar>
            <w:top w:w="0" w:type="dxa"/>
            <w:left w:w="108" w:type="dxa"/>
            <w:bottom w:w="0" w:type="dxa"/>
            <w:right w:w="108" w:type="dxa"/>
          </w:tblCellMar>
        </w:tblPrEx>
        <w:trPr>
          <w:trHeight w:val="94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EB0F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36</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F65E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护士站</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F597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地面干净、办公桌面干净无灰尘、垃圾及时清理；椅子前后/扶手/死角清洁、文件柜上下及表面无污渍、灰尘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2A5F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D8529">
            <w:pPr>
              <w:widowControl w:val="0"/>
              <w:rPr>
                <w:rFonts w:ascii="宋体" w:hAnsi="宋体" w:eastAsia="宋体" w:cs="宋体"/>
                <w:color w:val="auto"/>
                <w:sz w:val="22"/>
                <w:szCs w:val="22"/>
                <w:highlight w:val="none"/>
              </w:rPr>
            </w:pPr>
          </w:p>
        </w:tc>
      </w:tr>
      <w:tr w14:paraId="671FFBA2">
        <w:tblPrEx>
          <w:tblCellMar>
            <w:top w:w="0" w:type="dxa"/>
            <w:left w:w="108" w:type="dxa"/>
            <w:bottom w:w="0" w:type="dxa"/>
            <w:right w:w="108" w:type="dxa"/>
          </w:tblCellMar>
        </w:tblPrEx>
        <w:trPr>
          <w:trHeight w:val="69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4430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37</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809B84">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4C94">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柜子顶/柜子表面干净，无灰尘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E09F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1822D">
            <w:pPr>
              <w:widowControl w:val="0"/>
              <w:rPr>
                <w:rFonts w:ascii="宋体" w:hAnsi="宋体" w:eastAsia="宋体" w:cs="宋体"/>
                <w:color w:val="auto"/>
                <w:sz w:val="22"/>
                <w:szCs w:val="22"/>
                <w:highlight w:val="none"/>
              </w:rPr>
            </w:pPr>
          </w:p>
        </w:tc>
      </w:tr>
      <w:tr w14:paraId="7072D2E5">
        <w:tblPrEx>
          <w:tblCellMar>
            <w:top w:w="0" w:type="dxa"/>
            <w:left w:w="108" w:type="dxa"/>
            <w:bottom w:w="0" w:type="dxa"/>
            <w:right w:w="108" w:type="dxa"/>
          </w:tblCellMar>
        </w:tblPrEx>
        <w:trPr>
          <w:trHeight w:val="102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5D72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38</w:t>
            </w:r>
          </w:p>
        </w:tc>
        <w:tc>
          <w:tcPr>
            <w:tcW w:w="1282" w:type="dxa"/>
            <w:vMerge w:val="restart"/>
            <w:tcBorders>
              <w:top w:val="single" w:color="000000" w:sz="4" w:space="0"/>
              <w:left w:val="single" w:color="000000" w:sz="4" w:space="0"/>
              <w:bottom w:val="nil"/>
              <w:right w:val="single" w:color="000000" w:sz="4" w:space="0"/>
            </w:tcBorders>
            <w:shd w:val="clear" w:color="auto" w:fill="auto"/>
            <w:vAlign w:val="center"/>
          </w:tcPr>
          <w:p w14:paraId="23AE9E5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治疗室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处置室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中医操作室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8158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地面、墙角、柜门、柜底：无垃圾、无灰尘、无死角；擦手纸盒清洁；冰箱柜顶及表面无污渍和灰尘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9C60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5F6B">
            <w:pPr>
              <w:widowControl w:val="0"/>
              <w:rPr>
                <w:rFonts w:ascii="宋体" w:hAnsi="宋体" w:eastAsia="宋体" w:cs="宋体"/>
                <w:color w:val="auto"/>
                <w:sz w:val="22"/>
                <w:szCs w:val="22"/>
                <w:highlight w:val="none"/>
              </w:rPr>
            </w:pPr>
          </w:p>
        </w:tc>
      </w:tr>
      <w:tr w14:paraId="53F79C2E">
        <w:tblPrEx>
          <w:tblCellMar>
            <w:top w:w="0" w:type="dxa"/>
            <w:left w:w="108" w:type="dxa"/>
            <w:bottom w:w="0" w:type="dxa"/>
            <w:right w:w="108" w:type="dxa"/>
          </w:tblCellMar>
        </w:tblPrEx>
        <w:trPr>
          <w:trHeight w:val="74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D698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39</w:t>
            </w:r>
          </w:p>
        </w:tc>
        <w:tc>
          <w:tcPr>
            <w:tcW w:w="1282" w:type="dxa"/>
            <w:vMerge w:val="continue"/>
            <w:tcBorders>
              <w:top w:val="single" w:color="000000" w:sz="4" w:space="0"/>
              <w:left w:val="single" w:color="000000" w:sz="4" w:space="0"/>
              <w:bottom w:val="nil"/>
              <w:right w:val="single" w:color="000000" w:sz="4" w:space="0"/>
            </w:tcBorders>
            <w:shd w:val="clear" w:color="auto" w:fill="auto"/>
            <w:vAlign w:val="center"/>
          </w:tcPr>
          <w:p w14:paraId="6E900E58">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7C4D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台面干净，无污渍、无灰尘，垃圾及时清理</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9BCE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070EE">
            <w:pPr>
              <w:widowControl w:val="0"/>
              <w:rPr>
                <w:rFonts w:ascii="宋体" w:hAnsi="宋体" w:eastAsia="宋体" w:cs="宋体"/>
                <w:color w:val="auto"/>
                <w:sz w:val="22"/>
                <w:szCs w:val="22"/>
                <w:highlight w:val="none"/>
              </w:rPr>
            </w:pPr>
          </w:p>
        </w:tc>
      </w:tr>
      <w:tr w14:paraId="610CD4CD">
        <w:tblPrEx>
          <w:tblCellMar>
            <w:top w:w="0" w:type="dxa"/>
            <w:left w:w="108" w:type="dxa"/>
            <w:bottom w:w="0" w:type="dxa"/>
            <w:right w:w="108" w:type="dxa"/>
          </w:tblCellMar>
        </w:tblPrEx>
        <w:trPr>
          <w:trHeight w:val="8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4A70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40</w:t>
            </w:r>
          </w:p>
        </w:tc>
        <w:tc>
          <w:tcPr>
            <w:tcW w:w="1282" w:type="dxa"/>
            <w:vMerge w:val="continue"/>
            <w:tcBorders>
              <w:top w:val="single" w:color="000000" w:sz="4" w:space="0"/>
              <w:left w:val="single" w:color="000000" w:sz="4" w:space="0"/>
              <w:bottom w:val="nil"/>
              <w:right w:val="single" w:color="000000" w:sz="4" w:space="0"/>
            </w:tcBorders>
            <w:shd w:val="clear" w:color="auto" w:fill="auto"/>
            <w:vAlign w:val="center"/>
          </w:tcPr>
          <w:p w14:paraId="7C30744E">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440C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储物柜柜门/柜顶/柜底、冰箱顶部无灰尘，干净；擦手纸盒清洁</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634A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A1793">
            <w:pPr>
              <w:widowControl w:val="0"/>
              <w:rPr>
                <w:rFonts w:ascii="宋体" w:hAnsi="宋体" w:eastAsia="宋体" w:cs="宋体"/>
                <w:color w:val="auto"/>
                <w:sz w:val="22"/>
                <w:szCs w:val="22"/>
                <w:highlight w:val="none"/>
              </w:rPr>
            </w:pPr>
          </w:p>
        </w:tc>
      </w:tr>
      <w:tr w14:paraId="060CC77E">
        <w:tblPrEx>
          <w:tblCellMar>
            <w:top w:w="0" w:type="dxa"/>
            <w:left w:w="108" w:type="dxa"/>
            <w:bottom w:w="0" w:type="dxa"/>
            <w:right w:w="108" w:type="dxa"/>
          </w:tblCellMar>
        </w:tblPrEx>
        <w:trPr>
          <w:trHeight w:val="74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8B64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41</w:t>
            </w:r>
          </w:p>
        </w:tc>
        <w:tc>
          <w:tcPr>
            <w:tcW w:w="1282" w:type="dxa"/>
            <w:vMerge w:val="continue"/>
            <w:tcBorders>
              <w:top w:val="single" w:color="000000" w:sz="4" w:space="0"/>
              <w:left w:val="single" w:color="000000" w:sz="4" w:space="0"/>
              <w:bottom w:val="nil"/>
              <w:right w:val="single" w:color="000000" w:sz="4" w:space="0"/>
            </w:tcBorders>
            <w:shd w:val="clear" w:color="auto" w:fill="auto"/>
            <w:vAlign w:val="center"/>
          </w:tcPr>
          <w:p w14:paraId="1158E8B6">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AD4B8">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洗手池、水龙头干净、无污渍、霉渍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CE42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6CDC5">
            <w:pPr>
              <w:widowControl w:val="0"/>
              <w:rPr>
                <w:rFonts w:ascii="宋体" w:hAnsi="宋体" w:eastAsia="宋体" w:cs="宋体"/>
                <w:color w:val="auto"/>
                <w:sz w:val="22"/>
                <w:szCs w:val="22"/>
                <w:highlight w:val="none"/>
              </w:rPr>
            </w:pPr>
          </w:p>
        </w:tc>
      </w:tr>
      <w:tr w14:paraId="1B520FE0">
        <w:tblPrEx>
          <w:tblCellMar>
            <w:top w:w="0" w:type="dxa"/>
            <w:left w:w="108" w:type="dxa"/>
            <w:bottom w:w="0" w:type="dxa"/>
            <w:right w:w="108" w:type="dxa"/>
          </w:tblCellMar>
        </w:tblPrEx>
        <w:trPr>
          <w:trHeight w:val="625"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54CB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42</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6E7AA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病房/诊室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（25分）</w:t>
            </w:r>
          </w:p>
        </w:tc>
        <w:tc>
          <w:tcPr>
            <w:tcW w:w="4651" w:type="dxa"/>
            <w:tcBorders>
              <w:top w:val="nil"/>
              <w:left w:val="single" w:color="000000" w:sz="4" w:space="0"/>
              <w:bottom w:val="single" w:color="000000" w:sz="4" w:space="0"/>
              <w:right w:val="single" w:color="000000" w:sz="4" w:space="0"/>
            </w:tcBorders>
            <w:shd w:val="clear" w:color="auto" w:fill="auto"/>
            <w:vAlign w:val="center"/>
          </w:tcPr>
          <w:p w14:paraId="3C9579D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空调：表面、出风口无污渍、无灰尘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07D5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E9346">
            <w:pPr>
              <w:widowControl w:val="0"/>
              <w:rPr>
                <w:rFonts w:ascii="宋体" w:hAnsi="宋体" w:eastAsia="宋体" w:cs="宋体"/>
                <w:color w:val="auto"/>
                <w:sz w:val="22"/>
                <w:szCs w:val="22"/>
                <w:highlight w:val="none"/>
              </w:rPr>
            </w:pPr>
          </w:p>
        </w:tc>
      </w:tr>
      <w:tr w14:paraId="78A417E0">
        <w:tblPrEx>
          <w:tblCellMar>
            <w:top w:w="0" w:type="dxa"/>
            <w:left w:w="108" w:type="dxa"/>
            <w:bottom w:w="0" w:type="dxa"/>
            <w:right w:w="108" w:type="dxa"/>
          </w:tblCellMar>
        </w:tblPrEx>
        <w:trPr>
          <w:trHeight w:val="558" w:hRule="atLeast"/>
        </w:trPr>
        <w:tc>
          <w:tcPr>
            <w:tcW w:w="1070" w:type="dxa"/>
            <w:tcBorders>
              <w:top w:val="nil"/>
              <w:left w:val="single" w:color="000000" w:sz="4" w:space="0"/>
              <w:bottom w:val="single" w:color="000000" w:sz="4" w:space="0"/>
              <w:right w:val="single" w:color="000000" w:sz="4" w:space="0"/>
            </w:tcBorders>
            <w:shd w:val="clear" w:color="auto" w:fill="auto"/>
            <w:noWrap/>
            <w:vAlign w:val="center"/>
          </w:tcPr>
          <w:p w14:paraId="467EBF5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43</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7A2A8">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BB40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天花板：无灰尘、无蜘蛛网</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D9BF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nil"/>
              <w:left w:val="single" w:color="000000" w:sz="4" w:space="0"/>
              <w:bottom w:val="single" w:color="000000" w:sz="4" w:space="0"/>
              <w:right w:val="single" w:color="000000" w:sz="4" w:space="0"/>
            </w:tcBorders>
            <w:shd w:val="clear" w:color="auto" w:fill="auto"/>
            <w:noWrap/>
            <w:vAlign w:val="center"/>
          </w:tcPr>
          <w:p w14:paraId="3C18B9A2">
            <w:pPr>
              <w:widowControl w:val="0"/>
              <w:rPr>
                <w:rFonts w:ascii="宋体" w:hAnsi="宋体" w:eastAsia="宋体" w:cs="宋体"/>
                <w:color w:val="auto"/>
                <w:sz w:val="22"/>
                <w:szCs w:val="22"/>
                <w:highlight w:val="none"/>
              </w:rPr>
            </w:pPr>
          </w:p>
        </w:tc>
      </w:tr>
      <w:tr w14:paraId="3A4319B1">
        <w:tblPrEx>
          <w:tblCellMar>
            <w:top w:w="0" w:type="dxa"/>
            <w:left w:w="108" w:type="dxa"/>
            <w:bottom w:w="0" w:type="dxa"/>
            <w:right w:w="108" w:type="dxa"/>
          </w:tblCellMar>
        </w:tblPrEx>
        <w:trPr>
          <w:trHeight w:val="82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5E77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44</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79C9F3">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FF6C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窗户、窗台、窗槽、纱窗、窗帘/围帘：无灰尘、无污渍，玻璃明亮</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B7443">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67FD3">
            <w:pPr>
              <w:widowControl w:val="0"/>
              <w:rPr>
                <w:rFonts w:ascii="宋体" w:hAnsi="宋体" w:eastAsia="宋体" w:cs="宋体"/>
                <w:color w:val="auto"/>
                <w:sz w:val="22"/>
                <w:szCs w:val="22"/>
                <w:highlight w:val="none"/>
              </w:rPr>
            </w:pPr>
          </w:p>
        </w:tc>
      </w:tr>
      <w:tr w14:paraId="1D8CA72A">
        <w:tblPrEx>
          <w:tblCellMar>
            <w:top w:w="0" w:type="dxa"/>
            <w:left w:w="108" w:type="dxa"/>
            <w:bottom w:w="0" w:type="dxa"/>
            <w:right w:w="108" w:type="dxa"/>
          </w:tblCellMar>
        </w:tblPrEx>
        <w:trPr>
          <w:trHeight w:val="1357"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3E103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45</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577051">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4975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地面/柜下：洁净、光亮、无尘土、痰迹、碎纸、烟头及垃圾杂物。家具干净无灰尘，擦拭一桌一 巾，用后浸泡消毒、晾干备用；墙壁、踢脚线无污迹、无蜘蛛网、手摸无积尘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2522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4912E">
            <w:pPr>
              <w:widowControl w:val="0"/>
              <w:rPr>
                <w:rFonts w:ascii="宋体" w:hAnsi="宋体" w:eastAsia="宋体" w:cs="宋体"/>
                <w:color w:val="auto"/>
                <w:sz w:val="22"/>
                <w:szCs w:val="22"/>
                <w:highlight w:val="none"/>
              </w:rPr>
            </w:pPr>
          </w:p>
        </w:tc>
      </w:tr>
      <w:tr w14:paraId="1CE1F471">
        <w:tblPrEx>
          <w:tblCellMar>
            <w:top w:w="0" w:type="dxa"/>
            <w:left w:w="108" w:type="dxa"/>
            <w:bottom w:w="0" w:type="dxa"/>
            <w:right w:w="108" w:type="dxa"/>
          </w:tblCellMar>
        </w:tblPrEx>
        <w:trPr>
          <w:trHeight w:val="74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1055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46</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3CD822">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F121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在院患者病床：床架、床栏、扶手、餐板、床底置物架无污渍、无灰尘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61A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91B1E">
            <w:pPr>
              <w:widowControl w:val="0"/>
              <w:rPr>
                <w:rFonts w:ascii="宋体" w:hAnsi="宋体" w:eastAsia="宋体" w:cs="宋体"/>
                <w:color w:val="auto"/>
                <w:sz w:val="22"/>
                <w:szCs w:val="22"/>
                <w:highlight w:val="none"/>
              </w:rPr>
            </w:pPr>
          </w:p>
        </w:tc>
      </w:tr>
      <w:tr w14:paraId="37493E3D">
        <w:tblPrEx>
          <w:tblCellMar>
            <w:top w:w="0" w:type="dxa"/>
            <w:left w:w="108" w:type="dxa"/>
            <w:bottom w:w="0" w:type="dxa"/>
            <w:right w:w="108" w:type="dxa"/>
          </w:tblCellMar>
        </w:tblPrEx>
        <w:trPr>
          <w:trHeight w:val="69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CA4C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47</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5EBD35">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20FC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在院患者床头柜：柜体、置物板、抽屉、鞋架无污渍、无灰尘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5D2D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5147B">
            <w:pPr>
              <w:widowControl w:val="0"/>
              <w:rPr>
                <w:rFonts w:ascii="宋体" w:hAnsi="宋体" w:eastAsia="宋体" w:cs="宋体"/>
                <w:color w:val="auto"/>
                <w:sz w:val="22"/>
                <w:szCs w:val="22"/>
                <w:highlight w:val="none"/>
              </w:rPr>
            </w:pPr>
          </w:p>
        </w:tc>
      </w:tr>
      <w:tr w14:paraId="3A982593">
        <w:tblPrEx>
          <w:tblCellMar>
            <w:top w:w="0" w:type="dxa"/>
            <w:left w:w="108" w:type="dxa"/>
            <w:bottom w:w="0" w:type="dxa"/>
            <w:right w:w="108" w:type="dxa"/>
          </w:tblCellMar>
        </w:tblPrEx>
        <w:trPr>
          <w:trHeight w:val="7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F974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48</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948A57">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1715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开关、设备带、呼叫器及连接线、按钮：无污渍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812D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9A1DC">
            <w:pPr>
              <w:widowControl w:val="0"/>
              <w:rPr>
                <w:rFonts w:ascii="宋体" w:hAnsi="宋体" w:eastAsia="宋体" w:cs="宋体"/>
                <w:color w:val="auto"/>
                <w:sz w:val="22"/>
                <w:szCs w:val="22"/>
                <w:highlight w:val="none"/>
              </w:rPr>
            </w:pPr>
          </w:p>
        </w:tc>
      </w:tr>
      <w:tr w14:paraId="19098E88">
        <w:tblPrEx>
          <w:tblCellMar>
            <w:top w:w="0" w:type="dxa"/>
            <w:left w:w="108" w:type="dxa"/>
            <w:bottom w:w="0" w:type="dxa"/>
            <w:right w:w="108" w:type="dxa"/>
          </w:tblCellMar>
        </w:tblPrEx>
        <w:trPr>
          <w:trHeight w:val="70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FE32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49</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A8B701">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32B0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储物柜/床头柜/餐桌/冰箱/微波炉/消毒柜等物品：无污渍、无灰尘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B7D6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185B9">
            <w:pPr>
              <w:widowControl w:val="0"/>
              <w:rPr>
                <w:rFonts w:ascii="宋体" w:hAnsi="宋体" w:eastAsia="宋体" w:cs="宋体"/>
                <w:color w:val="auto"/>
                <w:sz w:val="22"/>
                <w:szCs w:val="22"/>
                <w:highlight w:val="none"/>
              </w:rPr>
            </w:pPr>
          </w:p>
        </w:tc>
      </w:tr>
      <w:tr w14:paraId="39020941">
        <w:tblPrEx>
          <w:tblCellMar>
            <w:top w:w="0" w:type="dxa"/>
            <w:left w:w="108" w:type="dxa"/>
            <w:bottom w:w="0" w:type="dxa"/>
            <w:right w:w="108" w:type="dxa"/>
          </w:tblCellMar>
        </w:tblPrEx>
        <w:trPr>
          <w:trHeight w:val="74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675A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50</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A5398">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38EE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热水瓶/烧水壶：表面干净，里面无水垢；烧水壶台面干净、置物柜表面干净</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ACC2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81965">
            <w:pPr>
              <w:widowControl w:val="0"/>
              <w:rPr>
                <w:rFonts w:ascii="宋体" w:hAnsi="宋体" w:eastAsia="宋体" w:cs="宋体"/>
                <w:color w:val="auto"/>
                <w:sz w:val="22"/>
                <w:szCs w:val="22"/>
                <w:highlight w:val="none"/>
              </w:rPr>
            </w:pPr>
          </w:p>
        </w:tc>
      </w:tr>
      <w:tr w14:paraId="22AB085B">
        <w:tblPrEx>
          <w:tblCellMar>
            <w:top w:w="0" w:type="dxa"/>
            <w:left w:w="108" w:type="dxa"/>
            <w:bottom w:w="0" w:type="dxa"/>
            <w:right w:w="108" w:type="dxa"/>
          </w:tblCellMar>
        </w:tblPrEx>
        <w:trPr>
          <w:trHeight w:val="7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3B41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51</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37E96C">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26F1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房门：门体、门框、门把手等无灰尘、无污渍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C9259">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648AD">
            <w:pPr>
              <w:widowControl w:val="0"/>
              <w:rPr>
                <w:rFonts w:ascii="宋体" w:hAnsi="宋体" w:eastAsia="宋体" w:cs="宋体"/>
                <w:color w:val="auto"/>
                <w:sz w:val="22"/>
                <w:szCs w:val="22"/>
                <w:highlight w:val="none"/>
              </w:rPr>
            </w:pPr>
          </w:p>
        </w:tc>
      </w:tr>
      <w:tr w14:paraId="112CFFB1">
        <w:tblPrEx>
          <w:tblCellMar>
            <w:top w:w="0" w:type="dxa"/>
            <w:left w:w="108" w:type="dxa"/>
            <w:bottom w:w="0" w:type="dxa"/>
            <w:right w:w="108" w:type="dxa"/>
          </w:tblCellMar>
        </w:tblPrEx>
        <w:trPr>
          <w:trHeight w:val="67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F403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52</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9F30E">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5A42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电视机、遥控器及支架：无灰尘、无污渍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44D1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4DE48E">
            <w:pPr>
              <w:widowControl w:val="0"/>
              <w:rPr>
                <w:rFonts w:ascii="宋体" w:hAnsi="宋体" w:eastAsia="宋体" w:cs="宋体"/>
                <w:color w:val="auto"/>
                <w:sz w:val="22"/>
                <w:szCs w:val="22"/>
                <w:highlight w:val="none"/>
              </w:rPr>
            </w:pPr>
          </w:p>
        </w:tc>
      </w:tr>
      <w:tr w14:paraId="27274E88">
        <w:tblPrEx>
          <w:tblCellMar>
            <w:top w:w="0" w:type="dxa"/>
            <w:left w:w="108" w:type="dxa"/>
            <w:bottom w:w="0" w:type="dxa"/>
            <w:right w:w="108" w:type="dxa"/>
          </w:tblCellMar>
        </w:tblPrEx>
        <w:trPr>
          <w:trHeight w:val="64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D5B6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53</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1E76D">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C4F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输液架：无药渍、污渍等</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CC3F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6B271">
            <w:pPr>
              <w:widowControl w:val="0"/>
              <w:rPr>
                <w:rFonts w:ascii="宋体" w:hAnsi="宋体" w:eastAsia="宋体" w:cs="宋体"/>
                <w:color w:val="auto"/>
                <w:sz w:val="22"/>
                <w:szCs w:val="22"/>
                <w:highlight w:val="none"/>
              </w:rPr>
            </w:pPr>
          </w:p>
        </w:tc>
      </w:tr>
      <w:tr w14:paraId="0567AFE2">
        <w:trPr>
          <w:trHeight w:val="92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2CBF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54</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A2C394">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631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卫生间：地面干燥、清洁、无积水；地漏清洁无头发等污物</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246E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B5EC0">
            <w:pPr>
              <w:widowControl w:val="0"/>
              <w:rPr>
                <w:rFonts w:ascii="宋体" w:hAnsi="宋体" w:eastAsia="宋体" w:cs="宋体"/>
                <w:color w:val="auto"/>
                <w:sz w:val="22"/>
                <w:szCs w:val="22"/>
                <w:highlight w:val="none"/>
              </w:rPr>
            </w:pPr>
          </w:p>
        </w:tc>
      </w:tr>
      <w:tr w14:paraId="68A88D9C">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6CD4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55</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C250E">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C71B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淋浴设备及置物架：无污垢、水垢、污渍等</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D123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C2E82">
            <w:pPr>
              <w:widowControl w:val="0"/>
              <w:rPr>
                <w:rFonts w:ascii="宋体" w:hAnsi="宋体" w:eastAsia="宋体" w:cs="宋体"/>
                <w:color w:val="auto"/>
                <w:sz w:val="22"/>
                <w:szCs w:val="22"/>
                <w:highlight w:val="none"/>
              </w:rPr>
            </w:pPr>
          </w:p>
        </w:tc>
      </w:tr>
      <w:tr w14:paraId="4DE322D9">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90B3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56</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E8BCD">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54F6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镜子无水垢、无灰尘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CE06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24036">
            <w:pPr>
              <w:widowControl w:val="0"/>
              <w:rPr>
                <w:rFonts w:ascii="宋体" w:hAnsi="宋体" w:eastAsia="宋体" w:cs="宋体"/>
                <w:color w:val="auto"/>
                <w:sz w:val="22"/>
                <w:szCs w:val="22"/>
                <w:highlight w:val="none"/>
              </w:rPr>
            </w:pPr>
          </w:p>
        </w:tc>
      </w:tr>
      <w:tr w14:paraId="3F1DA139">
        <w:tblPrEx>
          <w:tblCellMar>
            <w:top w:w="0" w:type="dxa"/>
            <w:left w:w="108" w:type="dxa"/>
            <w:bottom w:w="0" w:type="dxa"/>
            <w:right w:w="108" w:type="dxa"/>
          </w:tblCellMar>
        </w:tblPrEx>
        <w:trPr>
          <w:trHeight w:val="69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E443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57</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0326D9">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7759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晾衣杆：无灰尘；衣篓无污渍、无灰尘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AF89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00FFE">
            <w:pPr>
              <w:widowControl w:val="0"/>
              <w:rPr>
                <w:rFonts w:ascii="宋体" w:hAnsi="宋体" w:eastAsia="宋体" w:cs="宋体"/>
                <w:color w:val="auto"/>
                <w:sz w:val="22"/>
                <w:szCs w:val="22"/>
                <w:highlight w:val="none"/>
              </w:rPr>
            </w:pPr>
          </w:p>
        </w:tc>
      </w:tr>
      <w:tr w14:paraId="64D35B26">
        <w:tblPrEx>
          <w:tblCellMar>
            <w:top w:w="0" w:type="dxa"/>
            <w:left w:w="108" w:type="dxa"/>
            <w:bottom w:w="0" w:type="dxa"/>
            <w:right w:w="108" w:type="dxa"/>
          </w:tblCellMar>
        </w:tblPrEx>
        <w:trPr>
          <w:trHeight w:val="92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A5C1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58</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4A417">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56347">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卫生间马桶、便池干净，无异味，无霉斑，冲水按键无污渍、无灰尘、无水垢；纸巾筒无灰尘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7DAAB">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8D886">
            <w:pPr>
              <w:widowControl w:val="0"/>
              <w:rPr>
                <w:rFonts w:ascii="宋体" w:hAnsi="宋体" w:eastAsia="宋体" w:cs="宋体"/>
                <w:color w:val="auto"/>
                <w:sz w:val="22"/>
                <w:szCs w:val="22"/>
                <w:highlight w:val="none"/>
              </w:rPr>
            </w:pPr>
          </w:p>
        </w:tc>
      </w:tr>
      <w:tr w14:paraId="77DE9C62">
        <w:tblPrEx>
          <w:tblCellMar>
            <w:top w:w="0" w:type="dxa"/>
            <w:left w:w="108" w:type="dxa"/>
            <w:bottom w:w="0" w:type="dxa"/>
            <w:right w:w="108" w:type="dxa"/>
          </w:tblCellMar>
        </w:tblPrEx>
        <w:trPr>
          <w:trHeight w:val="658"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EB608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59</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9E259B">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2EA2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洗手池、水龙头开关，无污渍、无霉渍</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524A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0A9C">
            <w:pPr>
              <w:widowControl w:val="0"/>
              <w:rPr>
                <w:rFonts w:ascii="宋体" w:hAnsi="宋体" w:eastAsia="宋体" w:cs="宋体"/>
                <w:color w:val="auto"/>
                <w:sz w:val="22"/>
                <w:szCs w:val="22"/>
                <w:highlight w:val="none"/>
              </w:rPr>
            </w:pPr>
          </w:p>
        </w:tc>
      </w:tr>
      <w:tr w14:paraId="34035C90">
        <w:tblPrEx>
          <w:tblCellMar>
            <w:top w:w="0" w:type="dxa"/>
            <w:left w:w="108" w:type="dxa"/>
            <w:bottom w:w="0" w:type="dxa"/>
            <w:right w:w="108" w:type="dxa"/>
          </w:tblCellMar>
        </w:tblPrEx>
        <w:trPr>
          <w:trHeight w:val="104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05C6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60</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5F695E">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6912D">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各诊室内椅/凳、床、柜、抽屉、平台、电脑、家电等，干净无灰尘、 无污物、无污迹、无卫生死角</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81FF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D1084">
            <w:pPr>
              <w:widowControl w:val="0"/>
              <w:rPr>
                <w:rFonts w:ascii="宋体" w:hAnsi="宋体" w:eastAsia="宋体" w:cs="宋体"/>
                <w:color w:val="auto"/>
                <w:sz w:val="22"/>
                <w:szCs w:val="22"/>
                <w:highlight w:val="none"/>
              </w:rPr>
            </w:pPr>
          </w:p>
        </w:tc>
      </w:tr>
      <w:tr w14:paraId="713A6604">
        <w:trPr>
          <w:trHeight w:val="99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5CE3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61</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2E7E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照明灯</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排气扇</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BEBB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表面干净无污渍、无蜘蛛网、无积灰</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F9FCE">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0E3A7">
            <w:pPr>
              <w:widowControl w:val="0"/>
              <w:rPr>
                <w:rFonts w:ascii="宋体" w:hAnsi="宋体" w:eastAsia="宋体" w:cs="宋体"/>
                <w:color w:val="auto"/>
                <w:sz w:val="22"/>
                <w:szCs w:val="22"/>
                <w:highlight w:val="none"/>
              </w:rPr>
            </w:pPr>
          </w:p>
        </w:tc>
      </w:tr>
      <w:tr w14:paraId="3A0FB174">
        <w:tblPrEx>
          <w:tblCellMar>
            <w:top w:w="0" w:type="dxa"/>
            <w:left w:w="108" w:type="dxa"/>
            <w:bottom w:w="0" w:type="dxa"/>
            <w:right w:w="108" w:type="dxa"/>
          </w:tblCellMar>
        </w:tblPrEx>
        <w:trPr>
          <w:trHeight w:val="843"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0EAA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62</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2694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垃圾桶</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48122">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全部（包括病房及功能区）垃圾桶干净、无污渍、无灰尘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A4E0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5C2BC">
            <w:pPr>
              <w:widowControl w:val="0"/>
              <w:rPr>
                <w:rFonts w:ascii="宋体" w:hAnsi="宋体" w:eastAsia="宋体" w:cs="宋体"/>
                <w:color w:val="auto"/>
                <w:sz w:val="22"/>
                <w:szCs w:val="22"/>
                <w:highlight w:val="none"/>
              </w:rPr>
            </w:pPr>
          </w:p>
        </w:tc>
      </w:tr>
      <w:tr w14:paraId="79A1BF70">
        <w:tblPrEx>
          <w:tblCellMar>
            <w:top w:w="0" w:type="dxa"/>
            <w:left w:w="108" w:type="dxa"/>
            <w:bottom w:w="0" w:type="dxa"/>
            <w:right w:w="108" w:type="dxa"/>
          </w:tblCellMar>
        </w:tblPrEx>
        <w:trPr>
          <w:trHeight w:val="1524"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10D0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63</w:t>
            </w:r>
          </w:p>
        </w:tc>
        <w:tc>
          <w:tcPr>
            <w:tcW w:w="12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EBF7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公共区域/治疗室/处置室/中医操作室</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4AE1">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灯具、烟感、监视器、通风口、管道、风扇、空调外表、空调过滤网等高处设备擦洗；墙面及天花板：无污渍、无蜘蛛网</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589A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一处不符扣1分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5BF982">
            <w:pPr>
              <w:widowControl w:val="0"/>
              <w:rPr>
                <w:rFonts w:ascii="宋体" w:hAnsi="宋体" w:eastAsia="宋体" w:cs="宋体"/>
                <w:color w:val="auto"/>
                <w:sz w:val="22"/>
                <w:szCs w:val="22"/>
                <w:highlight w:val="none"/>
              </w:rPr>
            </w:pPr>
          </w:p>
        </w:tc>
      </w:tr>
      <w:tr w14:paraId="1659B930">
        <w:tblPrEx>
          <w:tblCellMar>
            <w:top w:w="0" w:type="dxa"/>
            <w:left w:w="108" w:type="dxa"/>
            <w:bottom w:w="0" w:type="dxa"/>
            <w:right w:w="108" w:type="dxa"/>
          </w:tblCellMar>
        </w:tblPrEx>
        <w:trPr>
          <w:trHeight w:val="791"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80AE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64</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8047C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出院患者</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床单元</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（10分）</w:t>
            </w: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4C4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按照操作规范进行出院后终末消毒，消毒药剂配比正确</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ED0A5">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一处不符扣1分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F7AC1">
            <w:pPr>
              <w:widowControl w:val="0"/>
              <w:rPr>
                <w:rFonts w:ascii="宋体" w:hAnsi="宋体" w:eastAsia="宋体" w:cs="宋体"/>
                <w:color w:val="auto"/>
                <w:sz w:val="22"/>
                <w:szCs w:val="22"/>
                <w:highlight w:val="none"/>
              </w:rPr>
            </w:pPr>
          </w:p>
        </w:tc>
      </w:tr>
      <w:tr w14:paraId="4794BDB4">
        <w:tblPrEx>
          <w:tblCellMar>
            <w:top w:w="0" w:type="dxa"/>
            <w:left w:w="108" w:type="dxa"/>
            <w:bottom w:w="0" w:type="dxa"/>
            <w:right w:w="108" w:type="dxa"/>
          </w:tblCellMar>
        </w:tblPrEx>
        <w:trPr>
          <w:trHeight w:val="725"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BD64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65</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6AD093">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165FC">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病床：床架、床板、床栏、扶手、餐板、床底置物架、床轮等无污渍、无灰尘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7370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08D16">
            <w:pPr>
              <w:widowControl w:val="0"/>
              <w:rPr>
                <w:rFonts w:ascii="宋体" w:hAnsi="宋体" w:eastAsia="宋体" w:cs="宋体"/>
                <w:color w:val="auto"/>
                <w:sz w:val="22"/>
                <w:szCs w:val="22"/>
                <w:highlight w:val="none"/>
              </w:rPr>
            </w:pPr>
          </w:p>
        </w:tc>
      </w:tr>
      <w:tr w14:paraId="20CDD27B">
        <w:tblPrEx>
          <w:tblCellMar>
            <w:top w:w="0" w:type="dxa"/>
            <w:left w:w="108" w:type="dxa"/>
            <w:bottom w:w="0" w:type="dxa"/>
            <w:right w:w="108" w:type="dxa"/>
          </w:tblCellMar>
        </w:tblPrEx>
        <w:trPr>
          <w:trHeight w:val="725"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6C72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66</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F0F1C">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478C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床头柜：柜体、置物板、抽屉、鞋架无污渍、无灰尘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A35A9">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A2601">
            <w:pPr>
              <w:widowControl w:val="0"/>
              <w:rPr>
                <w:rFonts w:ascii="宋体" w:hAnsi="宋体" w:eastAsia="宋体" w:cs="宋体"/>
                <w:color w:val="auto"/>
                <w:sz w:val="22"/>
                <w:szCs w:val="22"/>
                <w:highlight w:val="none"/>
              </w:rPr>
            </w:pPr>
          </w:p>
        </w:tc>
      </w:tr>
      <w:tr w14:paraId="7E65B467">
        <w:tblPrEx>
          <w:tblCellMar>
            <w:top w:w="0" w:type="dxa"/>
            <w:left w:w="108" w:type="dxa"/>
            <w:bottom w:w="0" w:type="dxa"/>
            <w:right w:w="108" w:type="dxa"/>
          </w:tblCellMar>
        </w:tblPrEx>
        <w:trPr>
          <w:trHeight w:val="725"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A217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67</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3A6B40">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DFF06">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储物柜/餐桌/冰箱等物品：里外、柜顶/柜底无污渍、无灰尘</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65D5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一处不符扣0.2分</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7077E">
            <w:pPr>
              <w:widowControl w:val="0"/>
              <w:rPr>
                <w:rFonts w:ascii="宋体" w:hAnsi="宋体" w:eastAsia="宋体" w:cs="宋体"/>
                <w:color w:val="auto"/>
                <w:sz w:val="22"/>
                <w:szCs w:val="22"/>
                <w:highlight w:val="none"/>
              </w:rPr>
            </w:pPr>
          </w:p>
        </w:tc>
      </w:tr>
      <w:tr w14:paraId="0650DB06">
        <w:tblPrEx>
          <w:tblCellMar>
            <w:top w:w="0" w:type="dxa"/>
            <w:left w:w="108" w:type="dxa"/>
            <w:bottom w:w="0" w:type="dxa"/>
            <w:right w:w="108" w:type="dxa"/>
          </w:tblCellMar>
        </w:tblPrEx>
        <w:trPr>
          <w:trHeight w:val="999" w:hRule="atLeast"/>
        </w:trPr>
        <w:tc>
          <w:tcPr>
            <w:tcW w:w="10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7585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68</w:t>
            </w:r>
          </w:p>
        </w:tc>
        <w:tc>
          <w:tcPr>
            <w:tcW w:w="12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55CDD">
            <w:pPr>
              <w:widowControl w:val="0"/>
              <w:jc w:val="both"/>
              <w:rPr>
                <w:rFonts w:ascii="仿宋_GB2312" w:hAnsi="宋体" w:eastAsia="仿宋_GB2312" w:cs="仿宋_GB2312"/>
                <w:color w:val="auto"/>
                <w:sz w:val="22"/>
                <w:szCs w:val="22"/>
                <w:highlight w:val="none"/>
                <w:lang w:eastAsia="zh-CN"/>
              </w:rPr>
            </w:pPr>
          </w:p>
        </w:tc>
        <w:tc>
          <w:tcPr>
            <w:tcW w:w="46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2522BA">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出院患者设备带、床头开关、呼叫器按键及连接线、病床、座椅、输液架等区域实施终末清洁与消毒，确保病房等区域彻底清洁</w:t>
            </w:r>
          </w:p>
        </w:tc>
        <w:tc>
          <w:tcPr>
            <w:tcW w:w="1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6E36F">
            <w:pPr>
              <w:widowControl w:val="0"/>
              <w:jc w:val="both"/>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终末消毒不彻底扣5分/床</w:t>
            </w:r>
          </w:p>
        </w:tc>
        <w:tc>
          <w:tcPr>
            <w:tcW w:w="77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7F6F5">
            <w:pPr>
              <w:widowControl w:val="0"/>
              <w:rPr>
                <w:rFonts w:ascii="宋体" w:hAnsi="宋体" w:eastAsia="宋体" w:cs="宋体"/>
                <w:color w:val="auto"/>
                <w:sz w:val="22"/>
                <w:szCs w:val="22"/>
                <w:highlight w:val="none"/>
                <w:lang w:eastAsia="zh-CN"/>
              </w:rPr>
            </w:pPr>
          </w:p>
        </w:tc>
      </w:tr>
    </w:tbl>
    <w:p w14:paraId="49C26A2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p>
    <w:tbl>
      <w:tblPr>
        <w:tblStyle w:val="7"/>
        <w:tblW w:w="9654" w:type="dxa"/>
        <w:tblInd w:w="-195" w:type="dxa"/>
        <w:tblLayout w:type="autofit"/>
        <w:tblCellMar>
          <w:top w:w="0" w:type="dxa"/>
          <w:left w:w="108" w:type="dxa"/>
          <w:bottom w:w="0" w:type="dxa"/>
          <w:right w:w="108" w:type="dxa"/>
        </w:tblCellMar>
      </w:tblPr>
      <w:tblGrid>
        <w:gridCol w:w="1154"/>
        <w:gridCol w:w="1530"/>
        <w:gridCol w:w="4921"/>
        <w:gridCol w:w="2049"/>
      </w:tblGrid>
      <w:tr w14:paraId="163702BB">
        <w:tblPrEx>
          <w:tblCellMar>
            <w:top w:w="0" w:type="dxa"/>
            <w:left w:w="108" w:type="dxa"/>
            <w:bottom w:w="0" w:type="dxa"/>
            <w:right w:w="108" w:type="dxa"/>
          </w:tblCellMar>
        </w:tblPrEx>
        <w:trPr>
          <w:trHeight w:val="719" w:hRule="atLeast"/>
        </w:trPr>
        <w:tc>
          <w:tcPr>
            <w:tcW w:w="9654" w:type="dxa"/>
            <w:gridSpan w:val="4"/>
            <w:tcBorders>
              <w:top w:val="nil"/>
              <w:left w:val="nil"/>
              <w:bottom w:val="nil"/>
              <w:right w:val="nil"/>
            </w:tcBorders>
            <w:shd w:val="clear" w:color="auto" w:fill="auto"/>
            <w:vAlign w:val="center"/>
          </w:tcPr>
          <w:p w14:paraId="4709394E">
            <w:pPr>
              <w:widowControl w:val="0"/>
              <w:jc w:val="center"/>
              <w:textAlignment w:val="center"/>
              <w:rPr>
                <w:rFonts w:ascii="仿宋_GB2312" w:hAnsi="宋体" w:eastAsia="仿宋_GB2312" w:cs="仿宋_GB2312"/>
                <w:b/>
                <w:color w:val="auto"/>
                <w:highlight w:val="none"/>
                <w:lang w:eastAsia="zh-CN"/>
              </w:rPr>
            </w:pPr>
            <w:r>
              <w:rPr>
                <w:rFonts w:hint="eastAsia" w:ascii="仿宋_GB2312" w:hAnsi="宋体" w:eastAsia="仿宋_GB2312" w:cs="仿宋_GB2312"/>
                <w:b/>
                <w:color w:val="auto"/>
                <w:highlight w:val="none"/>
                <w:lang w:eastAsia="zh-CN"/>
              </w:rPr>
              <w:t>保洁质量荧光标记查检表（100分）</w:t>
            </w:r>
          </w:p>
        </w:tc>
      </w:tr>
      <w:tr w14:paraId="299D970D">
        <w:tblPrEx>
          <w:tblCellMar>
            <w:top w:w="0" w:type="dxa"/>
            <w:left w:w="108" w:type="dxa"/>
            <w:bottom w:w="0" w:type="dxa"/>
            <w:right w:w="108" w:type="dxa"/>
          </w:tblCellMar>
        </w:tblPrEx>
        <w:trPr>
          <w:trHeight w:val="660" w:hRule="atLeast"/>
        </w:trPr>
        <w:tc>
          <w:tcPr>
            <w:tcW w:w="9654" w:type="dxa"/>
            <w:gridSpan w:val="4"/>
            <w:tcBorders>
              <w:top w:val="nil"/>
              <w:left w:val="nil"/>
              <w:bottom w:val="nil"/>
              <w:right w:val="nil"/>
            </w:tcBorders>
            <w:shd w:val="clear" w:color="auto" w:fill="auto"/>
            <w:vAlign w:val="center"/>
          </w:tcPr>
          <w:p w14:paraId="2C79B2E2">
            <w:pPr>
              <w:widowControl w:val="0"/>
              <w:jc w:val="both"/>
              <w:textAlignment w:val="center"/>
              <w:rPr>
                <w:rFonts w:ascii="宋体" w:hAnsi="宋体" w:eastAsia="宋体" w:cs="宋体"/>
                <w:b/>
                <w:bCs/>
                <w:color w:val="auto"/>
                <w:sz w:val="21"/>
                <w:szCs w:val="21"/>
                <w:highlight w:val="none"/>
                <w:lang w:eastAsia="zh-CN"/>
              </w:rPr>
            </w:pPr>
            <w:r>
              <w:rPr>
                <w:rFonts w:hint="eastAsia" w:ascii="宋体" w:hAnsi="宋体" w:eastAsia="宋体" w:cs="宋体"/>
                <w:b/>
                <w:bCs/>
                <w:color w:val="auto"/>
                <w:sz w:val="18"/>
                <w:szCs w:val="18"/>
                <w:highlight w:val="none"/>
                <w:lang w:eastAsia="zh-CN"/>
              </w:rPr>
              <w:t xml:space="preserve"> </w:t>
            </w:r>
            <w:r>
              <w:rPr>
                <w:rFonts w:hint="eastAsia" w:ascii="仿宋_GB2312" w:hAnsi="宋体" w:eastAsia="仿宋_GB2312" w:cs="仿宋_GB2312"/>
                <w:color w:val="auto"/>
                <w:sz w:val="22"/>
                <w:szCs w:val="22"/>
                <w:highlight w:val="none"/>
                <w:lang w:eastAsia="zh-CN"/>
              </w:rPr>
              <w:t>护理单元：</w:t>
            </w:r>
            <w:r>
              <w:rPr>
                <w:rFonts w:ascii="仿宋_GB2312" w:hAnsi="宋体" w:eastAsia="仿宋_GB2312" w:cs="仿宋_GB2312"/>
                <w:color w:val="auto"/>
                <w:sz w:val="22"/>
                <w:szCs w:val="22"/>
                <w:highlight w:val="none"/>
                <w:lang w:eastAsia="zh-CN"/>
              </w:rPr>
              <w:t xml:space="preserve">             保洁员姓名：           检查者：           得分：      日期：  </w:t>
            </w:r>
            <w:r>
              <w:rPr>
                <w:rFonts w:ascii="宋体" w:hAnsi="宋体" w:cs="宋体"/>
                <w:b/>
                <w:bCs/>
                <w:color w:val="auto"/>
                <w:sz w:val="21"/>
                <w:szCs w:val="21"/>
                <w:highlight w:val="none"/>
                <w:u w:val="single"/>
                <w:lang w:eastAsia="zh-CN"/>
              </w:rPr>
              <w:t xml:space="preserve">      </w:t>
            </w:r>
          </w:p>
        </w:tc>
      </w:tr>
      <w:tr w14:paraId="1707CB7E">
        <w:tblPrEx>
          <w:tblCellMar>
            <w:top w:w="0" w:type="dxa"/>
            <w:left w:w="108" w:type="dxa"/>
            <w:bottom w:w="0" w:type="dxa"/>
            <w:right w:w="108" w:type="dxa"/>
          </w:tblCellMar>
        </w:tblPrEx>
        <w:trPr>
          <w:trHeight w:val="616" w:hRule="atLeast"/>
        </w:trPr>
        <w:tc>
          <w:tcPr>
            <w:tcW w:w="1154"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0332EB61">
            <w:pPr>
              <w:widowControl w:val="0"/>
              <w:jc w:val="center"/>
              <w:textAlignment w:val="center"/>
              <w:rPr>
                <w:rFonts w:ascii="宋体" w:hAnsi="宋体" w:eastAsia="宋体" w:cs="宋体"/>
                <w:b/>
                <w:bCs/>
                <w:color w:val="auto"/>
                <w:sz w:val="28"/>
                <w:szCs w:val="28"/>
                <w:highlight w:val="none"/>
                <w:lang w:eastAsia="zh-CN"/>
              </w:rPr>
            </w:pPr>
            <w:r>
              <w:rPr>
                <w:rFonts w:hint="eastAsia" w:ascii="仿宋_GB2312" w:hAnsi="宋体" w:eastAsia="仿宋_GB2312" w:cs="仿宋_GB2312"/>
                <w:color w:val="auto"/>
                <w:sz w:val="22"/>
                <w:szCs w:val="22"/>
                <w:highlight w:val="none"/>
                <w:lang w:eastAsia="zh-CN"/>
              </w:rPr>
              <w:t>序号</w:t>
            </w:r>
          </w:p>
        </w:tc>
        <w:tc>
          <w:tcPr>
            <w:tcW w:w="6451" w:type="dxa"/>
            <w:gridSpan w:val="2"/>
            <w:tcBorders>
              <w:top w:val="single" w:color="000000" w:sz="4" w:space="0"/>
              <w:left w:val="single" w:color="000000" w:sz="4" w:space="0"/>
              <w:bottom w:val="single" w:color="000000" w:sz="4" w:space="0"/>
              <w:right w:val="single" w:color="000000" w:sz="4" w:space="0"/>
            </w:tcBorders>
            <w:shd w:val="clear" w:color="auto" w:fill="E7E6E6"/>
            <w:vAlign w:val="center"/>
          </w:tcPr>
          <w:p w14:paraId="73ECA67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检查项目</w:t>
            </w:r>
          </w:p>
        </w:tc>
        <w:tc>
          <w:tcPr>
            <w:tcW w:w="2049" w:type="dxa"/>
            <w:tcBorders>
              <w:top w:val="single" w:color="000000" w:sz="4" w:space="0"/>
              <w:left w:val="single" w:color="000000" w:sz="4" w:space="0"/>
              <w:bottom w:val="single" w:color="000000" w:sz="4" w:space="0"/>
              <w:right w:val="single" w:color="000000" w:sz="4" w:space="0"/>
            </w:tcBorders>
            <w:shd w:val="clear" w:color="auto" w:fill="E7E6E6"/>
            <w:noWrap/>
            <w:vAlign w:val="center"/>
          </w:tcPr>
          <w:p w14:paraId="23ECE10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得分</w:t>
            </w:r>
          </w:p>
        </w:tc>
      </w:tr>
      <w:tr w14:paraId="07791B90">
        <w:tblPrEx>
          <w:tblCellMar>
            <w:top w:w="0" w:type="dxa"/>
            <w:left w:w="108" w:type="dxa"/>
            <w:bottom w:w="0" w:type="dxa"/>
            <w:right w:w="108" w:type="dxa"/>
          </w:tblCellMar>
        </w:tblPrEx>
        <w:trPr>
          <w:trHeight w:val="843" w:hRule="atLeast"/>
        </w:trPr>
        <w:tc>
          <w:tcPr>
            <w:tcW w:w="96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C6E65A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荧光标记位置（每处5分）</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有擦拭，但未清除干净（有残余荧光粉）扣3分/处</w:t>
            </w:r>
          </w:p>
        </w:tc>
      </w:tr>
      <w:tr w14:paraId="68D2CF70">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2404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369E2265">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15654">
            <w:pPr>
              <w:jc w:val="center"/>
              <w:rPr>
                <w:color w:val="auto"/>
                <w:sz w:val="20"/>
                <w:szCs w:val="20"/>
                <w:highlight w:val="none"/>
                <w:lang w:eastAsia="zh-CN"/>
              </w:rPr>
            </w:pPr>
          </w:p>
        </w:tc>
      </w:tr>
      <w:tr w14:paraId="321A7CB7">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DB45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61ED176C">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618DC">
            <w:pPr>
              <w:jc w:val="center"/>
              <w:rPr>
                <w:color w:val="auto"/>
                <w:sz w:val="20"/>
                <w:szCs w:val="20"/>
                <w:highlight w:val="none"/>
                <w:lang w:eastAsia="zh-CN"/>
              </w:rPr>
            </w:pPr>
          </w:p>
        </w:tc>
      </w:tr>
      <w:tr w14:paraId="795E3F7E">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2184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312D5E31">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56B3E">
            <w:pPr>
              <w:jc w:val="center"/>
              <w:rPr>
                <w:color w:val="auto"/>
                <w:sz w:val="20"/>
                <w:szCs w:val="20"/>
                <w:highlight w:val="none"/>
                <w:lang w:eastAsia="zh-CN"/>
              </w:rPr>
            </w:pPr>
          </w:p>
        </w:tc>
      </w:tr>
      <w:tr w14:paraId="16FC717D">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BFF89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057D0386">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24D0A">
            <w:pPr>
              <w:jc w:val="center"/>
              <w:rPr>
                <w:color w:val="auto"/>
                <w:sz w:val="20"/>
                <w:szCs w:val="20"/>
                <w:highlight w:val="none"/>
                <w:lang w:eastAsia="zh-CN"/>
              </w:rPr>
            </w:pPr>
          </w:p>
        </w:tc>
      </w:tr>
      <w:tr w14:paraId="229B804B">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9F91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2A2E677E">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8BBE1">
            <w:pPr>
              <w:jc w:val="center"/>
              <w:rPr>
                <w:color w:val="auto"/>
                <w:sz w:val="20"/>
                <w:szCs w:val="20"/>
                <w:highlight w:val="none"/>
                <w:lang w:eastAsia="zh-CN"/>
              </w:rPr>
            </w:pPr>
          </w:p>
        </w:tc>
      </w:tr>
      <w:tr w14:paraId="0CD9E1F7">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0494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57C5219A">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37C5">
            <w:pPr>
              <w:jc w:val="center"/>
              <w:rPr>
                <w:color w:val="auto"/>
                <w:sz w:val="20"/>
                <w:szCs w:val="20"/>
                <w:highlight w:val="none"/>
                <w:lang w:eastAsia="zh-CN"/>
              </w:rPr>
            </w:pPr>
          </w:p>
        </w:tc>
      </w:tr>
      <w:tr w14:paraId="6EE88D83">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27E8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7</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21BE8C2B">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578A2">
            <w:pPr>
              <w:jc w:val="center"/>
              <w:rPr>
                <w:color w:val="auto"/>
                <w:sz w:val="20"/>
                <w:szCs w:val="20"/>
                <w:highlight w:val="none"/>
                <w:lang w:eastAsia="zh-CN"/>
              </w:rPr>
            </w:pPr>
          </w:p>
        </w:tc>
      </w:tr>
      <w:tr w14:paraId="2EFA58EA">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ADF9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8</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14D7F42B">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96CB8">
            <w:pPr>
              <w:jc w:val="center"/>
              <w:rPr>
                <w:color w:val="auto"/>
                <w:sz w:val="20"/>
                <w:szCs w:val="20"/>
                <w:highlight w:val="none"/>
                <w:lang w:eastAsia="zh-CN"/>
              </w:rPr>
            </w:pPr>
          </w:p>
        </w:tc>
      </w:tr>
      <w:tr w14:paraId="4772BC42">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CA174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9</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40D6BFD6">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78B7A">
            <w:pPr>
              <w:jc w:val="center"/>
              <w:rPr>
                <w:color w:val="auto"/>
                <w:sz w:val="20"/>
                <w:szCs w:val="20"/>
                <w:highlight w:val="none"/>
                <w:lang w:eastAsia="zh-CN"/>
              </w:rPr>
            </w:pPr>
          </w:p>
        </w:tc>
      </w:tr>
      <w:tr w14:paraId="06B7546C">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6557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10</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05137DCC">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89CC0">
            <w:pPr>
              <w:jc w:val="center"/>
              <w:rPr>
                <w:color w:val="auto"/>
                <w:sz w:val="20"/>
                <w:szCs w:val="20"/>
                <w:highlight w:val="none"/>
                <w:lang w:eastAsia="zh-CN"/>
              </w:rPr>
            </w:pPr>
          </w:p>
        </w:tc>
      </w:tr>
      <w:tr w14:paraId="0D1FD741">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F7F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11</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7AF00EB9">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8925">
            <w:pPr>
              <w:jc w:val="center"/>
              <w:rPr>
                <w:color w:val="auto"/>
                <w:sz w:val="20"/>
                <w:szCs w:val="20"/>
                <w:highlight w:val="none"/>
                <w:lang w:eastAsia="zh-CN"/>
              </w:rPr>
            </w:pPr>
          </w:p>
        </w:tc>
      </w:tr>
      <w:tr w14:paraId="4FC4F79E">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6C2B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12</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0043CC14">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15DF">
            <w:pPr>
              <w:jc w:val="center"/>
              <w:rPr>
                <w:color w:val="auto"/>
                <w:sz w:val="20"/>
                <w:szCs w:val="20"/>
                <w:highlight w:val="none"/>
                <w:lang w:eastAsia="zh-CN"/>
              </w:rPr>
            </w:pPr>
          </w:p>
        </w:tc>
      </w:tr>
      <w:tr w14:paraId="6BDD2E02">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23FCF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13</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48E41F1A">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EE100">
            <w:pPr>
              <w:jc w:val="center"/>
              <w:rPr>
                <w:color w:val="auto"/>
                <w:sz w:val="20"/>
                <w:szCs w:val="20"/>
                <w:highlight w:val="none"/>
                <w:lang w:eastAsia="zh-CN"/>
              </w:rPr>
            </w:pPr>
          </w:p>
        </w:tc>
      </w:tr>
      <w:tr w14:paraId="00BFCE6D">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CDBC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14</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64261E81">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64C4C">
            <w:pPr>
              <w:jc w:val="center"/>
              <w:rPr>
                <w:color w:val="auto"/>
                <w:sz w:val="20"/>
                <w:szCs w:val="20"/>
                <w:highlight w:val="none"/>
                <w:lang w:eastAsia="zh-CN"/>
              </w:rPr>
            </w:pPr>
          </w:p>
        </w:tc>
      </w:tr>
      <w:tr w14:paraId="74E1260A">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E4B1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15</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07A7A06E">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F7FF8">
            <w:pPr>
              <w:jc w:val="center"/>
              <w:rPr>
                <w:color w:val="auto"/>
                <w:sz w:val="20"/>
                <w:szCs w:val="20"/>
                <w:highlight w:val="none"/>
                <w:lang w:eastAsia="zh-CN"/>
              </w:rPr>
            </w:pPr>
          </w:p>
        </w:tc>
      </w:tr>
      <w:tr w14:paraId="78C507B1">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214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16</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5541BCB0">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BBF5">
            <w:pPr>
              <w:jc w:val="center"/>
              <w:rPr>
                <w:color w:val="auto"/>
                <w:sz w:val="20"/>
                <w:szCs w:val="20"/>
                <w:highlight w:val="none"/>
                <w:lang w:eastAsia="zh-CN"/>
              </w:rPr>
            </w:pPr>
          </w:p>
        </w:tc>
      </w:tr>
      <w:tr w14:paraId="04B5540C">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92DC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17</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034A74CC">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909E4">
            <w:pPr>
              <w:jc w:val="center"/>
              <w:rPr>
                <w:color w:val="auto"/>
                <w:sz w:val="20"/>
                <w:szCs w:val="20"/>
                <w:highlight w:val="none"/>
                <w:lang w:eastAsia="zh-CN"/>
              </w:rPr>
            </w:pPr>
          </w:p>
        </w:tc>
      </w:tr>
      <w:tr w14:paraId="009A0B2A">
        <w:tblPrEx>
          <w:tblCellMar>
            <w:top w:w="0" w:type="dxa"/>
            <w:left w:w="108" w:type="dxa"/>
            <w:bottom w:w="0" w:type="dxa"/>
            <w:right w:w="108" w:type="dxa"/>
          </w:tblCellMar>
        </w:tblPrEx>
        <w:trPr>
          <w:trHeight w:val="431" w:hRule="atLeast"/>
        </w:trPr>
        <w:tc>
          <w:tcPr>
            <w:tcW w:w="115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D506D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18</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1105D8C8">
            <w:pPr>
              <w:jc w:val="center"/>
              <w:rPr>
                <w:rFonts w:ascii="宋体" w:hAnsi="宋体" w:eastAsia="宋体" w:cs="宋体"/>
                <w:color w:val="auto"/>
                <w:sz w:val="22"/>
                <w:szCs w:val="22"/>
                <w:highlight w:val="none"/>
                <w:lang w:eastAsia="zh-CN"/>
              </w:rPr>
            </w:pPr>
          </w:p>
        </w:tc>
        <w:tc>
          <w:tcPr>
            <w:tcW w:w="204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E0DBD">
            <w:pPr>
              <w:jc w:val="center"/>
              <w:rPr>
                <w:color w:val="auto"/>
                <w:sz w:val="20"/>
                <w:szCs w:val="20"/>
                <w:highlight w:val="none"/>
                <w:lang w:eastAsia="zh-CN"/>
              </w:rPr>
            </w:pPr>
          </w:p>
        </w:tc>
      </w:tr>
      <w:tr w14:paraId="7CF2CDBD">
        <w:tblPrEx>
          <w:tblCellMar>
            <w:top w:w="0" w:type="dxa"/>
            <w:left w:w="108" w:type="dxa"/>
            <w:bottom w:w="0" w:type="dxa"/>
            <w:right w:w="108" w:type="dxa"/>
          </w:tblCellMar>
        </w:tblPrEx>
        <w:trPr>
          <w:trHeight w:val="431" w:hRule="atLeast"/>
        </w:trPr>
        <w:tc>
          <w:tcPr>
            <w:tcW w:w="1154" w:type="dxa"/>
            <w:tcBorders>
              <w:top w:val="nil"/>
              <w:left w:val="single" w:color="000000" w:sz="4" w:space="0"/>
              <w:bottom w:val="single" w:color="000000" w:sz="4" w:space="0"/>
              <w:right w:val="single" w:color="000000" w:sz="4" w:space="0"/>
            </w:tcBorders>
            <w:shd w:val="clear" w:color="auto" w:fill="auto"/>
            <w:noWrap/>
            <w:vAlign w:val="center"/>
          </w:tcPr>
          <w:p w14:paraId="0B8B765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19</w:t>
            </w:r>
          </w:p>
        </w:tc>
        <w:tc>
          <w:tcPr>
            <w:tcW w:w="6451" w:type="dxa"/>
            <w:gridSpan w:val="2"/>
            <w:tcBorders>
              <w:top w:val="single" w:color="000000" w:sz="4" w:space="0"/>
              <w:left w:val="single" w:color="000000" w:sz="4" w:space="0"/>
              <w:bottom w:val="single" w:color="000000" w:sz="4" w:space="0"/>
              <w:right w:val="nil"/>
            </w:tcBorders>
            <w:shd w:val="clear" w:color="auto" w:fill="auto"/>
            <w:vAlign w:val="center"/>
          </w:tcPr>
          <w:p w14:paraId="6C7E69B0">
            <w:pPr>
              <w:jc w:val="center"/>
              <w:rPr>
                <w:rFonts w:ascii="宋体" w:hAnsi="宋体" w:eastAsia="宋体" w:cs="宋体"/>
                <w:color w:val="auto"/>
                <w:sz w:val="22"/>
                <w:szCs w:val="22"/>
                <w:highlight w:val="none"/>
                <w:lang w:eastAsia="zh-CN"/>
              </w:rPr>
            </w:pPr>
          </w:p>
        </w:tc>
        <w:tc>
          <w:tcPr>
            <w:tcW w:w="2049" w:type="dxa"/>
            <w:tcBorders>
              <w:top w:val="nil"/>
              <w:left w:val="nil"/>
              <w:bottom w:val="single" w:color="000000" w:sz="4" w:space="0"/>
              <w:right w:val="single" w:color="000000" w:sz="4" w:space="0"/>
            </w:tcBorders>
            <w:shd w:val="clear" w:color="auto" w:fill="auto"/>
            <w:vAlign w:val="center"/>
          </w:tcPr>
          <w:p w14:paraId="22EF0700">
            <w:pPr>
              <w:jc w:val="center"/>
              <w:rPr>
                <w:color w:val="auto"/>
                <w:sz w:val="20"/>
                <w:szCs w:val="20"/>
                <w:highlight w:val="none"/>
                <w:lang w:eastAsia="zh-CN"/>
              </w:rPr>
            </w:pPr>
          </w:p>
        </w:tc>
      </w:tr>
      <w:tr w14:paraId="2C50177C">
        <w:tblPrEx>
          <w:tblCellMar>
            <w:top w:w="0" w:type="dxa"/>
            <w:left w:w="108" w:type="dxa"/>
            <w:bottom w:w="0" w:type="dxa"/>
            <w:right w:w="108" w:type="dxa"/>
          </w:tblCellMar>
        </w:tblPrEx>
        <w:trPr>
          <w:trHeight w:val="431" w:hRule="atLeast"/>
        </w:trPr>
        <w:tc>
          <w:tcPr>
            <w:tcW w:w="1154" w:type="dxa"/>
            <w:tcBorders>
              <w:top w:val="nil"/>
              <w:left w:val="single" w:color="000000" w:sz="4" w:space="0"/>
              <w:bottom w:val="single" w:color="000000" w:sz="4" w:space="0"/>
              <w:right w:val="single" w:color="000000" w:sz="4" w:space="0"/>
            </w:tcBorders>
            <w:shd w:val="clear" w:color="auto" w:fill="auto"/>
            <w:noWrap/>
            <w:vAlign w:val="center"/>
          </w:tcPr>
          <w:p w14:paraId="0279C2A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20</w:t>
            </w:r>
          </w:p>
        </w:tc>
        <w:tc>
          <w:tcPr>
            <w:tcW w:w="1530" w:type="dxa"/>
            <w:tcBorders>
              <w:top w:val="single" w:color="000000" w:sz="4" w:space="0"/>
              <w:left w:val="single" w:color="000000" w:sz="4" w:space="0"/>
              <w:bottom w:val="single" w:color="000000" w:sz="4" w:space="0"/>
              <w:right w:val="nil"/>
            </w:tcBorders>
            <w:shd w:val="clear" w:color="auto" w:fill="auto"/>
            <w:vAlign w:val="center"/>
          </w:tcPr>
          <w:p w14:paraId="6359C79E">
            <w:pPr>
              <w:jc w:val="center"/>
              <w:rPr>
                <w:rFonts w:ascii="宋体" w:hAnsi="宋体" w:eastAsia="宋体" w:cs="宋体"/>
                <w:color w:val="auto"/>
                <w:sz w:val="22"/>
                <w:szCs w:val="22"/>
                <w:highlight w:val="none"/>
                <w:lang w:eastAsia="zh-CN"/>
              </w:rPr>
            </w:pPr>
          </w:p>
        </w:tc>
        <w:tc>
          <w:tcPr>
            <w:tcW w:w="4921" w:type="dxa"/>
            <w:tcBorders>
              <w:top w:val="single" w:color="000000" w:sz="4" w:space="0"/>
              <w:left w:val="nil"/>
              <w:bottom w:val="single" w:color="000000" w:sz="4" w:space="0"/>
              <w:right w:val="nil"/>
            </w:tcBorders>
            <w:shd w:val="clear" w:color="auto" w:fill="auto"/>
            <w:vAlign w:val="center"/>
          </w:tcPr>
          <w:p w14:paraId="60034E09">
            <w:pPr>
              <w:jc w:val="center"/>
              <w:rPr>
                <w:color w:val="auto"/>
                <w:sz w:val="20"/>
                <w:szCs w:val="20"/>
                <w:highlight w:val="none"/>
                <w:lang w:eastAsia="zh-CN"/>
              </w:rPr>
            </w:pPr>
          </w:p>
        </w:tc>
        <w:tc>
          <w:tcPr>
            <w:tcW w:w="2049" w:type="dxa"/>
            <w:tcBorders>
              <w:top w:val="nil"/>
              <w:left w:val="nil"/>
              <w:bottom w:val="single" w:color="000000" w:sz="4" w:space="0"/>
              <w:right w:val="single" w:color="000000" w:sz="4" w:space="0"/>
            </w:tcBorders>
            <w:shd w:val="clear" w:color="auto" w:fill="auto"/>
            <w:vAlign w:val="center"/>
          </w:tcPr>
          <w:p w14:paraId="5AD8E6B1">
            <w:pPr>
              <w:jc w:val="center"/>
              <w:rPr>
                <w:color w:val="auto"/>
                <w:sz w:val="20"/>
                <w:szCs w:val="20"/>
                <w:highlight w:val="none"/>
                <w:lang w:eastAsia="zh-CN"/>
              </w:rPr>
            </w:pPr>
          </w:p>
        </w:tc>
      </w:tr>
      <w:tr w14:paraId="22915A3B">
        <w:tblPrEx>
          <w:tblCellMar>
            <w:top w:w="0" w:type="dxa"/>
            <w:left w:w="108" w:type="dxa"/>
            <w:bottom w:w="0" w:type="dxa"/>
            <w:right w:w="108" w:type="dxa"/>
          </w:tblCellMar>
        </w:tblPrEx>
        <w:trPr>
          <w:trHeight w:val="431" w:hRule="atLeast"/>
        </w:trPr>
        <w:tc>
          <w:tcPr>
            <w:tcW w:w="7605" w:type="dxa"/>
            <w:gridSpan w:val="3"/>
            <w:tcBorders>
              <w:top w:val="single" w:color="000000" w:sz="4" w:space="0"/>
              <w:left w:val="single" w:color="000000" w:sz="4" w:space="0"/>
              <w:bottom w:val="single" w:color="000000" w:sz="4" w:space="0"/>
              <w:right w:val="nil"/>
            </w:tcBorders>
            <w:shd w:val="clear" w:color="auto" w:fill="auto"/>
            <w:noWrap/>
            <w:vAlign w:val="center"/>
          </w:tcPr>
          <w:p w14:paraId="704984F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合计（分）</w:t>
            </w:r>
          </w:p>
        </w:tc>
        <w:tc>
          <w:tcPr>
            <w:tcW w:w="2049" w:type="dxa"/>
            <w:tcBorders>
              <w:top w:val="single" w:color="000000" w:sz="4" w:space="0"/>
              <w:left w:val="nil"/>
              <w:bottom w:val="single" w:color="000000" w:sz="4" w:space="0"/>
              <w:right w:val="single" w:color="000000" w:sz="4" w:space="0"/>
            </w:tcBorders>
            <w:shd w:val="clear" w:color="auto" w:fill="auto"/>
            <w:vAlign w:val="center"/>
          </w:tcPr>
          <w:p w14:paraId="58CBAE3D">
            <w:pPr>
              <w:jc w:val="center"/>
              <w:rPr>
                <w:rFonts w:ascii="宋体" w:hAnsi="宋体" w:eastAsia="宋体" w:cs="宋体"/>
                <w:color w:val="auto"/>
                <w:sz w:val="22"/>
                <w:szCs w:val="22"/>
                <w:highlight w:val="none"/>
                <w:lang w:eastAsia="zh-CN"/>
              </w:rPr>
            </w:pPr>
          </w:p>
        </w:tc>
      </w:tr>
    </w:tbl>
    <w:p w14:paraId="4F95E894">
      <w:pPr>
        <w:widowControl w:val="0"/>
        <w:autoSpaceDE w:val="0"/>
        <w:autoSpaceDN w:val="0"/>
        <w:spacing w:before="62" w:line="374" w:lineRule="auto"/>
        <w:ind w:right="49"/>
        <w:jc w:val="both"/>
        <w:textAlignment w:val="baseline"/>
        <w:rPr>
          <w:rFonts w:ascii="仿宋_GB2312" w:hAnsi="仿宋_GB2312" w:eastAsia="仿宋_GB2312" w:cs="仿宋_GB2312"/>
          <w:bCs/>
          <w:color w:val="auto"/>
          <w:kern w:val="2"/>
          <w:sz w:val="32"/>
          <w:szCs w:val="32"/>
          <w:highlight w:val="none"/>
          <w:lang w:eastAsia="zh-CN"/>
        </w:rPr>
      </w:pPr>
    </w:p>
    <w:p w14:paraId="49D7388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奖罚说明（备注</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此处所述的扣罚均指采购人对</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的扣罚不直接处罚任何</w:t>
      </w:r>
      <w:r>
        <w:rPr>
          <w:rFonts w:hint="eastAsia" w:ascii="仿宋_GB2312" w:hAnsi="仿宋_GB2312" w:eastAsia="仿宋_GB2312" w:cs="仿宋_GB2312"/>
          <w:bCs/>
          <w:color w:val="auto"/>
          <w:kern w:val="2"/>
          <w:sz w:val="32"/>
          <w:szCs w:val="32"/>
          <w:highlight w:val="none"/>
          <w:lang w:eastAsia="zh-CN"/>
        </w:rPr>
        <w:t>成交供应商</w:t>
      </w:r>
      <w:r>
        <w:rPr>
          <w:rFonts w:ascii="仿宋_GB2312" w:hAnsi="仿宋_GB2312" w:eastAsia="仿宋_GB2312" w:cs="仿宋_GB2312"/>
          <w:bCs/>
          <w:color w:val="auto"/>
          <w:kern w:val="2"/>
          <w:sz w:val="32"/>
          <w:szCs w:val="32"/>
          <w:highlight w:val="none"/>
          <w:lang w:eastAsia="zh-CN"/>
        </w:rPr>
        <w:t>员工</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w:t>
      </w:r>
    </w:p>
    <w:p w14:paraId="54AF155E">
      <w:pPr>
        <w:widowControl w:val="0"/>
        <w:numPr>
          <w:ilvl w:val="0"/>
          <w:numId w:val="2"/>
        </w:numPr>
        <w:autoSpaceDE w:val="0"/>
        <w:autoSpaceDN w:val="0"/>
        <w:spacing w:before="62" w:line="374" w:lineRule="auto"/>
        <w:ind w:right="49" w:firstLine="643" w:firstLineChars="200"/>
        <w:jc w:val="both"/>
        <w:textAlignment w:val="baseline"/>
        <w:outlineLvl w:val="0"/>
        <w:rPr>
          <w:rFonts w:ascii="仿宋_GB2312" w:hAnsi="仿宋_GB2312" w:eastAsia="仿宋_GB2312" w:cs="仿宋_GB2312"/>
          <w:b/>
          <w:color w:val="auto"/>
          <w:kern w:val="2"/>
          <w:sz w:val="32"/>
          <w:szCs w:val="32"/>
          <w:highlight w:val="none"/>
          <w:lang w:eastAsia="zh-CN"/>
        </w:rPr>
      </w:pPr>
      <w:r>
        <w:rPr>
          <w:rFonts w:ascii="仿宋_GB2312" w:hAnsi="仿宋_GB2312" w:eastAsia="仿宋_GB2312" w:cs="仿宋_GB2312"/>
          <w:b/>
          <w:color w:val="auto"/>
          <w:kern w:val="2"/>
          <w:sz w:val="32"/>
          <w:szCs w:val="32"/>
          <w:highlight w:val="none"/>
          <w:lang w:eastAsia="zh-CN"/>
        </w:rPr>
        <w:t>陪护服务</w:t>
      </w:r>
      <w:r>
        <w:rPr>
          <w:rFonts w:hint="eastAsia" w:ascii="仿宋_GB2312" w:hAnsi="仿宋_GB2312" w:eastAsia="仿宋_GB2312" w:cs="仿宋_GB2312"/>
          <w:b/>
          <w:color w:val="auto"/>
          <w:kern w:val="2"/>
          <w:sz w:val="32"/>
          <w:szCs w:val="32"/>
          <w:highlight w:val="none"/>
          <w:lang w:eastAsia="zh-CN"/>
        </w:rPr>
        <w:t>（包含护工陪护</w:t>
      </w:r>
      <w:r>
        <w:rPr>
          <w:rFonts w:hint="eastAsia" w:ascii="仿宋_GB2312" w:hAnsi="仿宋_GB2312" w:eastAsia="仿宋_GB2312" w:cs="仿宋_GB2312"/>
          <w:b/>
          <w:color w:val="auto"/>
          <w:kern w:val="2"/>
          <w:sz w:val="32"/>
          <w:szCs w:val="32"/>
          <w:highlight w:val="none"/>
          <w:lang w:val="en-US" w:eastAsia="zh-CN"/>
        </w:rPr>
        <w:t>服务</w:t>
      </w:r>
      <w:r>
        <w:rPr>
          <w:rFonts w:hint="eastAsia" w:ascii="仿宋_GB2312" w:hAnsi="仿宋_GB2312" w:eastAsia="仿宋_GB2312" w:cs="仿宋_GB2312"/>
          <w:b/>
          <w:color w:val="auto"/>
          <w:kern w:val="2"/>
          <w:sz w:val="32"/>
          <w:szCs w:val="32"/>
          <w:highlight w:val="none"/>
          <w:lang w:eastAsia="zh-CN"/>
        </w:rPr>
        <w:t>及</w:t>
      </w:r>
      <w:r>
        <w:rPr>
          <w:rFonts w:ascii="仿宋_GB2312" w:hAnsi="仿宋_GB2312" w:eastAsia="仿宋_GB2312" w:cs="仿宋_GB2312"/>
          <w:b/>
          <w:color w:val="auto"/>
          <w:kern w:val="2"/>
          <w:sz w:val="32"/>
          <w:szCs w:val="32"/>
          <w:highlight w:val="none"/>
          <w:lang w:eastAsia="zh-CN"/>
        </w:rPr>
        <w:t>医疗辅助性服务</w:t>
      </w:r>
      <w:r>
        <w:rPr>
          <w:rFonts w:hint="eastAsia" w:ascii="仿宋_GB2312" w:hAnsi="仿宋_GB2312" w:eastAsia="仿宋_GB2312" w:cs="仿宋_GB2312"/>
          <w:b/>
          <w:color w:val="auto"/>
          <w:kern w:val="2"/>
          <w:sz w:val="32"/>
          <w:szCs w:val="32"/>
          <w:highlight w:val="none"/>
          <w:lang w:eastAsia="zh-CN"/>
        </w:rPr>
        <w:t>）</w:t>
      </w:r>
    </w:p>
    <w:p w14:paraId="5B5A220D">
      <w:pPr>
        <w:widowControl w:val="0"/>
        <w:autoSpaceDE w:val="0"/>
        <w:autoSpaceDN w:val="0"/>
        <w:spacing w:before="62" w:line="374" w:lineRule="auto"/>
        <w:ind w:right="49" w:firstLine="640" w:firstLineChars="200"/>
        <w:jc w:val="both"/>
        <w:textAlignment w:val="baseline"/>
        <w:rPr>
          <w:color w:val="auto"/>
          <w:highlight w:val="none"/>
          <w:lang w:eastAsia="zh-CN"/>
        </w:rPr>
      </w:pPr>
      <w:r>
        <w:rPr>
          <w:rFonts w:hint="eastAsia" w:ascii="仿宋_GB2312" w:hAnsi="仿宋_GB2312" w:eastAsia="仿宋_GB2312" w:cs="仿宋_GB2312"/>
          <w:bCs/>
          <w:color w:val="auto"/>
          <w:kern w:val="2"/>
          <w:sz w:val="32"/>
          <w:szCs w:val="32"/>
          <w:highlight w:val="none"/>
          <w:lang w:eastAsia="zh-CN"/>
        </w:rPr>
        <w:t>本项目的承包方式为招标项目总价包干，投标人的报价应包含三年的</w:t>
      </w:r>
      <w:r>
        <w:rPr>
          <w:rFonts w:ascii="仿宋_GB2312" w:hAnsi="仿宋_GB2312" w:eastAsia="仿宋_GB2312" w:cs="仿宋_GB2312"/>
          <w:bCs/>
          <w:color w:val="auto"/>
          <w:kern w:val="2"/>
          <w:sz w:val="32"/>
          <w:szCs w:val="32"/>
          <w:highlight w:val="none"/>
          <w:lang w:eastAsia="zh-CN"/>
        </w:rPr>
        <w:t>医疗辅助性</w:t>
      </w:r>
      <w:r>
        <w:rPr>
          <w:rFonts w:hint="eastAsia" w:ascii="仿宋_GB2312" w:hAnsi="仿宋_GB2312" w:eastAsia="仿宋_GB2312" w:cs="仿宋_GB2312"/>
          <w:bCs/>
          <w:color w:val="auto"/>
          <w:kern w:val="2"/>
          <w:sz w:val="32"/>
          <w:szCs w:val="32"/>
          <w:highlight w:val="none"/>
          <w:lang w:eastAsia="zh-CN"/>
        </w:rPr>
        <w:t>服务承包费用。</w:t>
      </w:r>
    </w:p>
    <w:p w14:paraId="435572C2">
      <w:pPr>
        <w:widowControl w:val="0"/>
        <w:autoSpaceDE w:val="0"/>
        <w:autoSpaceDN w:val="0"/>
        <w:spacing w:before="62" w:line="374" w:lineRule="auto"/>
        <w:ind w:right="49" w:firstLine="643"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（一）</w:t>
      </w:r>
      <w:r>
        <w:rPr>
          <w:rFonts w:ascii="仿宋_GB2312" w:hAnsi="仿宋_GB2312" w:eastAsia="仿宋_GB2312" w:cs="仿宋_GB2312"/>
          <w:b/>
          <w:color w:val="auto"/>
          <w:kern w:val="2"/>
          <w:sz w:val="32"/>
          <w:szCs w:val="32"/>
          <w:highlight w:val="none"/>
          <w:lang w:eastAsia="zh-CN"/>
        </w:rPr>
        <w:t>项目说明</w:t>
      </w:r>
      <w:r>
        <w:rPr>
          <w:rFonts w:hint="eastAsia" w:ascii="仿宋_GB2312" w:hAnsi="仿宋_GB2312" w:eastAsia="仿宋_GB2312" w:cs="仿宋_GB2312"/>
          <w:b/>
          <w:color w:val="auto"/>
          <w:kern w:val="2"/>
          <w:sz w:val="32"/>
          <w:szCs w:val="32"/>
          <w:highlight w:val="none"/>
          <w:lang w:eastAsia="zh-CN"/>
        </w:rPr>
        <w:t xml:space="preserve">    </w:t>
      </w:r>
    </w:p>
    <w:p w14:paraId="1AF18EBD">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（1）管理目标：在符合国家有关政策前提下为患者提供优质、安全、多元化、经实践证明行之有效的服务模式。尊重患者、维护患者权利、保护患者隐私、服务医院和患者、让医院和患者满意。</w:t>
      </w:r>
    </w:p>
    <w:p w14:paraId="748C12C5">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（2）成交供应商根据项目要求建立完善的项目管理架构和人员配置。</w:t>
      </w:r>
    </w:p>
    <w:p w14:paraId="1B403FF1">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（3）成交供应商接受采购人相关职能部门进行业务指导及反馈。</w:t>
      </w:r>
    </w:p>
    <w:p w14:paraId="6F9F1E87">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（4）护工陪护服务费用由成交供应商向病人或其家属收取，采购人不向成交供应商支付护工陪护服务工作的任何费用</w:t>
      </w:r>
      <w:r>
        <w:rPr>
          <w:rFonts w:hint="eastAsia" w:ascii="仿宋_GB2312" w:hAnsi="仿宋_GB2312" w:eastAsia="仿宋_GB2312" w:cs="仿宋_GB2312"/>
          <w:snapToGrid w:val="0"/>
          <w:color w:val="auto"/>
          <w:kern w:val="2"/>
          <w:sz w:val="32"/>
          <w:szCs w:val="32"/>
          <w:highlight w:val="none"/>
          <w:lang w:eastAsia="zh-CN"/>
        </w:rPr>
        <w:t>，</w:t>
      </w:r>
      <w:r>
        <w:rPr>
          <w:rFonts w:hint="eastAsia" w:ascii="仿宋_GB2312" w:hAnsi="仿宋_GB2312" w:eastAsia="仿宋_GB2312" w:cs="仿宋_GB2312"/>
          <w:snapToGrid w:val="0"/>
          <w:color w:val="auto"/>
          <w:kern w:val="2"/>
          <w:sz w:val="32"/>
          <w:szCs w:val="32"/>
          <w:highlight w:val="none"/>
          <w:lang w:val="en-US" w:eastAsia="zh-CN"/>
        </w:rPr>
        <w:t>由成交供应商支付护工陪护相关费用</w:t>
      </w:r>
      <w:r>
        <w:rPr>
          <w:rFonts w:ascii="仿宋_GB2312" w:hAnsi="仿宋_GB2312" w:eastAsia="仿宋_GB2312" w:cs="仿宋_GB2312"/>
          <w:bCs/>
          <w:color w:val="auto"/>
          <w:kern w:val="2"/>
          <w:sz w:val="32"/>
          <w:szCs w:val="32"/>
          <w:highlight w:val="none"/>
          <w:lang w:eastAsia="zh-CN"/>
        </w:rPr>
        <w:t>（包括但不限于工资、保险、奖金、福利费、加班费，以及各种补贴费用等）。</w:t>
      </w:r>
    </w:p>
    <w:p w14:paraId="46A4E86A">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2.服务形式</w:t>
      </w:r>
    </w:p>
    <w:p w14:paraId="31E7F87E">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（1）本着患者自愿、公开的原则，由患者及家属向成交供应商直接购买</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w:t>
      </w:r>
    </w:p>
    <w:p w14:paraId="771F9179">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（2）成交供应商按采购人要求配置承担医疗辅助服务的人员，24小时协助处理病区非医疗技术性的工作。</w:t>
      </w:r>
    </w:p>
    <w:p w14:paraId="2EAC0F1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（3）成交供应商派出专职人员到现场进行</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陪护服务及承担医疗辅助服务人员的管理工作，对所属现场工作人员进行统筹管理及培训，并接受科室、患者、医院的监督和反馈。</w:t>
      </w:r>
    </w:p>
    <w:p w14:paraId="16D9343D">
      <w:pPr>
        <w:widowControl w:val="0"/>
        <w:autoSpaceDE w:val="0"/>
        <w:autoSpaceDN w:val="0"/>
        <w:spacing w:before="62" w:line="374" w:lineRule="auto"/>
        <w:ind w:right="49" w:firstLine="643"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（三）人员配置及要求</w:t>
      </w:r>
    </w:p>
    <w:p w14:paraId="1954AA18">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w:t>
      </w:r>
      <w:r>
        <w:rPr>
          <w:rFonts w:ascii="仿宋_GB2312" w:eastAsia="仿宋_GB2312"/>
          <w:bCs/>
          <w:color w:val="auto"/>
          <w:kern w:val="2"/>
          <w:sz w:val="32"/>
          <w:szCs w:val="32"/>
          <w:highlight w:val="none"/>
          <w:lang w:eastAsia="zh-CN"/>
        </w:rPr>
        <w:t>依据采购人临床科室患者对护工陪护服务</w:t>
      </w:r>
      <w:r>
        <w:rPr>
          <w:rFonts w:hint="eastAsia" w:ascii="仿宋_GB2312" w:eastAsia="仿宋_GB2312"/>
          <w:bCs/>
          <w:color w:val="auto"/>
          <w:kern w:val="2"/>
          <w:sz w:val="32"/>
          <w:szCs w:val="32"/>
          <w:highlight w:val="none"/>
          <w:lang w:eastAsia="zh-CN"/>
        </w:rPr>
        <w:t>、</w:t>
      </w:r>
      <w:r>
        <w:rPr>
          <w:rFonts w:ascii="仿宋_GB2312" w:eastAsia="仿宋_GB2312"/>
          <w:bCs/>
          <w:color w:val="auto"/>
          <w:kern w:val="2"/>
          <w:sz w:val="32"/>
          <w:szCs w:val="32"/>
          <w:highlight w:val="none"/>
          <w:lang w:eastAsia="zh-CN"/>
        </w:rPr>
        <w:t>医疗辅助性服务的需求量进行人员配置</w:t>
      </w:r>
      <w:r>
        <w:rPr>
          <w:rFonts w:hint="eastAsia" w:ascii="仿宋_GB2312" w:eastAsia="仿宋_GB2312"/>
          <w:bCs/>
          <w:color w:val="auto"/>
          <w:kern w:val="2"/>
          <w:sz w:val="32"/>
          <w:szCs w:val="32"/>
          <w:highlight w:val="none"/>
          <w:lang w:eastAsia="zh-CN"/>
        </w:rPr>
        <w:t>：</w:t>
      </w:r>
    </w:p>
    <w:p w14:paraId="699245D5">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w:t>
      </w:r>
      <w:r>
        <w:rPr>
          <w:rFonts w:ascii="仿宋_GB2312" w:eastAsia="仿宋_GB2312"/>
          <w:bCs/>
          <w:color w:val="auto"/>
          <w:kern w:val="2"/>
          <w:sz w:val="32"/>
          <w:szCs w:val="32"/>
          <w:highlight w:val="none"/>
          <w:lang w:eastAsia="zh-CN"/>
        </w:rPr>
        <w:t>医疗平台区域（急诊科、消毒供应</w:t>
      </w:r>
      <w:r>
        <w:rPr>
          <w:rFonts w:hint="eastAsia" w:ascii="仿宋_GB2312" w:eastAsia="仿宋_GB2312"/>
          <w:bCs/>
          <w:color w:val="auto"/>
          <w:kern w:val="2"/>
          <w:sz w:val="32"/>
          <w:szCs w:val="32"/>
          <w:highlight w:val="none"/>
          <w:lang w:eastAsia="zh-CN"/>
        </w:rPr>
        <w:t>室</w:t>
      </w:r>
      <w:r>
        <w:rPr>
          <w:rFonts w:ascii="仿宋_GB2312" w:eastAsia="仿宋_GB2312"/>
          <w:bCs/>
          <w:color w:val="auto"/>
          <w:kern w:val="2"/>
          <w:sz w:val="32"/>
          <w:szCs w:val="32"/>
          <w:highlight w:val="none"/>
          <w:lang w:eastAsia="zh-CN"/>
        </w:rPr>
        <w:t>、中心药房、影像科、B超室等区域）固定不少于</w:t>
      </w:r>
      <w:r>
        <w:rPr>
          <w:rFonts w:hint="eastAsia" w:ascii="仿宋_GB2312" w:eastAsia="仿宋_GB2312"/>
          <w:bCs/>
          <w:color w:val="auto"/>
          <w:kern w:val="2"/>
          <w:sz w:val="32"/>
          <w:szCs w:val="32"/>
          <w:highlight w:val="none"/>
          <w:lang w:eastAsia="zh-CN"/>
        </w:rPr>
        <w:t>3</w:t>
      </w:r>
      <w:r>
        <w:rPr>
          <w:rFonts w:hint="eastAsia" w:ascii="仿宋_GB2312" w:eastAsia="仿宋_GB2312"/>
          <w:bCs/>
          <w:color w:val="auto"/>
          <w:kern w:val="2"/>
          <w:sz w:val="32"/>
          <w:szCs w:val="32"/>
          <w:highlight w:val="none"/>
          <w:lang w:val="en-US" w:eastAsia="zh-CN"/>
        </w:rPr>
        <w:t>7</w:t>
      </w:r>
      <w:r>
        <w:rPr>
          <w:rFonts w:ascii="仿宋_GB2312" w:eastAsia="仿宋_GB2312"/>
          <w:bCs/>
          <w:color w:val="auto"/>
          <w:kern w:val="2"/>
          <w:sz w:val="32"/>
          <w:szCs w:val="32"/>
          <w:highlight w:val="none"/>
          <w:lang w:eastAsia="zh-CN"/>
        </w:rPr>
        <w:t>人，</w:t>
      </w:r>
      <w:r>
        <w:rPr>
          <w:rFonts w:hint="eastAsia" w:ascii="仿宋_GB2312" w:eastAsia="仿宋_GB2312"/>
          <w:bCs/>
          <w:color w:val="auto"/>
          <w:kern w:val="2"/>
          <w:sz w:val="32"/>
          <w:szCs w:val="32"/>
          <w:highlight w:val="none"/>
          <w:lang w:val="en-US" w:eastAsia="zh-CN"/>
        </w:rPr>
        <w:t>包含</w:t>
      </w:r>
      <w:r>
        <w:rPr>
          <w:rFonts w:ascii="仿宋_GB2312" w:eastAsia="仿宋_GB2312"/>
          <w:bCs/>
          <w:color w:val="auto"/>
          <w:kern w:val="2"/>
          <w:sz w:val="32"/>
          <w:szCs w:val="32"/>
          <w:highlight w:val="none"/>
          <w:lang w:eastAsia="zh-CN"/>
        </w:rPr>
        <w:t>夜班时段最低配置人数不少于5人，根据采购人临床工作确定人数进行排班，动态调配，保障全年每天24小时的持续医疗辅助服务。</w:t>
      </w:r>
    </w:p>
    <w:p w14:paraId="78EDB7A9">
      <w:pPr>
        <w:widowControl w:val="0"/>
        <w:autoSpaceDE w:val="0"/>
        <w:autoSpaceDN w:val="0"/>
        <w:spacing w:before="62" w:line="374" w:lineRule="auto"/>
        <w:ind w:right="49"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（2）护工陪护人员：普通病区不低于93人，夜班时段最低配置人数不少于32人，根据采购人临床科室工作确定人数进行排班，动态调配。</w:t>
      </w:r>
    </w:p>
    <w:p w14:paraId="08E79B05">
      <w:pPr>
        <w:widowControl w:val="0"/>
        <w:autoSpaceDE w:val="0"/>
        <w:autoSpaceDN w:val="0"/>
        <w:spacing w:before="62" w:line="374" w:lineRule="auto"/>
        <w:ind w:right="49"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w:t>
      </w:r>
      <w:r>
        <w:rPr>
          <w:rFonts w:hint="eastAsia" w:ascii="仿宋_GB2312" w:eastAsia="仿宋_GB2312"/>
          <w:bCs/>
          <w:color w:val="auto"/>
          <w:kern w:val="2"/>
          <w:sz w:val="32"/>
          <w:szCs w:val="32"/>
          <w:highlight w:val="none"/>
          <w:lang w:val="en-US" w:eastAsia="zh-CN"/>
        </w:rPr>
        <w:t>3</w:t>
      </w:r>
      <w:r>
        <w:rPr>
          <w:rFonts w:hint="eastAsia" w:ascii="仿宋_GB2312" w:eastAsia="仿宋_GB2312"/>
          <w:bCs/>
          <w:color w:val="auto"/>
          <w:kern w:val="2"/>
          <w:sz w:val="32"/>
          <w:szCs w:val="32"/>
          <w:highlight w:val="none"/>
          <w:lang w:eastAsia="zh-CN"/>
        </w:rPr>
        <w:t>）为全面提升护工陪护服务专业化水平，要求护工陪护人员持</w:t>
      </w:r>
      <w:r>
        <w:rPr>
          <w:rFonts w:hint="eastAsia" w:ascii="仿宋_GB2312" w:eastAsia="仿宋_GB2312"/>
          <w:bCs/>
          <w:color w:val="auto"/>
          <w:kern w:val="2"/>
          <w:sz w:val="32"/>
          <w:szCs w:val="32"/>
          <w:highlight w:val="none"/>
          <w:lang w:val="en-US" w:eastAsia="zh-CN"/>
        </w:rPr>
        <w:t>护理员资格证</w:t>
      </w:r>
      <w:r>
        <w:rPr>
          <w:rFonts w:hint="eastAsia" w:ascii="仿宋_GB2312" w:eastAsia="仿宋_GB2312"/>
          <w:bCs/>
          <w:color w:val="auto"/>
          <w:kern w:val="2"/>
          <w:sz w:val="32"/>
          <w:szCs w:val="32"/>
          <w:highlight w:val="none"/>
          <w:lang w:eastAsia="zh-CN"/>
        </w:rPr>
        <w:t>上岗率需达到50%以上，在一年内实现全员持证上岗，确保服务质量与专业能力符合行业标准。</w:t>
      </w:r>
    </w:p>
    <w:p w14:paraId="2719E216">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w:t>
      </w:r>
      <w:r>
        <w:rPr>
          <w:rFonts w:hint="eastAsia" w:ascii="仿宋_GB2312" w:eastAsia="仿宋_GB2312"/>
          <w:bCs/>
          <w:color w:val="auto"/>
          <w:kern w:val="2"/>
          <w:sz w:val="32"/>
          <w:szCs w:val="32"/>
          <w:highlight w:val="none"/>
          <w:lang w:val="en-US" w:eastAsia="zh-CN"/>
        </w:rPr>
        <w:t>4</w:t>
      </w:r>
      <w:r>
        <w:rPr>
          <w:rFonts w:hint="eastAsia" w:ascii="仿宋_GB2312" w:eastAsia="仿宋_GB2312"/>
          <w:bCs/>
          <w:color w:val="auto"/>
          <w:kern w:val="2"/>
          <w:sz w:val="32"/>
          <w:szCs w:val="32"/>
          <w:highlight w:val="none"/>
          <w:lang w:eastAsia="zh-CN"/>
        </w:rPr>
        <w:t>）根据医院发展需要每新开一个病区按所开病区的需求（特殊区域或普通病区）配置标准配置人员。</w:t>
      </w:r>
    </w:p>
    <w:p w14:paraId="0F39839E">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w:t>
      </w:r>
      <w:r>
        <w:rPr>
          <w:rFonts w:hint="eastAsia" w:ascii="仿宋_GB2312" w:eastAsia="仿宋_GB2312"/>
          <w:bCs/>
          <w:color w:val="auto"/>
          <w:kern w:val="2"/>
          <w:sz w:val="32"/>
          <w:szCs w:val="32"/>
          <w:highlight w:val="none"/>
          <w:lang w:val="en-US" w:eastAsia="zh-CN"/>
        </w:rPr>
        <w:t>5</w:t>
      </w:r>
      <w:r>
        <w:rPr>
          <w:rFonts w:hint="eastAsia" w:ascii="仿宋_GB2312" w:eastAsia="仿宋_GB2312"/>
          <w:bCs/>
          <w:color w:val="auto"/>
          <w:kern w:val="2"/>
          <w:sz w:val="32"/>
          <w:szCs w:val="32"/>
          <w:highlight w:val="none"/>
          <w:lang w:eastAsia="zh-CN"/>
        </w:rPr>
        <w:t>）成交供应商须配备管理人员不低于3名，负责在医院驻场管理，并自行负责人员的食宿和交通等费用，否则采购人有权终止合同，由此造成的一切损失由成交供应商承担。驻场管理人员负责对</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陪护人员、医疗辅助性服务人员的培训、督导及后勤工作，</w:t>
      </w:r>
    </w:p>
    <w:p w14:paraId="40302038">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w:t>
      </w:r>
      <w:r>
        <w:rPr>
          <w:rFonts w:hint="eastAsia" w:ascii="仿宋_GB2312" w:eastAsia="仿宋_GB2312"/>
          <w:bCs/>
          <w:color w:val="auto"/>
          <w:kern w:val="2"/>
          <w:sz w:val="32"/>
          <w:szCs w:val="32"/>
          <w:highlight w:val="none"/>
          <w:lang w:val="en-US" w:eastAsia="zh-CN"/>
        </w:rPr>
        <w:t>6</w:t>
      </w:r>
      <w:r>
        <w:rPr>
          <w:rFonts w:hint="eastAsia" w:ascii="仿宋_GB2312" w:eastAsia="仿宋_GB2312"/>
          <w:bCs/>
          <w:color w:val="auto"/>
          <w:kern w:val="2"/>
          <w:sz w:val="32"/>
          <w:szCs w:val="32"/>
          <w:highlight w:val="none"/>
          <w:lang w:eastAsia="zh-CN"/>
        </w:rPr>
        <w:t>）根据医院发展需求，各科室需要增加或减少人员的，经报主管部门审批同意后，成交供应商应无条件配合，满足医院及科室需求。</w:t>
      </w:r>
    </w:p>
    <w:p w14:paraId="36C2F404">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w:t>
      </w:r>
      <w:r>
        <w:rPr>
          <w:rFonts w:ascii="仿宋_GB2312" w:hAnsi="仿宋_GB2312" w:eastAsia="仿宋_GB2312" w:cs="仿宋_GB2312"/>
          <w:bCs/>
          <w:color w:val="auto"/>
          <w:kern w:val="2"/>
          <w:sz w:val="32"/>
          <w:szCs w:val="32"/>
          <w:highlight w:val="none"/>
          <w:lang w:eastAsia="zh-CN"/>
        </w:rPr>
        <w:t>人员具体要求</w:t>
      </w:r>
    </w:p>
    <w:p w14:paraId="24D5894A">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（1）护工</w:t>
      </w:r>
      <w:r>
        <w:rPr>
          <w:rFonts w:hint="eastAsia" w:ascii="仿宋_GB2312" w:eastAsia="仿宋_GB2312"/>
          <w:bCs/>
          <w:color w:val="auto"/>
          <w:kern w:val="2"/>
          <w:sz w:val="32"/>
          <w:szCs w:val="32"/>
          <w:highlight w:val="none"/>
          <w:lang w:eastAsia="zh-CN"/>
        </w:rPr>
        <w:t>陪护人员/</w:t>
      </w:r>
      <w:r>
        <w:rPr>
          <w:rFonts w:ascii="仿宋_GB2312" w:hAnsi="仿宋_GB2312" w:eastAsia="仿宋_GB2312" w:cs="仿宋_GB2312"/>
          <w:bCs/>
          <w:color w:val="auto"/>
          <w:kern w:val="2"/>
          <w:sz w:val="32"/>
          <w:szCs w:val="32"/>
          <w:highlight w:val="none"/>
          <w:lang w:eastAsia="zh-CN"/>
        </w:rPr>
        <w:t>医疗辅助性服务人员：具有完全民事行为能力；小学或以上文化程度；男女不限；年龄55岁以下；身体健康；无违法犯罪记录。服务意识强，语言表达清楚，有一定的沟通能力。经培训并考核合格后方可上岗。</w:t>
      </w:r>
    </w:p>
    <w:p w14:paraId="50353EE2">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w:t>
      </w:r>
      <w:r>
        <w:rPr>
          <w:rFonts w:ascii="仿宋_GB2312" w:hAnsi="仿宋_GB2312" w:eastAsia="仿宋_GB2312" w:cs="仿宋_GB2312"/>
          <w:bCs/>
          <w:color w:val="auto"/>
          <w:kern w:val="2"/>
          <w:sz w:val="32"/>
          <w:szCs w:val="32"/>
          <w:highlight w:val="none"/>
          <w:lang w:eastAsia="zh-CN"/>
        </w:rPr>
        <w:t>管理人员：除以上要求外，应有高中或以上文化学历，具备医疗辅助性管理工作经验三年或以上，熟悉采购人医疗辅助性服务的全面运作要求，能培训指导医疗辅助性服务工作及有较强的沟通能力，并服从采购人的监督。</w:t>
      </w:r>
    </w:p>
    <w:p w14:paraId="3575DC60">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w:t>
      </w:r>
      <w:r>
        <w:rPr>
          <w:rFonts w:ascii="仿宋_GB2312" w:eastAsia="仿宋_GB2312"/>
          <w:bCs/>
          <w:color w:val="auto"/>
          <w:kern w:val="2"/>
          <w:sz w:val="32"/>
          <w:szCs w:val="32"/>
          <w:highlight w:val="none"/>
          <w:lang w:eastAsia="zh-CN"/>
        </w:rPr>
        <w:t>.</w:t>
      </w:r>
      <w:r>
        <w:rPr>
          <w:rFonts w:hint="eastAsia" w:ascii="仿宋_GB2312" w:eastAsia="仿宋_GB2312"/>
          <w:bCs/>
          <w:color w:val="auto"/>
          <w:kern w:val="2"/>
          <w:sz w:val="32"/>
          <w:szCs w:val="32"/>
          <w:highlight w:val="none"/>
          <w:lang w:eastAsia="zh-CN"/>
        </w:rPr>
        <w:t>岗前培训：成交供应商必须组织上岗人员参加采购人护理部提供的岗前培训（采购人按400元/人标准收取培训费用，培训费用由成交供应商承担），考核通过者予以颁发合格证书，方可执证上岗。培训内容及考核评分标准详见表1《岗前培训内容及考核评分标准》。</w:t>
      </w:r>
    </w:p>
    <w:p w14:paraId="35C5A33F">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w:t>
      </w:r>
      <w:r>
        <w:rPr>
          <w:rFonts w:ascii="仿宋_GB2312" w:eastAsia="仿宋_GB2312"/>
          <w:bCs/>
          <w:color w:val="auto"/>
          <w:kern w:val="2"/>
          <w:sz w:val="32"/>
          <w:szCs w:val="32"/>
          <w:highlight w:val="none"/>
          <w:lang w:eastAsia="zh-CN"/>
        </w:rPr>
        <w:t>.</w:t>
      </w:r>
      <w:r>
        <w:rPr>
          <w:rFonts w:hint="eastAsia" w:ascii="仿宋_GB2312" w:eastAsia="仿宋_GB2312"/>
          <w:bCs/>
          <w:color w:val="auto"/>
          <w:kern w:val="2"/>
          <w:sz w:val="32"/>
          <w:szCs w:val="32"/>
          <w:highlight w:val="none"/>
          <w:lang w:eastAsia="zh-CN"/>
        </w:rPr>
        <w:t>在岗培训：由采购人护理部、所在科室及成交供应商进行定期与不定期在岗培训与考核。采购人护理部、所在科室进行在岗培训与考核的，由成交供应商承担相应的费用。</w:t>
      </w:r>
    </w:p>
    <w:p w14:paraId="559B3D58">
      <w:pPr>
        <w:widowControl w:val="0"/>
        <w:autoSpaceDE w:val="0"/>
        <w:autoSpaceDN w:val="0"/>
        <w:spacing w:before="62" w:line="374" w:lineRule="auto"/>
        <w:ind w:right="51" w:firstLine="644"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color w:val="auto"/>
          <w:spacing w:val="1"/>
          <w:sz w:val="32"/>
          <w:szCs w:val="32"/>
          <w:highlight w:val="none"/>
          <w:lang w:eastAsia="zh-CN"/>
        </w:rPr>
        <w:t>表1 入职员工岗前培训内容及考核评分标准</w:t>
      </w:r>
    </w:p>
    <w:tbl>
      <w:tblPr>
        <w:tblStyle w:val="7"/>
        <w:tblW w:w="8980" w:type="dxa"/>
        <w:tblInd w:w="96" w:type="dxa"/>
        <w:tblLayout w:type="autofit"/>
        <w:tblCellMar>
          <w:top w:w="0" w:type="dxa"/>
          <w:left w:w="108" w:type="dxa"/>
          <w:bottom w:w="0" w:type="dxa"/>
          <w:right w:w="108" w:type="dxa"/>
        </w:tblCellMar>
      </w:tblPr>
      <w:tblGrid>
        <w:gridCol w:w="1176"/>
        <w:gridCol w:w="3960"/>
        <w:gridCol w:w="2597"/>
        <w:gridCol w:w="1247"/>
      </w:tblGrid>
      <w:tr w14:paraId="31D587CF">
        <w:tblPrEx>
          <w:tblCellMar>
            <w:top w:w="0" w:type="dxa"/>
            <w:left w:w="108" w:type="dxa"/>
            <w:bottom w:w="0" w:type="dxa"/>
            <w:right w:w="108" w:type="dxa"/>
          </w:tblCellMar>
        </w:tblPrEx>
        <w:trPr>
          <w:trHeight w:val="803" w:hRule="atLeast"/>
        </w:trPr>
        <w:tc>
          <w:tcPr>
            <w:tcW w:w="8980" w:type="dxa"/>
            <w:gridSpan w:val="4"/>
            <w:tcBorders>
              <w:top w:val="single" w:color="auto" w:sz="4" w:space="0"/>
              <w:left w:val="single" w:color="auto" w:sz="4" w:space="0"/>
              <w:bottom w:val="single" w:color="auto" w:sz="4" w:space="0"/>
              <w:right w:val="single" w:color="000000" w:sz="4" w:space="0"/>
            </w:tcBorders>
            <w:noWrap/>
            <w:vAlign w:val="center"/>
          </w:tcPr>
          <w:p w14:paraId="1640CD3F">
            <w:pPr>
              <w:jc w:val="center"/>
              <w:textAlignment w:val="center"/>
              <w:rPr>
                <w:rFonts w:ascii="仿宋_GB2312" w:eastAsia="仿宋_GB2312"/>
                <w:b/>
                <w:bCs/>
                <w:color w:val="auto"/>
                <w:highlight w:val="none"/>
                <w:lang w:eastAsia="zh-CN"/>
              </w:rPr>
            </w:pPr>
            <w:r>
              <w:rPr>
                <w:rFonts w:hint="eastAsia" w:ascii="仿宋_GB2312" w:eastAsia="仿宋_GB2312"/>
                <w:b/>
                <w:bCs/>
                <w:color w:val="auto"/>
                <w:highlight w:val="none"/>
                <w:lang w:eastAsia="zh-CN"/>
              </w:rPr>
              <w:t>入职员工岗前培训内容及质量考核标准</w:t>
            </w:r>
          </w:p>
        </w:tc>
      </w:tr>
      <w:tr w14:paraId="5754C9DB">
        <w:tblPrEx>
          <w:tblCellMar>
            <w:top w:w="0" w:type="dxa"/>
            <w:left w:w="108" w:type="dxa"/>
            <w:bottom w:w="0" w:type="dxa"/>
            <w:right w:w="108" w:type="dxa"/>
          </w:tblCellMar>
        </w:tblPrEx>
        <w:trPr>
          <w:trHeight w:val="528" w:hRule="atLeast"/>
        </w:trPr>
        <w:tc>
          <w:tcPr>
            <w:tcW w:w="0" w:type="auto"/>
            <w:tcBorders>
              <w:top w:val="nil"/>
              <w:left w:val="single" w:color="auto" w:sz="4" w:space="0"/>
              <w:bottom w:val="single" w:color="auto" w:sz="4" w:space="0"/>
              <w:right w:val="single" w:color="auto" w:sz="4" w:space="0"/>
            </w:tcBorders>
            <w:noWrap/>
            <w:vAlign w:val="center"/>
          </w:tcPr>
          <w:p w14:paraId="23672A79">
            <w:pPr>
              <w:jc w:val="center"/>
              <w:textAlignment w:val="center"/>
              <w:rPr>
                <w:rFonts w:ascii="仿宋_GB2312" w:eastAsia="仿宋_GB2312"/>
                <w:b/>
                <w:bCs/>
                <w:color w:val="auto"/>
                <w:sz w:val="22"/>
                <w:szCs w:val="22"/>
                <w:highlight w:val="none"/>
              </w:rPr>
            </w:pPr>
            <w:r>
              <w:rPr>
                <w:rFonts w:hint="eastAsia" w:ascii="仿宋_GB2312" w:eastAsia="仿宋_GB2312"/>
                <w:b/>
                <w:bCs/>
                <w:color w:val="auto"/>
                <w:sz w:val="22"/>
                <w:szCs w:val="22"/>
                <w:highlight w:val="none"/>
              </w:rPr>
              <w:t>项目</w:t>
            </w:r>
          </w:p>
        </w:tc>
        <w:tc>
          <w:tcPr>
            <w:tcW w:w="0" w:type="auto"/>
            <w:tcBorders>
              <w:top w:val="nil"/>
              <w:left w:val="nil"/>
              <w:bottom w:val="single" w:color="auto" w:sz="4" w:space="0"/>
              <w:right w:val="single" w:color="auto" w:sz="4" w:space="0"/>
            </w:tcBorders>
            <w:noWrap/>
            <w:vAlign w:val="center"/>
          </w:tcPr>
          <w:p w14:paraId="4CDFF934">
            <w:pPr>
              <w:jc w:val="center"/>
              <w:textAlignment w:val="center"/>
              <w:rPr>
                <w:rFonts w:ascii="仿宋_GB2312" w:eastAsia="仿宋_GB2312"/>
                <w:b/>
                <w:bCs/>
                <w:color w:val="auto"/>
                <w:sz w:val="22"/>
                <w:szCs w:val="22"/>
                <w:highlight w:val="none"/>
              </w:rPr>
            </w:pPr>
            <w:r>
              <w:rPr>
                <w:rFonts w:hint="eastAsia" w:ascii="仿宋_GB2312" w:eastAsia="仿宋_GB2312"/>
                <w:b/>
                <w:bCs/>
                <w:color w:val="auto"/>
                <w:sz w:val="22"/>
                <w:szCs w:val="22"/>
                <w:highlight w:val="none"/>
              </w:rPr>
              <w:t>内容</w:t>
            </w:r>
          </w:p>
        </w:tc>
        <w:tc>
          <w:tcPr>
            <w:tcW w:w="2597" w:type="dxa"/>
            <w:tcBorders>
              <w:top w:val="nil"/>
              <w:left w:val="nil"/>
              <w:bottom w:val="single" w:color="auto" w:sz="4" w:space="0"/>
              <w:right w:val="single" w:color="auto" w:sz="4" w:space="0"/>
            </w:tcBorders>
            <w:vAlign w:val="center"/>
          </w:tcPr>
          <w:p w14:paraId="0C3E552B">
            <w:pPr>
              <w:jc w:val="center"/>
              <w:textAlignment w:val="center"/>
              <w:rPr>
                <w:rFonts w:ascii="仿宋_GB2312" w:eastAsia="仿宋_GB2312"/>
                <w:b/>
                <w:bCs/>
                <w:color w:val="auto"/>
                <w:sz w:val="22"/>
                <w:szCs w:val="22"/>
                <w:highlight w:val="none"/>
              </w:rPr>
            </w:pPr>
            <w:r>
              <w:rPr>
                <w:rFonts w:hint="eastAsia" w:ascii="仿宋_GB2312" w:eastAsia="仿宋_GB2312"/>
                <w:b/>
                <w:bCs/>
                <w:color w:val="auto"/>
                <w:sz w:val="22"/>
                <w:szCs w:val="22"/>
                <w:highlight w:val="none"/>
              </w:rPr>
              <w:t>目标</w:t>
            </w:r>
          </w:p>
        </w:tc>
        <w:tc>
          <w:tcPr>
            <w:tcW w:w="1247" w:type="dxa"/>
            <w:tcBorders>
              <w:top w:val="nil"/>
              <w:left w:val="nil"/>
              <w:bottom w:val="single" w:color="auto" w:sz="4" w:space="0"/>
              <w:right w:val="single" w:color="auto" w:sz="4" w:space="0"/>
            </w:tcBorders>
            <w:vAlign w:val="center"/>
          </w:tcPr>
          <w:p w14:paraId="7BB2DBC3">
            <w:pPr>
              <w:jc w:val="center"/>
              <w:textAlignment w:val="center"/>
              <w:rPr>
                <w:rFonts w:ascii="仿宋_GB2312" w:eastAsia="仿宋_GB2312"/>
                <w:b/>
                <w:bCs/>
                <w:color w:val="auto"/>
                <w:sz w:val="22"/>
                <w:szCs w:val="22"/>
                <w:highlight w:val="none"/>
              </w:rPr>
            </w:pPr>
            <w:r>
              <w:rPr>
                <w:rFonts w:hint="eastAsia" w:ascii="仿宋_GB2312" w:eastAsia="仿宋_GB2312"/>
                <w:b/>
                <w:bCs/>
                <w:color w:val="auto"/>
                <w:sz w:val="22"/>
                <w:szCs w:val="22"/>
                <w:highlight w:val="none"/>
              </w:rPr>
              <w:t>评分标准</w:t>
            </w:r>
            <w:r>
              <w:rPr>
                <w:rFonts w:hint="eastAsia" w:ascii="仿宋_GB2312" w:eastAsia="仿宋_GB2312"/>
                <w:b/>
                <w:bCs/>
                <w:color w:val="auto"/>
                <w:sz w:val="22"/>
                <w:szCs w:val="22"/>
                <w:highlight w:val="none"/>
              </w:rPr>
              <w:br w:type="textWrapping"/>
            </w:r>
            <w:r>
              <w:rPr>
                <w:rFonts w:hint="eastAsia" w:ascii="仿宋_GB2312" w:eastAsia="仿宋_GB2312"/>
                <w:b/>
                <w:bCs/>
                <w:color w:val="auto"/>
                <w:sz w:val="22"/>
                <w:szCs w:val="22"/>
                <w:highlight w:val="none"/>
              </w:rPr>
              <w:t>（100分）</w:t>
            </w:r>
          </w:p>
        </w:tc>
      </w:tr>
      <w:tr w14:paraId="3A0569ED">
        <w:tblPrEx>
          <w:tblCellMar>
            <w:top w:w="0" w:type="dxa"/>
            <w:left w:w="108" w:type="dxa"/>
            <w:bottom w:w="0" w:type="dxa"/>
            <w:right w:w="108" w:type="dxa"/>
          </w:tblCellMar>
        </w:tblPrEx>
        <w:trPr>
          <w:trHeight w:val="432" w:hRule="atLeast"/>
        </w:trPr>
        <w:tc>
          <w:tcPr>
            <w:tcW w:w="1176" w:type="dxa"/>
            <w:vMerge w:val="restart"/>
            <w:tcBorders>
              <w:top w:val="nil"/>
              <w:left w:val="single" w:color="auto" w:sz="4" w:space="0"/>
              <w:bottom w:val="single" w:color="auto" w:sz="4" w:space="0"/>
              <w:right w:val="single" w:color="auto" w:sz="4" w:space="0"/>
            </w:tcBorders>
            <w:vAlign w:val="center"/>
          </w:tcPr>
          <w:p w14:paraId="3D39C517">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院容院貌</w:t>
            </w:r>
            <w:r>
              <w:rPr>
                <w:rFonts w:hint="eastAsia" w:ascii="仿宋_GB2312" w:eastAsia="仿宋_GB2312"/>
                <w:color w:val="auto"/>
                <w:sz w:val="22"/>
                <w:szCs w:val="22"/>
                <w:highlight w:val="none"/>
              </w:rPr>
              <w:br w:type="textWrapping"/>
            </w:r>
            <w:r>
              <w:rPr>
                <w:rFonts w:hint="eastAsia" w:ascii="仿宋_GB2312" w:eastAsia="仿宋_GB2312"/>
                <w:color w:val="auto"/>
                <w:sz w:val="22"/>
                <w:szCs w:val="22"/>
                <w:highlight w:val="none"/>
              </w:rPr>
              <w:t>规章制度</w:t>
            </w:r>
          </w:p>
        </w:tc>
        <w:tc>
          <w:tcPr>
            <w:tcW w:w="0" w:type="auto"/>
            <w:tcBorders>
              <w:top w:val="nil"/>
              <w:left w:val="nil"/>
              <w:bottom w:val="single" w:color="auto" w:sz="4" w:space="0"/>
              <w:right w:val="single" w:color="auto" w:sz="4" w:space="0"/>
            </w:tcBorders>
            <w:noWrap/>
            <w:vAlign w:val="center"/>
          </w:tcPr>
          <w:p w14:paraId="74415D88">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医院简介</w:t>
            </w:r>
          </w:p>
        </w:tc>
        <w:tc>
          <w:tcPr>
            <w:tcW w:w="2597" w:type="dxa"/>
            <w:vMerge w:val="restart"/>
            <w:tcBorders>
              <w:top w:val="nil"/>
              <w:left w:val="nil"/>
              <w:bottom w:val="single" w:color="auto" w:sz="4" w:space="0"/>
              <w:right w:val="single" w:color="auto" w:sz="4" w:space="0"/>
            </w:tcBorders>
            <w:vAlign w:val="center"/>
          </w:tcPr>
          <w:p w14:paraId="3D7B868A">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①了解医院机构设置结构及功能，熟悉医院服务环境，树立为客户服务思想；</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②明确职责要求，按规定完成工作任务；</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③遵纪守法；</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④患者优先。</w:t>
            </w:r>
          </w:p>
        </w:tc>
        <w:tc>
          <w:tcPr>
            <w:tcW w:w="1247" w:type="dxa"/>
            <w:tcBorders>
              <w:top w:val="nil"/>
              <w:left w:val="nil"/>
              <w:bottom w:val="single" w:color="auto" w:sz="4" w:space="0"/>
              <w:right w:val="single" w:color="auto" w:sz="4" w:space="0"/>
            </w:tcBorders>
            <w:noWrap/>
            <w:vAlign w:val="center"/>
          </w:tcPr>
          <w:p w14:paraId="55B894FB">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4</w:t>
            </w:r>
          </w:p>
        </w:tc>
      </w:tr>
      <w:tr w14:paraId="11D49162">
        <w:tblPrEx>
          <w:tblCellMar>
            <w:top w:w="0" w:type="dxa"/>
            <w:left w:w="108" w:type="dxa"/>
            <w:bottom w:w="0" w:type="dxa"/>
            <w:right w:w="108" w:type="dxa"/>
          </w:tblCellMar>
        </w:tblPrEx>
        <w:trPr>
          <w:trHeight w:val="432" w:hRule="atLeast"/>
        </w:trPr>
        <w:tc>
          <w:tcPr>
            <w:tcW w:w="0" w:type="auto"/>
            <w:vMerge w:val="continue"/>
            <w:tcBorders>
              <w:top w:val="nil"/>
              <w:left w:val="single" w:color="auto" w:sz="4" w:space="0"/>
              <w:bottom w:val="single" w:color="auto" w:sz="4" w:space="0"/>
              <w:right w:val="single" w:color="auto" w:sz="4" w:space="0"/>
            </w:tcBorders>
            <w:vAlign w:val="center"/>
          </w:tcPr>
          <w:p w14:paraId="6755B2D0">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49E5FD60">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医德医风</w:t>
            </w:r>
          </w:p>
        </w:tc>
        <w:tc>
          <w:tcPr>
            <w:tcW w:w="0" w:type="auto"/>
            <w:vMerge w:val="continue"/>
            <w:tcBorders>
              <w:top w:val="nil"/>
              <w:left w:val="nil"/>
              <w:bottom w:val="single" w:color="auto" w:sz="4" w:space="0"/>
              <w:right w:val="single" w:color="auto" w:sz="4" w:space="0"/>
            </w:tcBorders>
            <w:vAlign w:val="center"/>
          </w:tcPr>
          <w:p w14:paraId="7AB5DCE7">
            <w:pPr>
              <w:rPr>
                <w:rFonts w:ascii="仿宋_GB2312" w:eastAsia="仿宋_GB2312"/>
                <w:color w:val="auto"/>
                <w:sz w:val="22"/>
                <w:szCs w:val="22"/>
                <w:highlight w:val="none"/>
              </w:rPr>
            </w:pPr>
          </w:p>
        </w:tc>
        <w:tc>
          <w:tcPr>
            <w:tcW w:w="1247" w:type="dxa"/>
            <w:tcBorders>
              <w:top w:val="nil"/>
              <w:left w:val="nil"/>
              <w:bottom w:val="single" w:color="auto" w:sz="4" w:space="0"/>
              <w:right w:val="single" w:color="auto" w:sz="4" w:space="0"/>
            </w:tcBorders>
            <w:noWrap/>
            <w:vAlign w:val="center"/>
          </w:tcPr>
          <w:p w14:paraId="4DF8B5FF">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5</w:t>
            </w:r>
          </w:p>
        </w:tc>
      </w:tr>
      <w:tr w14:paraId="0ED306BA">
        <w:tblPrEx>
          <w:tblCellMar>
            <w:top w:w="0" w:type="dxa"/>
            <w:left w:w="108" w:type="dxa"/>
            <w:bottom w:w="0" w:type="dxa"/>
            <w:right w:w="108" w:type="dxa"/>
          </w:tblCellMar>
        </w:tblPrEx>
        <w:trPr>
          <w:trHeight w:val="432" w:hRule="atLeast"/>
        </w:trPr>
        <w:tc>
          <w:tcPr>
            <w:tcW w:w="0" w:type="auto"/>
            <w:vMerge w:val="continue"/>
            <w:tcBorders>
              <w:top w:val="nil"/>
              <w:left w:val="single" w:color="auto" w:sz="4" w:space="0"/>
              <w:bottom w:val="single" w:color="auto" w:sz="4" w:space="0"/>
              <w:right w:val="single" w:color="auto" w:sz="4" w:space="0"/>
            </w:tcBorders>
            <w:vAlign w:val="center"/>
          </w:tcPr>
          <w:p w14:paraId="773A9C79">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1A8F199A">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各类人员职责、工作质量标准</w:t>
            </w:r>
          </w:p>
        </w:tc>
        <w:tc>
          <w:tcPr>
            <w:tcW w:w="0" w:type="auto"/>
            <w:vMerge w:val="continue"/>
            <w:tcBorders>
              <w:top w:val="nil"/>
              <w:left w:val="nil"/>
              <w:bottom w:val="single" w:color="auto" w:sz="4" w:space="0"/>
              <w:right w:val="single" w:color="auto" w:sz="4" w:space="0"/>
            </w:tcBorders>
            <w:vAlign w:val="center"/>
          </w:tcPr>
          <w:p w14:paraId="2C67A2AC">
            <w:pPr>
              <w:rPr>
                <w:rFonts w:ascii="仿宋_GB2312" w:eastAsia="仿宋_GB2312"/>
                <w:color w:val="auto"/>
                <w:sz w:val="22"/>
                <w:szCs w:val="22"/>
                <w:highlight w:val="none"/>
                <w:lang w:eastAsia="zh-CN"/>
              </w:rPr>
            </w:pPr>
          </w:p>
        </w:tc>
        <w:tc>
          <w:tcPr>
            <w:tcW w:w="1247" w:type="dxa"/>
            <w:tcBorders>
              <w:top w:val="nil"/>
              <w:left w:val="nil"/>
              <w:bottom w:val="single" w:color="auto" w:sz="4" w:space="0"/>
              <w:right w:val="single" w:color="auto" w:sz="4" w:space="0"/>
            </w:tcBorders>
            <w:vAlign w:val="center"/>
          </w:tcPr>
          <w:p w14:paraId="38ACE5D3">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5</w:t>
            </w:r>
          </w:p>
        </w:tc>
      </w:tr>
      <w:tr w14:paraId="626144EE">
        <w:tblPrEx>
          <w:tblCellMar>
            <w:top w:w="0" w:type="dxa"/>
            <w:left w:w="108" w:type="dxa"/>
            <w:bottom w:w="0" w:type="dxa"/>
            <w:right w:w="108" w:type="dxa"/>
          </w:tblCellMar>
        </w:tblPrEx>
        <w:trPr>
          <w:trHeight w:val="432" w:hRule="atLeast"/>
        </w:trPr>
        <w:tc>
          <w:tcPr>
            <w:tcW w:w="0" w:type="auto"/>
            <w:vMerge w:val="continue"/>
            <w:tcBorders>
              <w:top w:val="nil"/>
              <w:left w:val="single" w:color="auto" w:sz="4" w:space="0"/>
              <w:bottom w:val="single" w:color="auto" w:sz="4" w:space="0"/>
              <w:right w:val="single" w:color="auto" w:sz="4" w:space="0"/>
            </w:tcBorders>
            <w:vAlign w:val="center"/>
          </w:tcPr>
          <w:p w14:paraId="18EFB37C">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376D1F11">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规章制度</w:t>
            </w:r>
          </w:p>
        </w:tc>
        <w:tc>
          <w:tcPr>
            <w:tcW w:w="0" w:type="auto"/>
            <w:vMerge w:val="continue"/>
            <w:tcBorders>
              <w:top w:val="nil"/>
              <w:left w:val="nil"/>
              <w:bottom w:val="single" w:color="auto" w:sz="4" w:space="0"/>
              <w:right w:val="single" w:color="auto" w:sz="4" w:space="0"/>
            </w:tcBorders>
            <w:vAlign w:val="center"/>
          </w:tcPr>
          <w:p w14:paraId="0EAE27E1">
            <w:pPr>
              <w:rPr>
                <w:rFonts w:ascii="仿宋_GB2312" w:eastAsia="仿宋_GB2312"/>
                <w:color w:val="auto"/>
                <w:sz w:val="22"/>
                <w:szCs w:val="22"/>
                <w:highlight w:val="none"/>
              </w:rPr>
            </w:pPr>
          </w:p>
        </w:tc>
        <w:tc>
          <w:tcPr>
            <w:tcW w:w="1247" w:type="dxa"/>
            <w:tcBorders>
              <w:top w:val="nil"/>
              <w:left w:val="nil"/>
              <w:bottom w:val="single" w:color="auto" w:sz="4" w:space="0"/>
              <w:right w:val="single" w:color="auto" w:sz="4" w:space="0"/>
            </w:tcBorders>
            <w:noWrap/>
            <w:vAlign w:val="center"/>
          </w:tcPr>
          <w:p w14:paraId="00DE7A45">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4</w:t>
            </w:r>
          </w:p>
        </w:tc>
      </w:tr>
      <w:tr w14:paraId="559B4360">
        <w:trPr>
          <w:trHeight w:val="432" w:hRule="atLeast"/>
        </w:trPr>
        <w:tc>
          <w:tcPr>
            <w:tcW w:w="0" w:type="auto"/>
            <w:vMerge w:val="continue"/>
            <w:tcBorders>
              <w:top w:val="nil"/>
              <w:left w:val="single" w:color="auto" w:sz="4" w:space="0"/>
              <w:bottom w:val="single" w:color="auto" w:sz="4" w:space="0"/>
              <w:right w:val="single" w:color="auto" w:sz="4" w:space="0"/>
            </w:tcBorders>
            <w:vAlign w:val="center"/>
          </w:tcPr>
          <w:p w14:paraId="0E1C2C2C">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027E2066">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医院环境</w:t>
            </w:r>
          </w:p>
        </w:tc>
        <w:tc>
          <w:tcPr>
            <w:tcW w:w="0" w:type="auto"/>
            <w:vMerge w:val="continue"/>
            <w:tcBorders>
              <w:top w:val="nil"/>
              <w:left w:val="nil"/>
              <w:bottom w:val="single" w:color="auto" w:sz="4" w:space="0"/>
              <w:right w:val="single" w:color="auto" w:sz="4" w:space="0"/>
            </w:tcBorders>
            <w:vAlign w:val="center"/>
          </w:tcPr>
          <w:p w14:paraId="0BE104B5">
            <w:pPr>
              <w:rPr>
                <w:rFonts w:ascii="仿宋_GB2312" w:eastAsia="仿宋_GB2312"/>
                <w:color w:val="auto"/>
                <w:sz w:val="22"/>
                <w:szCs w:val="22"/>
                <w:highlight w:val="none"/>
              </w:rPr>
            </w:pPr>
          </w:p>
        </w:tc>
        <w:tc>
          <w:tcPr>
            <w:tcW w:w="1247" w:type="dxa"/>
            <w:tcBorders>
              <w:top w:val="nil"/>
              <w:left w:val="nil"/>
              <w:bottom w:val="single" w:color="auto" w:sz="4" w:space="0"/>
              <w:right w:val="single" w:color="auto" w:sz="4" w:space="0"/>
            </w:tcBorders>
            <w:noWrap/>
            <w:vAlign w:val="center"/>
          </w:tcPr>
          <w:p w14:paraId="482E0C50">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2</w:t>
            </w:r>
          </w:p>
        </w:tc>
      </w:tr>
      <w:tr w14:paraId="5361E7A0">
        <w:tblPrEx>
          <w:tblCellMar>
            <w:top w:w="0" w:type="dxa"/>
            <w:left w:w="108" w:type="dxa"/>
            <w:bottom w:w="0" w:type="dxa"/>
            <w:right w:w="108" w:type="dxa"/>
          </w:tblCellMar>
        </w:tblPrEx>
        <w:trPr>
          <w:trHeight w:val="768" w:hRule="atLeast"/>
        </w:trPr>
        <w:tc>
          <w:tcPr>
            <w:tcW w:w="0" w:type="auto"/>
            <w:vMerge w:val="restart"/>
            <w:tcBorders>
              <w:top w:val="nil"/>
              <w:left w:val="single" w:color="auto" w:sz="4" w:space="0"/>
              <w:bottom w:val="single" w:color="auto" w:sz="4" w:space="0"/>
              <w:right w:val="single" w:color="auto" w:sz="4" w:space="0"/>
            </w:tcBorders>
            <w:noWrap/>
            <w:vAlign w:val="center"/>
          </w:tcPr>
          <w:p w14:paraId="75BECF7B">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服务礼仪</w:t>
            </w:r>
          </w:p>
        </w:tc>
        <w:tc>
          <w:tcPr>
            <w:tcW w:w="0" w:type="auto"/>
            <w:tcBorders>
              <w:top w:val="nil"/>
              <w:left w:val="nil"/>
              <w:bottom w:val="single" w:color="auto" w:sz="4" w:space="0"/>
              <w:right w:val="single" w:color="auto" w:sz="4" w:space="0"/>
            </w:tcBorders>
            <w:noWrap/>
            <w:vAlign w:val="center"/>
          </w:tcPr>
          <w:p w14:paraId="400890FD">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文明用语</w:t>
            </w:r>
          </w:p>
        </w:tc>
        <w:tc>
          <w:tcPr>
            <w:tcW w:w="2597" w:type="dxa"/>
            <w:vMerge w:val="restart"/>
            <w:tcBorders>
              <w:top w:val="nil"/>
              <w:left w:val="nil"/>
              <w:bottom w:val="single" w:color="auto" w:sz="4" w:space="0"/>
              <w:right w:val="single" w:color="auto" w:sz="4" w:space="0"/>
            </w:tcBorders>
            <w:vAlign w:val="center"/>
          </w:tcPr>
          <w:p w14:paraId="40541B64">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①掌握接听电话，接待</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患者、陪人及工作人</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员时的文明用语；</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②着装、举止符合职</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业要求。</w:t>
            </w:r>
          </w:p>
        </w:tc>
        <w:tc>
          <w:tcPr>
            <w:tcW w:w="1247" w:type="dxa"/>
            <w:tcBorders>
              <w:top w:val="nil"/>
              <w:left w:val="nil"/>
              <w:bottom w:val="single" w:color="auto" w:sz="4" w:space="0"/>
              <w:right w:val="single" w:color="auto" w:sz="4" w:space="0"/>
            </w:tcBorders>
            <w:noWrap/>
            <w:vAlign w:val="center"/>
          </w:tcPr>
          <w:p w14:paraId="084D1731">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5</w:t>
            </w:r>
          </w:p>
        </w:tc>
      </w:tr>
      <w:tr w14:paraId="3770F4B2">
        <w:tblPrEx>
          <w:tblCellMar>
            <w:top w:w="0" w:type="dxa"/>
            <w:left w:w="108" w:type="dxa"/>
            <w:bottom w:w="0" w:type="dxa"/>
            <w:right w:w="108" w:type="dxa"/>
          </w:tblCellMar>
        </w:tblPrEx>
        <w:trPr>
          <w:trHeight w:val="768" w:hRule="atLeast"/>
        </w:trPr>
        <w:tc>
          <w:tcPr>
            <w:tcW w:w="0" w:type="auto"/>
            <w:vMerge w:val="continue"/>
            <w:tcBorders>
              <w:top w:val="nil"/>
              <w:left w:val="single" w:color="auto" w:sz="4" w:space="0"/>
              <w:bottom w:val="single" w:color="auto" w:sz="4" w:space="0"/>
              <w:right w:val="single" w:color="auto" w:sz="4" w:space="0"/>
            </w:tcBorders>
            <w:vAlign w:val="center"/>
          </w:tcPr>
          <w:p w14:paraId="3C70F50F">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2D17493F">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仪表仪容</w:t>
            </w:r>
          </w:p>
        </w:tc>
        <w:tc>
          <w:tcPr>
            <w:tcW w:w="0" w:type="auto"/>
            <w:vMerge w:val="continue"/>
            <w:tcBorders>
              <w:top w:val="nil"/>
              <w:left w:val="nil"/>
              <w:bottom w:val="single" w:color="auto" w:sz="4" w:space="0"/>
              <w:right w:val="single" w:color="auto" w:sz="4" w:space="0"/>
            </w:tcBorders>
            <w:vAlign w:val="center"/>
          </w:tcPr>
          <w:p w14:paraId="5B6394E1">
            <w:pPr>
              <w:rPr>
                <w:rFonts w:ascii="仿宋_GB2312" w:eastAsia="仿宋_GB2312"/>
                <w:color w:val="auto"/>
                <w:sz w:val="22"/>
                <w:szCs w:val="22"/>
                <w:highlight w:val="none"/>
              </w:rPr>
            </w:pPr>
          </w:p>
        </w:tc>
        <w:tc>
          <w:tcPr>
            <w:tcW w:w="1247" w:type="dxa"/>
            <w:tcBorders>
              <w:top w:val="nil"/>
              <w:left w:val="nil"/>
              <w:bottom w:val="single" w:color="auto" w:sz="4" w:space="0"/>
              <w:right w:val="single" w:color="auto" w:sz="4" w:space="0"/>
            </w:tcBorders>
            <w:noWrap/>
            <w:vAlign w:val="center"/>
          </w:tcPr>
          <w:p w14:paraId="05E95D4D">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5</w:t>
            </w:r>
          </w:p>
        </w:tc>
      </w:tr>
      <w:tr w14:paraId="4CF288DA">
        <w:tblPrEx>
          <w:tblCellMar>
            <w:top w:w="0" w:type="dxa"/>
            <w:left w:w="108" w:type="dxa"/>
            <w:bottom w:w="0" w:type="dxa"/>
            <w:right w:w="108" w:type="dxa"/>
          </w:tblCellMar>
        </w:tblPrEx>
        <w:trPr>
          <w:trHeight w:val="576" w:hRule="atLeast"/>
        </w:trPr>
        <w:tc>
          <w:tcPr>
            <w:tcW w:w="1176" w:type="dxa"/>
            <w:vMerge w:val="restart"/>
            <w:tcBorders>
              <w:top w:val="nil"/>
              <w:left w:val="single" w:color="auto" w:sz="4" w:space="0"/>
              <w:bottom w:val="single" w:color="auto" w:sz="4" w:space="0"/>
              <w:right w:val="single" w:color="auto" w:sz="4" w:space="0"/>
            </w:tcBorders>
            <w:vAlign w:val="center"/>
          </w:tcPr>
          <w:p w14:paraId="030DF0E8">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消毒隔离知识</w:t>
            </w:r>
          </w:p>
        </w:tc>
        <w:tc>
          <w:tcPr>
            <w:tcW w:w="3960" w:type="dxa"/>
            <w:tcBorders>
              <w:top w:val="nil"/>
              <w:left w:val="nil"/>
              <w:bottom w:val="single" w:color="auto" w:sz="4" w:space="0"/>
              <w:right w:val="single" w:color="auto" w:sz="4" w:space="0"/>
            </w:tcBorders>
            <w:vAlign w:val="center"/>
          </w:tcPr>
          <w:p w14:paraId="7D5178BF">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常用消毒剂名称、用法、用量、使用时间</w:t>
            </w:r>
          </w:p>
        </w:tc>
        <w:tc>
          <w:tcPr>
            <w:tcW w:w="2597" w:type="dxa"/>
            <w:vMerge w:val="restart"/>
            <w:tcBorders>
              <w:top w:val="nil"/>
              <w:left w:val="nil"/>
              <w:bottom w:val="single" w:color="auto" w:sz="4" w:space="0"/>
              <w:right w:val="single" w:color="auto" w:sz="4" w:space="0"/>
            </w:tcBorders>
            <w:vAlign w:val="center"/>
          </w:tcPr>
          <w:p w14:paraId="2DFB2FE9">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①掌握消毒剂的配制和使用；</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②知晓不当使用消毒剂的应急处理流程，掌握消毒隔离操作技术。</w:t>
            </w:r>
          </w:p>
        </w:tc>
        <w:tc>
          <w:tcPr>
            <w:tcW w:w="1247" w:type="dxa"/>
            <w:tcBorders>
              <w:top w:val="nil"/>
              <w:left w:val="nil"/>
              <w:bottom w:val="single" w:color="auto" w:sz="4" w:space="0"/>
              <w:right w:val="single" w:color="auto" w:sz="4" w:space="0"/>
            </w:tcBorders>
            <w:noWrap/>
            <w:vAlign w:val="center"/>
          </w:tcPr>
          <w:p w14:paraId="7A865469">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6</w:t>
            </w:r>
          </w:p>
        </w:tc>
      </w:tr>
      <w:tr w14:paraId="7589EC1B">
        <w:tblPrEx>
          <w:tblCellMar>
            <w:top w:w="0" w:type="dxa"/>
            <w:left w:w="108" w:type="dxa"/>
            <w:bottom w:w="0" w:type="dxa"/>
            <w:right w:w="108" w:type="dxa"/>
          </w:tblCellMar>
        </w:tblPrEx>
        <w:trPr>
          <w:trHeight w:val="576" w:hRule="atLeast"/>
        </w:trPr>
        <w:tc>
          <w:tcPr>
            <w:tcW w:w="0" w:type="auto"/>
            <w:vMerge w:val="continue"/>
            <w:tcBorders>
              <w:top w:val="nil"/>
              <w:left w:val="single" w:color="auto" w:sz="4" w:space="0"/>
              <w:bottom w:val="single" w:color="auto" w:sz="4" w:space="0"/>
              <w:right w:val="single" w:color="auto" w:sz="4" w:space="0"/>
            </w:tcBorders>
            <w:vAlign w:val="center"/>
          </w:tcPr>
          <w:p w14:paraId="2080C9D2">
            <w:pPr>
              <w:rPr>
                <w:rFonts w:ascii="仿宋_GB2312" w:eastAsia="仿宋_GB2312"/>
                <w:color w:val="auto"/>
                <w:sz w:val="22"/>
                <w:szCs w:val="22"/>
                <w:highlight w:val="none"/>
              </w:rPr>
            </w:pPr>
          </w:p>
        </w:tc>
        <w:tc>
          <w:tcPr>
            <w:tcW w:w="3960" w:type="dxa"/>
            <w:tcBorders>
              <w:top w:val="nil"/>
              <w:left w:val="nil"/>
              <w:bottom w:val="single" w:color="auto" w:sz="4" w:space="0"/>
              <w:right w:val="single" w:color="auto" w:sz="4" w:space="0"/>
            </w:tcBorders>
            <w:vAlign w:val="center"/>
          </w:tcPr>
          <w:p w14:paraId="00BA44C7">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使用消毒剂的应急处理及消毒</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隔离基本知识</w:t>
            </w:r>
          </w:p>
        </w:tc>
        <w:tc>
          <w:tcPr>
            <w:tcW w:w="0" w:type="auto"/>
            <w:vMerge w:val="continue"/>
            <w:tcBorders>
              <w:top w:val="nil"/>
              <w:left w:val="nil"/>
              <w:bottom w:val="single" w:color="auto" w:sz="4" w:space="0"/>
              <w:right w:val="single" w:color="auto" w:sz="4" w:space="0"/>
            </w:tcBorders>
            <w:vAlign w:val="center"/>
          </w:tcPr>
          <w:p w14:paraId="5C71B435">
            <w:pPr>
              <w:rPr>
                <w:rFonts w:ascii="仿宋_GB2312" w:eastAsia="仿宋_GB2312"/>
                <w:color w:val="auto"/>
                <w:sz w:val="22"/>
                <w:szCs w:val="22"/>
                <w:highlight w:val="none"/>
                <w:lang w:eastAsia="zh-CN"/>
              </w:rPr>
            </w:pPr>
          </w:p>
        </w:tc>
        <w:tc>
          <w:tcPr>
            <w:tcW w:w="1247" w:type="dxa"/>
            <w:vMerge w:val="restart"/>
            <w:tcBorders>
              <w:top w:val="nil"/>
              <w:left w:val="nil"/>
              <w:bottom w:val="single" w:color="auto" w:sz="4" w:space="0"/>
              <w:right w:val="single" w:color="auto" w:sz="4" w:space="0"/>
            </w:tcBorders>
            <w:noWrap/>
            <w:vAlign w:val="center"/>
          </w:tcPr>
          <w:p w14:paraId="042E367F">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4</w:t>
            </w:r>
          </w:p>
        </w:tc>
      </w:tr>
      <w:tr w14:paraId="017CBC62">
        <w:tblPrEx>
          <w:tblCellMar>
            <w:top w:w="0" w:type="dxa"/>
            <w:left w:w="108" w:type="dxa"/>
            <w:bottom w:w="0" w:type="dxa"/>
            <w:right w:w="108" w:type="dxa"/>
          </w:tblCellMar>
        </w:tblPrEx>
        <w:trPr>
          <w:trHeight w:val="408" w:hRule="atLeast"/>
        </w:trPr>
        <w:tc>
          <w:tcPr>
            <w:tcW w:w="0" w:type="auto"/>
            <w:vMerge w:val="continue"/>
            <w:tcBorders>
              <w:top w:val="nil"/>
              <w:left w:val="single" w:color="auto" w:sz="4" w:space="0"/>
              <w:bottom w:val="single" w:color="auto" w:sz="4" w:space="0"/>
              <w:right w:val="single" w:color="auto" w:sz="4" w:space="0"/>
            </w:tcBorders>
            <w:vAlign w:val="center"/>
          </w:tcPr>
          <w:p w14:paraId="41292F09">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001C9AAD">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掌握职业暴露的处理及流程</w:t>
            </w:r>
          </w:p>
        </w:tc>
        <w:tc>
          <w:tcPr>
            <w:tcW w:w="0" w:type="auto"/>
            <w:vMerge w:val="continue"/>
            <w:tcBorders>
              <w:top w:val="nil"/>
              <w:left w:val="nil"/>
              <w:bottom w:val="single" w:color="auto" w:sz="4" w:space="0"/>
              <w:right w:val="single" w:color="auto" w:sz="4" w:space="0"/>
            </w:tcBorders>
            <w:vAlign w:val="center"/>
          </w:tcPr>
          <w:p w14:paraId="609F5DBE">
            <w:pPr>
              <w:rPr>
                <w:rFonts w:ascii="仿宋_GB2312" w:eastAsia="仿宋_GB2312"/>
                <w:color w:val="auto"/>
                <w:sz w:val="22"/>
                <w:szCs w:val="22"/>
                <w:highlight w:val="none"/>
                <w:lang w:eastAsia="zh-CN"/>
              </w:rPr>
            </w:pPr>
          </w:p>
        </w:tc>
        <w:tc>
          <w:tcPr>
            <w:tcW w:w="0" w:type="auto"/>
            <w:vMerge w:val="continue"/>
            <w:tcBorders>
              <w:top w:val="nil"/>
              <w:left w:val="nil"/>
              <w:bottom w:val="single" w:color="auto" w:sz="4" w:space="0"/>
              <w:right w:val="single" w:color="auto" w:sz="4" w:space="0"/>
            </w:tcBorders>
            <w:vAlign w:val="center"/>
          </w:tcPr>
          <w:p w14:paraId="3C058279">
            <w:pPr>
              <w:rPr>
                <w:rFonts w:ascii="仿宋_GB2312" w:eastAsia="仿宋_GB2312"/>
                <w:color w:val="auto"/>
                <w:sz w:val="22"/>
                <w:szCs w:val="22"/>
                <w:highlight w:val="none"/>
                <w:lang w:eastAsia="zh-CN"/>
              </w:rPr>
            </w:pPr>
          </w:p>
        </w:tc>
      </w:tr>
      <w:tr w14:paraId="691D6AC6">
        <w:trPr>
          <w:trHeight w:val="408" w:hRule="atLeast"/>
        </w:trPr>
        <w:tc>
          <w:tcPr>
            <w:tcW w:w="0" w:type="auto"/>
            <w:vMerge w:val="continue"/>
            <w:tcBorders>
              <w:top w:val="nil"/>
              <w:left w:val="single" w:color="auto" w:sz="4" w:space="0"/>
              <w:bottom w:val="single" w:color="auto" w:sz="4" w:space="0"/>
              <w:right w:val="single" w:color="auto" w:sz="4" w:space="0"/>
            </w:tcBorders>
            <w:vAlign w:val="center"/>
          </w:tcPr>
          <w:p w14:paraId="0CF6C46C">
            <w:pPr>
              <w:rPr>
                <w:rFonts w:ascii="仿宋_GB2312" w:eastAsia="仿宋_GB2312"/>
                <w:color w:val="auto"/>
                <w:sz w:val="22"/>
                <w:szCs w:val="22"/>
                <w:highlight w:val="none"/>
                <w:lang w:eastAsia="zh-CN"/>
              </w:rPr>
            </w:pPr>
          </w:p>
        </w:tc>
        <w:tc>
          <w:tcPr>
            <w:tcW w:w="0" w:type="auto"/>
            <w:tcBorders>
              <w:top w:val="nil"/>
              <w:left w:val="nil"/>
              <w:bottom w:val="single" w:color="auto" w:sz="4" w:space="0"/>
              <w:right w:val="single" w:color="auto" w:sz="4" w:space="0"/>
            </w:tcBorders>
            <w:noWrap/>
            <w:vAlign w:val="center"/>
          </w:tcPr>
          <w:p w14:paraId="2DC286F3">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掌握穿脱隔离衣、手卫生方法</w:t>
            </w:r>
          </w:p>
        </w:tc>
        <w:tc>
          <w:tcPr>
            <w:tcW w:w="0" w:type="auto"/>
            <w:vMerge w:val="continue"/>
            <w:tcBorders>
              <w:top w:val="nil"/>
              <w:left w:val="nil"/>
              <w:bottom w:val="single" w:color="auto" w:sz="4" w:space="0"/>
              <w:right w:val="single" w:color="auto" w:sz="4" w:space="0"/>
            </w:tcBorders>
            <w:vAlign w:val="center"/>
          </w:tcPr>
          <w:p w14:paraId="0F210557">
            <w:pPr>
              <w:rPr>
                <w:rFonts w:ascii="仿宋_GB2312" w:eastAsia="仿宋_GB2312"/>
                <w:color w:val="auto"/>
                <w:sz w:val="22"/>
                <w:szCs w:val="22"/>
                <w:highlight w:val="none"/>
                <w:lang w:eastAsia="zh-CN"/>
              </w:rPr>
            </w:pPr>
          </w:p>
        </w:tc>
        <w:tc>
          <w:tcPr>
            <w:tcW w:w="0" w:type="auto"/>
            <w:vMerge w:val="continue"/>
            <w:tcBorders>
              <w:top w:val="nil"/>
              <w:left w:val="nil"/>
              <w:bottom w:val="single" w:color="auto" w:sz="4" w:space="0"/>
              <w:right w:val="single" w:color="auto" w:sz="4" w:space="0"/>
            </w:tcBorders>
            <w:vAlign w:val="center"/>
          </w:tcPr>
          <w:p w14:paraId="05B9AF50">
            <w:pPr>
              <w:rPr>
                <w:rFonts w:ascii="仿宋_GB2312" w:eastAsia="仿宋_GB2312"/>
                <w:color w:val="auto"/>
                <w:sz w:val="22"/>
                <w:szCs w:val="22"/>
                <w:highlight w:val="none"/>
                <w:lang w:eastAsia="zh-CN"/>
              </w:rPr>
            </w:pPr>
          </w:p>
        </w:tc>
      </w:tr>
      <w:tr w14:paraId="599CA699">
        <w:tblPrEx>
          <w:tblCellMar>
            <w:top w:w="0" w:type="dxa"/>
            <w:left w:w="108" w:type="dxa"/>
            <w:bottom w:w="0" w:type="dxa"/>
            <w:right w:w="108" w:type="dxa"/>
          </w:tblCellMar>
        </w:tblPrEx>
        <w:trPr>
          <w:trHeight w:val="576" w:hRule="atLeast"/>
        </w:trPr>
        <w:tc>
          <w:tcPr>
            <w:tcW w:w="0" w:type="auto"/>
            <w:vMerge w:val="continue"/>
            <w:tcBorders>
              <w:top w:val="nil"/>
              <w:left w:val="single" w:color="auto" w:sz="4" w:space="0"/>
              <w:bottom w:val="single" w:color="auto" w:sz="4" w:space="0"/>
              <w:right w:val="single" w:color="auto" w:sz="4" w:space="0"/>
            </w:tcBorders>
            <w:vAlign w:val="center"/>
          </w:tcPr>
          <w:p w14:paraId="410B7798">
            <w:pPr>
              <w:rPr>
                <w:rFonts w:ascii="仿宋_GB2312" w:eastAsia="仿宋_GB2312"/>
                <w:color w:val="auto"/>
                <w:sz w:val="22"/>
                <w:szCs w:val="22"/>
                <w:highlight w:val="none"/>
                <w:lang w:eastAsia="zh-CN"/>
              </w:rPr>
            </w:pPr>
          </w:p>
        </w:tc>
        <w:tc>
          <w:tcPr>
            <w:tcW w:w="3960" w:type="dxa"/>
            <w:tcBorders>
              <w:top w:val="nil"/>
              <w:left w:val="nil"/>
              <w:bottom w:val="single" w:color="auto" w:sz="4" w:space="0"/>
              <w:right w:val="single" w:color="auto" w:sz="4" w:space="0"/>
            </w:tcBorders>
            <w:vAlign w:val="center"/>
          </w:tcPr>
          <w:p w14:paraId="7515AE25">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熟悉多重耐药患者处理流程及注意事项</w:t>
            </w:r>
          </w:p>
        </w:tc>
        <w:tc>
          <w:tcPr>
            <w:tcW w:w="0" w:type="auto"/>
            <w:vMerge w:val="continue"/>
            <w:tcBorders>
              <w:top w:val="nil"/>
              <w:left w:val="nil"/>
              <w:bottom w:val="single" w:color="auto" w:sz="4" w:space="0"/>
              <w:right w:val="single" w:color="auto" w:sz="4" w:space="0"/>
            </w:tcBorders>
            <w:vAlign w:val="center"/>
          </w:tcPr>
          <w:p w14:paraId="1360648F">
            <w:pPr>
              <w:rPr>
                <w:rFonts w:ascii="仿宋_GB2312" w:eastAsia="仿宋_GB2312"/>
                <w:color w:val="auto"/>
                <w:sz w:val="22"/>
                <w:szCs w:val="22"/>
                <w:highlight w:val="none"/>
                <w:lang w:eastAsia="zh-CN"/>
              </w:rPr>
            </w:pPr>
          </w:p>
        </w:tc>
        <w:tc>
          <w:tcPr>
            <w:tcW w:w="0" w:type="auto"/>
            <w:vMerge w:val="continue"/>
            <w:tcBorders>
              <w:top w:val="nil"/>
              <w:left w:val="nil"/>
              <w:bottom w:val="single" w:color="auto" w:sz="4" w:space="0"/>
              <w:right w:val="single" w:color="auto" w:sz="4" w:space="0"/>
            </w:tcBorders>
            <w:vAlign w:val="center"/>
          </w:tcPr>
          <w:p w14:paraId="2C55786A">
            <w:pPr>
              <w:rPr>
                <w:rFonts w:ascii="仿宋_GB2312" w:eastAsia="仿宋_GB2312"/>
                <w:color w:val="auto"/>
                <w:sz w:val="22"/>
                <w:szCs w:val="22"/>
                <w:highlight w:val="none"/>
                <w:lang w:eastAsia="zh-CN"/>
              </w:rPr>
            </w:pPr>
          </w:p>
        </w:tc>
      </w:tr>
      <w:tr w14:paraId="595753E0">
        <w:tblPrEx>
          <w:tblCellMar>
            <w:top w:w="0" w:type="dxa"/>
            <w:left w:w="108" w:type="dxa"/>
            <w:bottom w:w="0" w:type="dxa"/>
            <w:right w:w="108" w:type="dxa"/>
          </w:tblCellMar>
        </w:tblPrEx>
        <w:trPr>
          <w:trHeight w:val="761" w:hRule="atLeast"/>
        </w:trPr>
        <w:tc>
          <w:tcPr>
            <w:tcW w:w="0" w:type="auto"/>
            <w:vMerge w:val="continue"/>
            <w:tcBorders>
              <w:top w:val="nil"/>
              <w:left w:val="single" w:color="auto" w:sz="4" w:space="0"/>
              <w:bottom w:val="single" w:color="auto" w:sz="4" w:space="0"/>
              <w:right w:val="single" w:color="auto" w:sz="4" w:space="0"/>
            </w:tcBorders>
            <w:vAlign w:val="center"/>
          </w:tcPr>
          <w:p w14:paraId="5307198F">
            <w:pPr>
              <w:rPr>
                <w:rFonts w:ascii="仿宋_GB2312" w:eastAsia="仿宋_GB2312"/>
                <w:color w:val="auto"/>
                <w:sz w:val="22"/>
                <w:szCs w:val="22"/>
                <w:highlight w:val="none"/>
                <w:lang w:eastAsia="zh-CN"/>
              </w:rPr>
            </w:pPr>
          </w:p>
        </w:tc>
        <w:tc>
          <w:tcPr>
            <w:tcW w:w="3960" w:type="dxa"/>
            <w:tcBorders>
              <w:top w:val="nil"/>
              <w:left w:val="nil"/>
              <w:bottom w:val="single" w:color="auto" w:sz="4" w:space="0"/>
              <w:right w:val="single" w:color="auto" w:sz="4" w:space="0"/>
            </w:tcBorders>
            <w:vAlign w:val="center"/>
          </w:tcPr>
          <w:p w14:paraId="17ADBF72">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掌握新冠肺炎/登革热等传染病相关防护知识</w:t>
            </w:r>
          </w:p>
        </w:tc>
        <w:tc>
          <w:tcPr>
            <w:tcW w:w="0" w:type="auto"/>
            <w:vMerge w:val="continue"/>
            <w:tcBorders>
              <w:top w:val="nil"/>
              <w:left w:val="nil"/>
              <w:bottom w:val="single" w:color="auto" w:sz="4" w:space="0"/>
              <w:right w:val="single" w:color="auto" w:sz="4" w:space="0"/>
            </w:tcBorders>
            <w:vAlign w:val="center"/>
          </w:tcPr>
          <w:p w14:paraId="77780E63">
            <w:pPr>
              <w:rPr>
                <w:rFonts w:ascii="仿宋_GB2312" w:eastAsia="仿宋_GB2312"/>
                <w:color w:val="auto"/>
                <w:sz w:val="22"/>
                <w:szCs w:val="22"/>
                <w:highlight w:val="none"/>
                <w:lang w:eastAsia="zh-CN"/>
              </w:rPr>
            </w:pPr>
          </w:p>
        </w:tc>
        <w:tc>
          <w:tcPr>
            <w:tcW w:w="0" w:type="auto"/>
            <w:vMerge w:val="continue"/>
            <w:tcBorders>
              <w:top w:val="nil"/>
              <w:left w:val="nil"/>
              <w:bottom w:val="single" w:color="auto" w:sz="4" w:space="0"/>
              <w:right w:val="single" w:color="auto" w:sz="4" w:space="0"/>
            </w:tcBorders>
            <w:vAlign w:val="center"/>
          </w:tcPr>
          <w:p w14:paraId="2B3579B2">
            <w:pPr>
              <w:rPr>
                <w:rFonts w:ascii="仿宋_GB2312" w:eastAsia="仿宋_GB2312"/>
                <w:color w:val="auto"/>
                <w:sz w:val="22"/>
                <w:szCs w:val="22"/>
                <w:highlight w:val="none"/>
                <w:lang w:eastAsia="zh-CN"/>
              </w:rPr>
            </w:pPr>
          </w:p>
        </w:tc>
      </w:tr>
      <w:tr w14:paraId="5A8CC06F">
        <w:tblPrEx>
          <w:tblCellMar>
            <w:top w:w="0" w:type="dxa"/>
            <w:left w:w="108" w:type="dxa"/>
            <w:bottom w:w="0" w:type="dxa"/>
            <w:right w:w="108" w:type="dxa"/>
          </w:tblCellMar>
        </w:tblPrEx>
        <w:trPr>
          <w:trHeight w:val="533" w:hRule="atLeast"/>
        </w:trPr>
        <w:tc>
          <w:tcPr>
            <w:tcW w:w="0" w:type="auto"/>
            <w:vMerge w:val="continue"/>
            <w:tcBorders>
              <w:top w:val="nil"/>
              <w:left w:val="single" w:color="auto" w:sz="4" w:space="0"/>
              <w:bottom w:val="single" w:color="auto" w:sz="4" w:space="0"/>
              <w:right w:val="single" w:color="auto" w:sz="4" w:space="0"/>
            </w:tcBorders>
            <w:vAlign w:val="center"/>
          </w:tcPr>
          <w:p w14:paraId="0F5F1B01">
            <w:pPr>
              <w:rPr>
                <w:rFonts w:ascii="仿宋_GB2312" w:eastAsia="仿宋_GB2312"/>
                <w:color w:val="auto"/>
                <w:sz w:val="22"/>
                <w:szCs w:val="22"/>
                <w:highlight w:val="none"/>
                <w:lang w:eastAsia="zh-CN"/>
              </w:rPr>
            </w:pPr>
          </w:p>
        </w:tc>
        <w:tc>
          <w:tcPr>
            <w:tcW w:w="0" w:type="auto"/>
            <w:tcBorders>
              <w:top w:val="nil"/>
              <w:left w:val="nil"/>
              <w:bottom w:val="single" w:color="auto" w:sz="4" w:space="0"/>
              <w:right w:val="single" w:color="auto" w:sz="4" w:space="0"/>
            </w:tcBorders>
            <w:noWrap/>
            <w:vAlign w:val="center"/>
          </w:tcPr>
          <w:p w14:paraId="6CA006F4">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熟悉垃圾分类</w:t>
            </w:r>
          </w:p>
        </w:tc>
        <w:tc>
          <w:tcPr>
            <w:tcW w:w="0" w:type="auto"/>
            <w:vMerge w:val="continue"/>
            <w:tcBorders>
              <w:top w:val="nil"/>
              <w:left w:val="nil"/>
              <w:bottom w:val="single" w:color="auto" w:sz="4" w:space="0"/>
              <w:right w:val="single" w:color="auto" w:sz="4" w:space="0"/>
            </w:tcBorders>
            <w:vAlign w:val="center"/>
          </w:tcPr>
          <w:p w14:paraId="07C7D9ED">
            <w:pPr>
              <w:rPr>
                <w:rFonts w:ascii="仿宋_GB2312" w:eastAsia="仿宋_GB2312"/>
                <w:color w:val="auto"/>
                <w:sz w:val="22"/>
                <w:szCs w:val="22"/>
                <w:highlight w:val="none"/>
              </w:rPr>
            </w:pPr>
          </w:p>
        </w:tc>
        <w:tc>
          <w:tcPr>
            <w:tcW w:w="0" w:type="auto"/>
            <w:vMerge w:val="continue"/>
            <w:tcBorders>
              <w:top w:val="nil"/>
              <w:left w:val="nil"/>
              <w:bottom w:val="single" w:color="auto" w:sz="4" w:space="0"/>
              <w:right w:val="single" w:color="auto" w:sz="4" w:space="0"/>
            </w:tcBorders>
            <w:vAlign w:val="center"/>
          </w:tcPr>
          <w:p w14:paraId="1809284D">
            <w:pPr>
              <w:rPr>
                <w:rFonts w:ascii="仿宋_GB2312" w:eastAsia="仿宋_GB2312"/>
                <w:color w:val="auto"/>
                <w:sz w:val="22"/>
                <w:szCs w:val="22"/>
                <w:highlight w:val="none"/>
              </w:rPr>
            </w:pPr>
          </w:p>
        </w:tc>
      </w:tr>
      <w:tr w14:paraId="27504645">
        <w:tblPrEx>
          <w:tblCellMar>
            <w:top w:w="0" w:type="dxa"/>
            <w:left w:w="108" w:type="dxa"/>
            <w:bottom w:w="0" w:type="dxa"/>
            <w:right w:w="108" w:type="dxa"/>
          </w:tblCellMar>
        </w:tblPrEx>
        <w:trPr>
          <w:trHeight w:val="367" w:hRule="atLeast"/>
        </w:trPr>
        <w:tc>
          <w:tcPr>
            <w:tcW w:w="0" w:type="auto"/>
            <w:vMerge w:val="restart"/>
            <w:tcBorders>
              <w:top w:val="nil"/>
              <w:left w:val="single" w:color="auto" w:sz="4" w:space="0"/>
              <w:bottom w:val="single" w:color="auto" w:sz="4" w:space="0"/>
              <w:right w:val="single" w:color="auto" w:sz="4" w:space="0"/>
            </w:tcBorders>
            <w:noWrap/>
            <w:vAlign w:val="center"/>
          </w:tcPr>
          <w:p w14:paraId="0A90F87C">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运送知识</w:t>
            </w:r>
          </w:p>
        </w:tc>
        <w:tc>
          <w:tcPr>
            <w:tcW w:w="0" w:type="auto"/>
            <w:tcBorders>
              <w:top w:val="nil"/>
              <w:left w:val="nil"/>
              <w:bottom w:val="single" w:color="auto" w:sz="4" w:space="0"/>
              <w:right w:val="single" w:color="auto" w:sz="4" w:space="0"/>
            </w:tcBorders>
            <w:noWrap/>
            <w:vAlign w:val="center"/>
          </w:tcPr>
          <w:p w14:paraId="0B594C9E">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搬运与体位</w:t>
            </w:r>
          </w:p>
        </w:tc>
        <w:tc>
          <w:tcPr>
            <w:tcW w:w="2597" w:type="dxa"/>
            <w:vMerge w:val="restart"/>
            <w:tcBorders>
              <w:top w:val="nil"/>
              <w:left w:val="nil"/>
              <w:bottom w:val="single" w:color="auto" w:sz="4" w:space="0"/>
              <w:right w:val="single" w:color="auto" w:sz="4" w:space="0"/>
            </w:tcBorders>
            <w:vAlign w:val="center"/>
          </w:tcPr>
          <w:p w14:paraId="2B22184E">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①掌握患者体位常识和搬运方法；</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②了解各种管道一般注意事项，防止因搬运不当而造成管道脱落、阻塞；</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③掌握运送过程中可能出现的异常情况及其处理方法。</w:t>
            </w:r>
          </w:p>
        </w:tc>
        <w:tc>
          <w:tcPr>
            <w:tcW w:w="1247" w:type="dxa"/>
            <w:tcBorders>
              <w:top w:val="nil"/>
              <w:left w:val="nil"/>
              <w:bottom w:val="single" w:color="auto" w:sz="4" w:space="0"/>
              <w:right w:val="single" w:color="auto" w:sz="4" w:space="0"/>
            </w:tcBorders>
            <w:noWrap/>
            <w:vAlign w:val="center"/>
          </w:tcPr>
          <w:p w14:paraId="0844BABA">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8</w:t>
            </w:r>
          </w:p>
        </w:tc>
      </w:tr>
      <w:tr w14:paraId="2358BA1D">
        <w:tblPrEx>
          <w:tblCellMar>
            <w:top w:w="0" w:type="dxa"/>
            <w:left w:w="108" w:type="dxa"/>
            <w:bottom w:w="0" w:type="dxa"/>
            <w:right w:w="108" w:type="dxa"/>
          </w:tblCellMar>
        </w:tblPrEx>
        <w:trPr>
          <w:trHeight w:val="377" w:hRule="atLeast"/>
        </w:trPr>
        <w:tc>
          <w:tcPr>
            <w:tcW w:w="0" w:type="auto"/>
            <w:vMerge w:val="continue"/>
            <w:tcBorders>
              <w:top w:val="nil"/>
              <w:left w:val="single" w:color="auto" w:sz="4" w:space="0"/>
              <w:bottom w:val="single" w:color="auto" w:sz="4" w:space="0"/>
              <w:right w:val="single" w:color="auto" w:sz="4" w:space="0"/>
            </w:tcBorders>
            <w:vAlign w:val="center"/>
          </w:tcPr>
          <w:p w14:paraId="5D63C866">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6349ED9F">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运送中各种管道的注意事项</w:t>
            </w:r>
          </w:p>
        </w:tc>
        <w:tc>
          <w:tcPr>
            <w:tcW w:w="0" w:type="auto"/>
            <w:vMerge w:val="continue"/>
            <w:tcBorders>
              <w:top w:val="nil"/>
              <w:left w:val="nil"/>
              <w:bottom w:val="single" w:color="auto" w:sz="4" w:space="0"/>
              <w:right w:val="single" w:color="auto" w:sz="4" w:space="0"/>
            </w:tcBorders>
            <w:vAlign w:val="center"/>
          </w:tcPr>
          <w:p w14:paraId="2F415034">
            <w:pPr>
              <w:rPr>
                <w:rFonts w:ascii="仿宋_GB2312" w:eastAsia="仿宋_GB2312"/>
                <w:color w:val="auto"/>
                <w:sz w:val="22"/>
                <w:szCs w:val="22"/>
                <w:highlight w:val="none"/>
                <w:lang w:eastAsia="zh-CN"/>
              </w:rPr>
            </w:pPr>
          </w:p>
        </w:tc>
        <w:tc>
          <w:tcPr>
            <w:tcW w:w="1247" w:type="dxa"/>
            <w:tcBorders>
              <w:top w:val="nil"/>
              <w:left w:val="nil"/>
              <w:bottom w:val="single" w:color="auto" w:sz="4" w:space="0"/>
              <w:right w:val="single" w:color="auto" w:sz="4" w:space="0"/>
            </w:tcBorders>
            <w:noWrap/>
            <w:vAlign w:val="center"/>
          </w:tcPr>
          <w:p w14:paraId="693178F4">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6</w:t>
            </w:r>
          </w:p>
        </w:tc>
      </w:tr>
      <w:tr w14:paraId="6F960AFC">
        <w:tblPrEx>
          <w:tblCellMar>
            <w:top w:w="0" w:type="dxa"/>
            <w:left w:w="108" w:type="dxa"/>
            <w:bottom w:w="0" w:type="dxa"/>
            <w:right w:w="108" w:type="dxa"/>
          </w:tblCellMar>
        </w:tblPrEx>
        <w:trPr>
          <w:trHeight w:val="349" w:hRule="atLeast"/>
        </w:trPr>
        <w:tc>
          <w:tcPr>
            <w:tcW w:w="0" w:type="auto"/>
            <w:vMerge w:val="continue"/>
            <w:tcBorders>
              <w:top w:val="nil"/>
              <w:left w:val="single" w:color="auto" w:sz="4" w:space="0"/>
              <w:bottom w:val="single" w:color="auto" w:sz="4" w:space="0"/>
              <w:right w:val="single" w:color="auto" w:sz="4" w:space="0"/>
            </w:tcBorders>
            <w:vAlign w:val="center"/>
          </w:tcPr>
          <w:p w14:paraId="070FC33D">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2052D735">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简要病情观察与处理</w:t>
            </w:r>
          </w:p>
        </w:tc>
        <w:tc>
          <w:tcPr>
            <w:tcW w:w="0" w:type="auto"/>
            <w:vMerge w:val="continue"/>
            <w:tcBorders>
              <w:top w:val="nil"/>
              <w:left w:val="nil"/>
              <w:bottom w:val="single" w:color="auto" w:sz="4" w:space="0"/>
              <w:right w:val="single" w:color="auto" w:sz="4" w:space="0"/>
            </w:tcBorders>
            <w:vAlign w:val="center"/>
          </w:tcPr>
          <w:p w14:paraId="66A9F18C">
            <w:pPr>
              <w:rPr>
                <w:rFonts w:ascii="仿宋_GB2312" w:eastAsia="仿宋_GB2312"/>
                <w:color w:val="auto"/>
                <w:sz w:val="22"/>
                <w:szCs w:val="22"/>
                <w:highlight w:val="none"/>
              </w:rPr>
            </w:pPr>
          </w:p>
        </w:tc>
        <w:tc>
          <w:tcPr>
            <w:tcW w:w="1247" w:type="dxa"/>
            <w:vMerge w:val="restart"/>
            <w:tcBorders>
              <w:top w:val="nil"/>
              <w:left w:val="nil"/>
              <w:bottom w:val="single" w:color="auto" w:sz="4" w:space="0"/>
              <w:right w:val="single" w:color="auto" w:sz="4" w:space="0"/>
            </w:tcBorders>
            <w:noWrap/>
            <w:vAlign w:val="center"/>
          </w:tcPr>
          <w:p w14:paraId="0D801C09">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6</w:t>
            </w:r>
          </w:p>
        </w:tc>
      </w:tr>
      <w:tr w14:paraId="7B2E40A9">
        <w:tblPrEx>
          <w:tblCellMar>
            <w:top w:w="0" w:type="dxa"/>
            <w:left w:w="108" w:type="dxa"/>
            <w:bottom w:w="0" w:type="dxa"/>
            <w:right w:w="108" w:type="dxa"/>
          </w:tblCellMar>
        </w:tblPrEx>
        <w:trPr>
          <w:trHeight w:val="576" w:hRule="atLeast"/>
        </w:trPr>
        <w:tc>
          <w:tcPr>
            <w:tcW w:w="0" w:type="auto"/>
            <w:vMerge w:val="continue"/>
            <w:tcBorders>
              <w:top w:val="nil"/>
              <w:left w:val="single" w:color="auto" w:sz="4" w:space="0"/>
              <w:bottom w:val="single" w:color="auto" w:sz="4" w:space="0"/>
              <w:right w:val="single" w:color="auto" w:sz="4" w:space="0"/>
            </w:tcBorders>
            <w:vAlign w:val="center"/>
          </w:tcPr>
          <w:p w14:paraId="7BB14B2B">
            <w:pPr>
              <w:rPr>
                <w:rFonts w:ascii="仿宋_GB2312" w:eastAsia="仿宋_GB2312"/>
                <w:color w:val="auto"/>
                <w:sz w:val="22"/>
                <w:szCs w:val="22"/>
                <w:highlight w:val="none"/>
              </w:rPr>
            </w:pPr>
          </w:p>
        </w:tc>
        <w:tc>
          <w:tcPr>
            <w:tcW w:w="3960" w:type="dxa"/>
            <w:tcBorders>
              <w:top w:val="nil"/>
              <w:left w:val="nil"/>
              <w:bottom w:val="single" w:color="auto" w:sz="4" w:space="0"/>
              <w:right w:val="single" w:color="auto" w:sz="4" w:space="0"/>
            </w:tcBorders>
            <w:vAlign w:val="center"/>
          </w:tcPr>
          <w:p w14:paraId="1712100E">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掌握转运工具评估与选择及安全转运</w:t>
            </w:r>
          </w:p>
        </w:tc>
        <w:tc>
          <w:tcPr>
            <w:tcW w:w="0" w:type="auto"/>
            <w:vMerge w:val="continue"/>
            <w:tcBorders>
              <w:top w:val="nil"/>
              <w:left w:val="nil"/>
              <w:bottom w:val="single" w:color="auto" w:sz="4" w:space="0"/>
              <w:right w:val="single" w:color="auto" w:sz="4" w:space="0"/>
            </w:tcBorders>
            <w:vAlign w:val="center"/>
          </w:tcPr>
          <w:p w14:paraId="63BF6E1F">
            <w:pPr>
              <w:rPr>
                <w:rFonts w:ascii="仿宋_GB2312" w:eastAsia="仿宋_GB2312"/>
                <w:color w:val="auto"/>
                <w:sz w:val="22"/>
                <w:szCs w:val="22"/>
                <w:highlight w:val="none"/>
                <w:lang w:eastAsia="zh-CN"/>
              </w:rPr>
            </w:pPr>
          </w:p>
        </w:tc>
        <w:tc>
          <w:tcPr>
            <w:tcW w:w="0" w:type="auto"/>
            <w:vMerge w:val="continue"/>
            <w:tcBorders>
              <w:top w:val="nil"/>
              <w:left w:val="nil"/>
              <w:bottom w:val="single" w:color="auto" w:sz="4" w:space="0"/>
              <w:right w:val="single" w:color="auto" w:sz="4" w:space="0"/>
            </w:tcBorders>
            <w:vAlign w:val="center"/>
          </w:tcPr>
          <w:p w14:paraId="6753E810">
            <w:pPr>
              <w:rPr>
                <w:rFonts w:ascii="仿宋_GB2312" w:eastAsia="仿宋_GB2312"/>
                <w:color w:val="auto"/>
                <w:sz w:val="22"/>
                <w:szCs w:val="22"/>
                <w:highlight w:val="none"/>
                <w:lang w:eastAsia="zh-CN"/>
              </w:rPr>
            </w:pPr>
          </w:p>
        </w:tc>
      </w:tr>
      <w:tr w14:paraId="46E9B23D">
        <w:tblPrEx>
          <w:tblCellMar>
            <w:top w:w="0" w:type="dxa"/>
            <w:left w:w="108" w:type="dxa"/>
            <w:bottom w:w="0" w:type="dxa"/>
            <w:right w:w="108" w:type="dxa"/>
          </w:tblCellMar>
        </w:tblPrEx>
        <w:trPr>
          <w:trHeight w:val="288" w:hRule="atLeast"/>
        </w:trPr>
        <w:tc>
          <w:tcPr>
            <w:tcW w:w="0" w:type="auto"/>
            <w:vMerge w:val="continue"/>
            <w:tcBorders>
              <w:top w:val="nil"/>
              <w:left w:val="single" w:color="auto" w:sz="4" w:space="0"/>
              <w:bottom w:val="single" w:color="auto" w:sz="4" w:space="0"/>
              <w:right w:val="single" w:color="auto" w:sz="4" w:space="0"/>
            </w:tcBorders>
            <w:vAlign w:val="center"/>
          </w:tcPr>
          <w:p w14:paraId="16F857F7">
            <w:pPr>
              <w:rPr>
                <w:rFonts w:ascii="仿宋_GB2312" w:eastAsia="仿宋_GB2312"/>
                <w:color w:val="auto"/>
                <w:sz w:val="22"/>
                <w:szCs w:val="22"/>
                <w:highlight w:val="none"/>
                <w:lang w:eastAsia="zh-CN"/>
              </w:rPr>
            </w:pPr>
          </w:p>
        </w:tc>
        <w:tc>
          <w:tcPr>
            <w:tcW w:w="0" w:type="auto"/>
            <w:tcBorders>
              <w:top w:val="nil"/>
              <w:left w:val="nil"/>
              <w:bottom w:val="single" w:color="auto" w:sz="4" w:space="0"/>
              <w:right w:val="single" w:color="auto" w:sz="4" w:space="0"/>
            </w:tcBorders>
            <w:noWrap/>
            <w:vAlign w:val="center"/>
          </w:tcPr>
          <w:p w14:paraId="4151E41E">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运送前落实“三查八对”</w:t>
            </w:r>
          </w:p>
        </w:tc>
        <w:tc>
          <w:tcPr>
            <w:tcW w:w="0" w:type="auto"/>
            <w:vMerge w:val="continue"/>
            <w:tcBorders>
              <w:top w:val="nil"/>
              <w:left w:val="nil"/>
              <w:bottom w:val="single" w:color="auto" w:sz="4" w:space="0"/>
              <w:right w:val="single" w:color="auto" w:sz="4" w:space="0"/>
            </w:tcBorders>
            <w:vAlign w:val="center"/>
          </w:tcPr>
          <w:p w14:paraId="64EE664C">
            <w:pPr>
              <w:rPr>
                <w:rFonts w:ascii="仿宋_GB2312" w:eastAsia="仿宋_GB2312"/>
                <w:color w:val="auto"/>
                <w:sz w:val="22"/>
                <w:szCs w:val="22"/>
                <w:highlight w:val="none"/>
                <w:lang w:eastAsia="zh-CN"/>
              </w:rPr>
            </w:pPr>
          </w:p>
        </w:tc>
        <w:tc>
          <w:tcPr>
            <w:tcW w:w="0" w:type="auto"/>
            <w:vMerge w:val="continue"/>
            <w:tcBorders>
              <w:top w:val="nil"/>
              <w:left w:val="nil"/>
              <w:bottom w:val="single" w:color="auto" w:sz="4" w:space="0"/>
              <w:right w:val="single" w:color="auto" w:sz="4" w:space="0"/>
            </w:tcBorders>
            <w:vAlign w:val="center"/>
          </w:tcPr>
          <w:p w14:paraId="4B07BE98">
            <w:pPr>
              <w:rPr>
                <w:rFonts w:ascii="仿宋_GB2312" w:eastAsia="仿宋_GB2312"/>
                <w:color w:val="auto"/>
                <w:sz w:val="22"/>
                <w:szCs w:val="22"/>
                <w:highlight w:val="none"/>
                <w:lang w:eastAsia="zh-CN"/>
              </w:rPr>
            </w:pPr>
          </w:p>
        </w:tc>
      </w:tr>
      <w:tr w14:paraId="15FE0506">
        <w:tblPrEx>
          <w:tblCellMar>
            <w:top w:w="0" w:type="dxa"/>
            <w:left w:w="108" w:type="dxa"/>
            <w:bottom w:w="0" w:type="dxa"/>
            <w:right w:w="108" w:type="dxa"/>
          </w:tblCellMar>
        </w:tblPrEx>
        <w:trPr>
          <w:trHeight w:val="444" w:hRule="atLeast"/>
        </w:trPr>
        <w:tc>
          <w:tcPr>
            <w:tcW w:w="0" w:type="auto"/>
            <w:vMerge w:val="restart"/>
            <w:tcBorders>
              <w:top w:val="nil"/>
              <w:left w:val="single" w:color="auto" w:sz="4" w:space="0"/>
              <w:bottom w:val="single" w:color="auto" w:sz="4" w:space="0"/>
              <w:right w:val="single" w:color="auto" w:sz="4" w:space="0"/>
            </w:tcBorders>
            <w:noWrap/>
            <w:vAlign w:val="center"/>
          </w:tcPr>
          <w:p w14:paraId="044C3043">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送检知识</w:t>
            </w:r>
          </w:p>
        </w:tc>
        <w:tc>
          <w:tcPr>
            <w:tcW w:w="0" w:type="auto"/>
            <w:tcBorders>
              <w:top w:val="nil"/>
              <w:left w:val="nil"/>
              <w:bottom w:val="single" w:color="auto" w:sz="4" w:space="0"/>
              <w:right w:val="single" w:color="auto" w:sz="4" w:space="0"/>
            </w:tcBorders>
            <w:noWrap/>
            <w:vAlign w:val="center"/>
          </w:tcPr>
          <w:p w14:paraId="3232CDF4">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标本的一般知识</w:t>
            </w:r>
          </w:p>
        </w:tc>
        <w:tc>
          <w:tcPr>
            <w:tcW w:w="2597" w:type="dxa"/>
            <w:vMerge w:val="restart"/>
            <w:tcBorders>
              <w:top w:val="nil"/>
              <w:left w:val="nil"/>
              <w:bottom w:val="single" w:color="auto" w:sz="4" w:space="0"/>
              <w:right w:val="single" w:color="auto" w:sz="4" w:space="0"/>
            </w:tcBorders>
            <w:vAlign w:val="center"/>
          </w:tcPr>
          <w:p w14:paraId="5A984CBC">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①了解标本送检的一般知识；</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②医疗用单的种类及用途；</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③掌握药物运送知识。</w:t>
            </w:r>
          </w:p>
        </w:tc>
        <w:tc>
          <w:tcPr>
            <w:tcW w:w="1247" w:type="dxa"/>
            <w:tcBorders>
              <w:top w:val="nil"/>
              <w:left w:val="nil"/>
              <w:bottom w:val="single" w:color="auto" w:sz="4" w:space="0"/>
              <w:right w:val="single" w:color="auto" w:sz="4" w:space="0"/>
            </w:tcBorders>
            <w:noWrap/>
            <w:vAlign w:val="center"/>
          </w:tcPr>
          <w:p w14:paraId="25A07EEB">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7</w:t>
            </w:r>
          </w:p>
        </w:tc>
      </w:tr>
      <w:tr w14:paraId="1F40BA6B">
        <w:tblPrEx>
          <w:tblCellMar>
            <w:top w:w="0" w:type="dxa"/>
            <w:left w:w="108" w:type="dxa"/>
            <w:bottom w:w="0" w:type="dxa"/>
            <w:right w:w="108" w:type="dxa"/>
          </w:tblCellMar>
        </w:tblPrEx>
        <w:trPr>
          <w:trHeight w:val="444" w:hRule="atLeast"/>
        </w:trPr>
        <w:tc>
          <w:tcPr>
            <w:tcW w:w="0" w:type="auto"/>
            <w:vMerge w:val="continue"/>
            <w:tcBorders>
              <w:top w:val="nil"/>
              <w:left w:val="single" w:color="auto" w:sz="4" w:space="0"/>
              <w:bottom w:val="single" w:color="auto" w:sz="4" w:space="0"/>
              <w:right w:val="single" w:color="auto" w:sz="4" w:space="0"/>
            </w:tcBorders>
            <w:vAlign w:val="center"/>
          </w:tcPr>
          <w:p w14:paraId="52B9C7CC">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0D74ACE9">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医疗用单的种类、用途</w:t>
            </w:r>
          </w:p>
        </w:tc>
        <w:tc>
          <w:tcPr>
            <w:tcW w:w="0" w:type="auto"/>
            <w:vMerge w:val="continue"/>
            <w:tcBorders>
              <w:top w:val="nil"/>
              <w:left w:val="nil"/>
              <w:bottom w:val="single" w:color="auto" w:sz="4" w:space="0"/>
              <w:right w:val="single" w:color="auto" w:sz="4" w:space="0"/>
            </w:tcBorders>
            <w:vAlign w:val="center"/>
          </w:tcPr>
          <w:p w14:paraId="02893218">
            <w:pPr>
              <w:rPr>
                <w:rFonts w:ascii="仿宋_GB2312" w:eastAsia="仿宋_GB2312"/>
                <w:color w:val="auto"/>
                <w:sz w:val="22"/>
                <w:szCs w:val="22"/>
                <w:highlight w:val="none"/>
                <w:lang w:eastAsia="zh-CN"/>
              </w:rPr>
            </w:pPr>
          </w:p>
        </w:tc>
        <w:tc>
          <w:tcPr>
            <w:tcW w:w="1247" w:type="dxa"/>
            <w:tcBorders>
              <w:top w:val="nil"/>
              <w:left w:val="nil"/>
              <w:bottom w:val="single" w:color="auto" w:sz="4" w:space="0"/>
              <w:right w:val="single" w:color="auto" w:sz="4" w:space="0"/>
            </w:tcBorders>
            <w:noWrap/>
            <w:vAlign w:val="center"/>
          </w:tcPr>
          <w:p w14:paraId="5B19E240">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6</w:t>
            </w:r>
          </w:p>
        </w:tc>
      </w:tr>
      <w:tr w14:paraId="54B8D070">
        <w:tblPrEx>
          <w:tblCellMar>
            <w:top w:w="0" w:type="dxa"/>
            <w:left w:w="108" w:type="dxa"/>
            <w:bottom w:w="0" w:type="dxa"/>
            <w:right w:w="108" w:type="dxa"/>
          </w:tblCellMar>
        </w:tblPrEx>
        <w:trPr>
          <w:trHeight w:val="444" w:hRule="atLeast"/>
        </w:trPr>
        <w:tc>
          <w:tcPr>
            <w:tcW w:w="0" w:type="auto"/>
            <w:vMerge w:val="continue"/>
            <w:tcBorders>
              <w:top w:val="nil"/>
              <w:left w:val="single" w:color="auto" w:sz="4" w:space="0"/>
              <w:bottom w:val="single" w:color="auto" w:sz="4" w:space="0"/>
              <w:right w:val="single" w:color="auto" w:sz="4" w:space="0"/>
            </w:tcBorders>
            <w:vAlign w:val="center"/>
          </w:tcPr>
          <w:p w14:paraId="4B5702B1">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24418BAF">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药物运送要求</w:t>
            </w:r>
          </w:p>
        </w:tc>
        <w:tc>
          <w:tcPr>
            <w:tcW w:w="0" w:type="auto"/>
            <w:vMerge w:val="continue"/>
            <w:tcBorders>
              <w:top w:val="nil"/>
              <w:left w:val="nil"/>
              <w:bottom w:val="single" w:color="auto" w:sz="4" w:space="0"/>
              <w:right w:val="single" w:color="auto" w:sz="4" w:space="0"/>
            </w:tcBorders>
            <w:vAlign w:val="center"/>
          </w:tcPr>
          <w:p w14:paraId="0EDF427D">
            <w:pPr>
              <w:rPr>
                <w:rFonts w:ascii="仿宋_GB2312" w:eastAsia="仿宋_GB2312"/>
                <w:color w:val="auto"/>
                <w:sz w:val="22"/>
                <w:szCs w:val="22"/>
                <w:highlight w:val="none"/>
              </w:rPr>
            </w:pPr>
          </w:p>
        </w:tc>
        <w:tc>
          <w:tcPr>
            <w:tcW w:w="1247" w:type="dxa"/>
            <w:tcBorders>
              <w:top w:val="nil"/>
              <w:left w:val="nil"/>
              <w:bottom w:val="single" w:color="auto" w:sz="4" w:space="0"/>
              <w:right w:val="single" w:color="auto" w:sz="4" w:space="0"/>
            </w:tcBorders>
            <w:noWrap/>
            <w:vAlign w:val="center"/>
          </w:tcPr>
          <w:p w14:paraId="4C2C123C">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7</w:t>
            </w:r>
          </w:p>
        </w:tc>
      </w:tr>
      <w:tr w14:paraId="79D1E4C3">
        <w:tblPrEx>
          <w:tblCellMar>
            <w:top w:w="0" w:type="dxa"/>
            <w:left w:w="108" w:type="dxa"/>
            <w:bottom w:w="0" w:type="dxa"/>
            <w:right w:w="108" w:type="dxa"/>
          </w:tblCellMar>
        </w:tblPrEx>
        <w:trPr>
          <w:trHeight w:val="504" w:hRule="atLeast"/>
        </w:trPr>
        <w:tc>
          <w:tcPr>
            <w:tcW w:w="0" w:type="auto"/>
            <w:vMerge w:val="restart"/>
            <w:tcBorders>
              <w:top w:val="nil"/>
              <w:left w:val="single" w:color="auto" w:sz="4" w:space="0"/>
              <w:bottom w:val="single" w:color="auto" w:sz="4" w:space="0"/>
              <w:right w:val="single" w:color="auto" w:sz="4" w:space="0"/>
            </w:tcBorders>
            <w:noWrap/>
            <w:vAlign w:val="center"/>
          </w:tcPr>
          <w:p w14:paraId="24EE6F8C">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技术知识</w:t>
            </w:r>
          </w:p>
        </w:tc>
        <w:tc>
          <w:tcPr>
            <w:tcW w:w="0" w:type="auto"/>
            <w:tcBorders>
              <w:top w:val="nil"/>
              <w:left w:val="nil"/>
              <w:bottom w:val="single" w:color="auto" w:sz="4" w:space="0"/>
              <w:right w:val="single" w:color="auto" w:sz="4" w:space="0"/>
            </w:tcBorders>
            <w:noWrap/>
            <w:vAlign w:val="center"/>
          </w:tcPr>
          <w:p w14:paraId="1605092C">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生活护理</w:t>
            </w:r>
          </w:p>
        </w:tc>
        <w:tc>
          <w:tcPr>
            <w:tcW w:w="2597" w:type="dxa"/>
            <w:vMerge w:val="restart"/>
            <w:tcBorders>
              <w:top w:val="nil"/>
              <w:left w:val="nil"/>
              <w:bottom w:val="single" w:color="auto" w:sz="4" w:space="0"/>
              <w:right w:val="single" w:color="auto" w:sz="4" w:space="0"/>
            </w:tcBorders>
            <w:vAlign w:val="center"/>
          </w:tcPr>
          <w:p w14:paraId="79D0CED6">
            <w:pPr>
              <w:textAlignment w:val="center"/>
              <w:rPr>
                <w:rFonts w:ascii="仿宋_GB2312" w:eastAsia="仿宋_GB2312"/>
                <w:color w:val="auto"/>
                <w:sz w:val="22"/>
                <w:szCs w:val="22"/>
                <w:highlight w:val="none"/>
                <w:lang w:eastAsia="zh-CN"/>
              </w:rPr>
            </w:pPr>
            <w:r>
              <w:rPr>
                <w:rFonts w:hint="eastAsia" w:ascii="仿宋_GB2312" w:eastAsia="仿宋_GB2312"/>
                <w:color w:val="auto"/>
                <w:sz w:val="22"/>
                <w:szCs w:val="22"/>
                <w:highlight w:val="none"/>
                <w:lang w:eastAsia="zh-CN"/>
              </w:rPr>
              <w:t>①掌握生活护理技巧；</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②使用规范语言进行健康宣教；</w:t>
            </w:r>
            <w:r>
              <w:rPr>
                <w:rFonts w:hint="eastAsia" w:ascii="仿宋_GB2312" w:eastAsia="仿宋_GB2312"/>
                <w:color w:val="auto"/>
                <w:sz w:val="22"/>
                <w:szCs w:val="22"/>
                <w:highlight w:val="none"/>
                <w:lang w:eastAsia="zh-CN"/>
              </w:rPr>
              <w:br w:type="textWrapping"/>
            </w:r>
            <w:r>
              <w:rPr>
                <w:rFonts w:hint="eastAsia" w:ascii="仿宋_GB2312" w:eastAsia="仿宋_GB2312"/>
                <w:color w:val="auto"/>
                <w:sz w:val="22"/>
                <w:szCs w:val="22"/>
                <w:highlight w:val="none"/>
                <w:lang w:eastAsia="zh-CN"/>
              </w:rPr>
              <w:t>③熟知患者评估标准。</w:t>
            </w:r>
          </w:p>
        </w:tc>
        <w:tc>
          <w:tcPr>
            <w:tcW w:w="1247" w:type="dxa"/>
            <w:tcBorders>
              <w:top w:val="nil"/>
              <w:left w:val="nil"/>
              <w:bottom w:val="single" w:color="auto" w:sz="4" w:space="0"/>
              <w:right w:val="single" w:color="auto" w:sz="4" w:space="0"/>
            </w:tcBorders>
            <w:noWrap/>
            <w:vAlign w:val="center"/>
          </w:tcPr>
          <w:p w14:paraId="0976B644">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5</w:t>
            </w:r>
          </w:p>
        </w:tc>
      </w:tr>
      <w:tr w14:paraId="2CCE3A89">
        <w:tblPrEx>
          <w:tblCellMar>
            <w:top w:w="0" w:type="dxa"/>
            <w:left w:w="108" w:type="dxa"/>
            <w:bottom w:w="0" w:type="dxa"/>
            <w:right w:w="108" w:type="dxa"/>
          </w:tblCellMar>
        </w:tblPrEx>
        <w:trPr>
          <w:trHeight w:val="504" w:hRule="atLeast"/>
        </w:trPr>
        <w:tc>
          <w:tcPr>
            <w:tcW w:w="0" w:type="auto"/>
            <w:vMerge w:val="continue"/>
            <w:tcBorders>
              <w:top w:val="nil"/>
              <w:left w:val="single" w:color="auto" w:sz="4" w:space="0"/>
              <w:bottom w:val="single" w:color="auto" w:sz="4" w:space="0"/>
              <w:right w:val="single" w:color="auto" w:sz="4" w:space="0"/>
            </w:tcBorders>
            <w:vAlign w:val="center"/>
          </w:tcPr>
          <w:p w14:paraId="171D503C">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4BDDE60D">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健康宣教</w:t>
            </w:r>
          </w:p>
        </w:tc>
        <w:tc>
          <w:tcPr>
            <w:tcW w:w="0" w:type="auto"/>
            <w:vMerge w:val="continue"/>
            <w:tcBorders>
              <w:top w:val="nil"/>
              <w:left w:val="nil"/>
              <w:bottom w:val="single" w:color="auto" w:sz="4" w:space="0"/>
              <w:right w:val="single" w:color="auto" w:sz="4" w:space="0"/>
            </w:tcBorders>
            <w:vAlign w:val="center"/>
          </w:tcPr>
          <w:p w14:paraId="1559ADDF">
            <w:pPr>
              <w:rPr>
                <w:rFonts w:ascii="仿宋_GB2312" w:eastAsia="仿宋_GB2312"/>
                <w:color w:val="auto"/>
                <w:sz w:val="22"/>
                <w:szCs w:val="22"/>
                <w:highlight w:val="none"/>
              </w:rPr>
            </w:pPr>
          </w:p>
        </w:tc>
        <w:tc>
          <w:tcPr>
            <w:tcW w:w="1247" w:type="dxa"/>
            <w:tcBorders>
              <w:top w:val="nil"/>
              <w:left w:val="nil"/>
              <w:bottom w:val="single" w:color="auto" w:sz="4" w:space="0"/>
              <w:right w:val="single" w:color="auto" w:sz="4" w:space="0"/>
            </w:tcBorders>
            <w:noWrap/>
            <w:vAlign w:val="center"/>
          </w:tcPr>
          <w:p w14:paraId="14CBFBD5">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10</w:t>
            </w:r>
          </w:p>
        </w:tc>
      </w:tr>
      <w:tr w14:paraId="79A4AEB7">
        <w:tblPrEx>
          <w:tblCellMar>
            <w:top w:w="0" w:type="dxa"/>
            <w:left w:w="108" w:type="dxa"/>
            <w:bottom w:w="0" w:type="dxa"/>
            <w:right w:w="108" w:type="dxa"/>
          </w:tblCellMar>
        </w:tblPrEx>
        <w:trPr>
          <w:trHeight w:val="504" w:hRule="atLeast"/>
        </w:trPr>
        <w:tc>
          <w:tcPr>
            <w:tcW w:w="0" w:type="auto"/>
            <w:vMerge w:val="continue"/>
            <w:tcBorders>
              <w:top w:val="nil"/>
              <w:left w:val="single" w:color="auto" w:sz="4" w:space="0"/>
              <w:bottom w:val="single" w:color="auto" w:sz="4" w:space="0"/>
              <w:right w:val="single" w:color="auto" w:sz="4" w:space="0"/>
            </w:tcBorders>
            <w:vAlign w:val="center"/>
          </w:tcPr>
          <w:p w14:paraId="6FC05661">
            <w:pPr>
              <w:rPr>
                <w:rFonts w:ascii="仿宋_GB2312" w:eastAsia="仿宋_GB2312"/>
                <w:color w:val="auto"/>
                <w:sz w:val="22"/>
                <w:szCs w:val="22"/>
                <w:highlight w:val="none"/>
              </w:rPr>
            </w:pPr>
          </w:p>
        </w:tc>
        <w:tc>
          <w:tcPr>
            <w:tcW w:w="0" w:type="auto"/>
            <w:tcBorders>
              <w:top w:val="nil"/>
              <w:left w:val="nil"/>
              <w:bottom w:val="single" w:color="auto" w:sz="4" w:space="0"/>
              <w:right w:val="single" w:color="auto" w:sz="4" w:space="0"/>
            </w:tcBorders>
            <w:noWrap/>
            <w:vAlign w:val="center"/>
          </w:tcPr>
          <w:p w14:paraId="5C96A5AA">
            <w:pP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患者评估</w:t>
            </w:r>
          </w:p>
        </w:tc>
        <w:tc>
          <w:tcPr>
            <w:tcW w:w="0" w:type="auto"/>
            <w:vMerge w:val="continue"/>
            <w:tcBorders>
              <w:top w:val="nil"/>
              <w:left w:val="nil"/>
              <w:bottom w:val="single" w:color="auto" w:sz="4" w:space="0"/>
              <w:right w:val="single" w:color="auto" w:sz="4" w:space="0"/>
            </w:tcBorders>
            <w:vAlign w:val="center"/>
          </w:tcPr>
          <w:p w14:paraId="6624DBEE">
            <w:pPr>
              <w:rPr>
                <w:rFonts w:ascii="仿宋_GB2312" w:eastAsia="仿宋_GB2312"/>
                <w:color w:val="auto"/>
                <w:sz w:val="22"/>
                <w:szCs w:val="22"/>
                <w:highlight w:val="none"/>
              </w:rPr>
            </w:pPr>
          </w:p>
        </w:tc>
        <w:tc>
          <w:tcPr>
            <w:tcW w:w="1247" w:type="dxa"/>
            <w:tcBorders>
              <w:top w:val="nil"/>
              <w:left w:val="nil"/>
              <w:bottom w:val="single" w:color="auto" w:sz="4" w:space="0"/>
              <w:right w:val="single" w:color="auto" w:sz="4" w:space="0"/>
            </w:tcBorders>
            <w:noWrap/>
            <w:vAlign w:val="center"/>
          </w:tcPr>
          <w:p w14:paraId="17695507">
            <w:pPr>
              <w:jc w:val="center"/>
              <w:textAlignment w:val="center"/>
              <w:rPr>
                <w:rFonts w:ascii="仿宋_GB2312" w:eastAsia="仿宋_GB2312"/>
                <w:color w:val="auto"/>
                <w:sz w:val="22"/>
                <w:szCs w:val="22"/>
                <w:highlight w:val="none"/>
              </w:rPr>
            </w:pPr>
            <w:r>
              <w:rPr>
                <w:rFonts w:hint="eastAsia" w:ascii="仿宋_GB2312" w:eastAsia="仿宋_GB2312"/>
                <w:color w:val="auto"/>
                <w:sz w:val="22"/>
                <w:szCs w:val="22"/>
                <w:highlight w:val="none"/>
              </w:rPr>
              <w:t>5</w:t>
            </w:r>
          </w:p>
        </w:tc>
      </w:tr>
    </w:tbl>
    <w:p w14:paraId="1E8B131A">
      <w:pPr>
        <w:keepNext w:val="0"/>
        <w:keepLines/>
        <w:pageBreakBefore w:val="0"/>
        <w:widowControl w:val="0"/>
        <w:kinsoku/>
        <w:wordWrap/>
        <w:overflowPunct/>
        <w:topLinePunct w:val="0"/>
        <w:autoSpaceDE w:val="0"/>
        <w:autoSpaceDN w:val="0"/>
        <w:bidi w:val="0"/>
        <w:adjustRightInd/>
        <w:snapToGrid/>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ascii="仿宋_GB2312" w:eastAsia="仿宋_GB2312"/>
          <w:bCs/>
          <w:color w:val="auto"/>
          <w:kern w:val="2"/>
          <w:sz w:val="32"/>
          <w:szCs w:val="32"/>
          <w:highlight w:val="none"/>
          <w:lang w:eastAsia="zh-CN"/>
        </w:rPr>
        <w:t>5</w:t>
      </w:r>
      <w:r>
        <w:rPr>
          <w:rFonts w:hint="eastAsia" w:ascii="仿宋_GB2312" w:eastAsia="仿宋_GB2312"/>
          <w:bCs/>
          <w:color w:val="auto"/>
          <w:kern w:val="2"/>
          <w:sz w:val="32"/>
          <w:szCs w:val="32"/>
          <w:highlight w:val="none"/>
          <w:lang w:eastAsia="zh-CN"/>
        </w:rPr>
        <w:t>.成交供应商管理工作要求</w:t>
      </w:r>
    </w:p>
    <w:p w14:paraId="73C85143">
      <w:pPr>
        <w:keepNext w:val="0"/>
        <w:keepLines/>
        <w:pageBreakBefore w:val="0"/>
        <w:widowControl w:val="0"/>
        <w:kinsoku/>
        <w:wordWrap/>
        <w:overflowPunct/>
        <w:topLinePunct w:val="0"/>
        <w:autoSpaceDE w:val="0"/>
        <w:autoSpaceDN w:val="0"/>
        <w:bidi w:val="0"/>
        <w:adjustRightInd/>
        <w:snapToGrid/>
        <w:spacing w:before="62" w:line="372"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（1）成交供应商管理人员、</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陪护人员和医疗辅助性服务人员必须遵守采购人的规章制度，认同采购人的文化，服从采购人监管部门的管理。严格按照制定的工作内容及要求，为患者与临床一线提供良好的服务。</w:t>
      </w:r>
    </w:p>
    <w:p w14:paraId="4E1241FD">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成交供应商必须有足够的人力资源调配能力，以满足采购人的服务需求，具体人员配置安排参考《服务人员配置表》（附表1）。合同生效日起1个月内必须满足采购人服务人员需求的90％，2个月内必须达到采购人服务人员需求的100％。在任何情况下，采购人不保证成交供应商在服务周期内所获取的业务量与业务收入。</w:t>
      </w:r>
    </w:p>
    <w:p w14:paraId="572711AC">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（3）成交供应商在同等条件下可聘用上一供应商愿意留下且符合要求的继续服务的</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陪护人员。待项目顺利交接后视科室情况及时与采购人协商适当增、减服务人员和逐步撤换不符合要求的人员。</w:t>
      </w:r>
    </w:p>
    <w:p w14:paraId="2E2B66D5">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（4）建立完善的管理制度，明确</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陪护人员管理、培训要求、工作质量标准及考核要求等相关制度。</w:t>
      </w:r>
    </w:p>
    <w:p w14:paraId="06CDD5D6">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（5）负责</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陪护人员和医疗辅助性服务人员的招聘，并建立</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陪护人员档案，相关证件齐全（身份证复印件（查核原件）、计生证、健康证、培训证等），胸卡、服装统一配备及更换。</w:t>
      </w:r>
    </w:p>
    <w:p w14:paraId="157D5A2E">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6）成交供应商根据采购人实际需求，至少每月一次组织陪护人员进行岗位技能培训，每半年至少聘请1次“具有指导陪护服务及医疗辅助性服务资质的专业人员”对陪护人员进行专科培训。培训内容、受训人员签名表等资料提交复印件给采购人存档。培训费用由中标供应商负责。</w:t>
      </w:r>
    </w:p>
    <w:p w14:paraId="7163CC8C">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（7）成交供应商负责向需要</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陪护服务的患者及家属介绍</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陪护服务内容、标准、</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陪护费的收取与结算，与患者签订</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陪护服务协议书。</w:t>
      </w:r>
    </w:p>
    <w:p w14:paraId="36E9B337">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（8）负责</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陪护人员及医疗辅助性服务人员的培训、考核以及日常监督工作质量。</w:t>
      </w:r>
    </w:p>
    <w:p w14:paraId="4FB50A94">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（9）负责做好</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陪护人员及医疗辅助性服务人员的素质教育。禁止向患者及家属收受或索要红包、馈赠、推销及售卖物品、提供非法救护车转运服务、外泄病人信息等。</w:t>
      </w:r>
    </w:p>
    <w:p w14:paraId="608FCEA9">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（10）负责检查督促</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陪护人员及医疗辅助性服务工作人员按服务协议和标准完成</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陪护服务及医疗辅助性服务工作，履行相应岗位职责。</w:t>
      </w:r>
    </w:p>
    <w:p w14:paraId="6746F64B">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（11）严格落实监控管理制度。</w:t>
      </w:r>
    </w:p>
    <w:p w14:paraId="7882469F">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（12）成交供应商必须承担因</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陪护人员失误而对患者引起的各种不良后果，并承担相应的经济、法律等相关责任。</w:t>
      </w:r>
    </w:p>
    <w:p w14:paraId="6EFC3A86">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（13）成交供应商所有工作人员、</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陪护人员及医疗辅助性服务人员都必须遵守采购人的各项规章制度。</w:t>
      </w:r>
    </w:p>
    <w:p w14:paraId="51A23D3D">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（14）成交供应商所有工作人员、</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陪护人员及医疗辅助性服务人员都必须做好采购人和患者的保密工作，配合医务人员协调医患关系。</w:t>
      </w:r>
    </w:p>
    <w:p w14:paraId="104BF5CB">
      <w:pPr>
        <w:widowControl w:val="0"/>
        <w:autoSpaceDE w:val="0"/>
        <w:autoSpaceDN w:val="0"/>
        <w:spacing w:before="62" w:line="372"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（15）定期与科室（至少每月）、与相关职能部门（至少每季度）沟通</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陪护人员、医疗辅助性服务的工作情况、服务质量及患者和家属满意度情况。</w:t>
      </w:r>
    </w:p>
    <w:p w14:paraId="35150690">
      <w:pPr>
        <w:widowControl w:val="0"/>
        <w:autoSpaceDE w:val="0"/>
        <w:autoSpaceDN w:val="0"/>
        <w:spacing w:before="62" w:line="372"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（16）通过病区现场对患者开设投诉热线，按照质量监督标准定时及随时巡查，进行意见征询。</w:t>
      </w:r>
    </w:p>
    <w:p w14:paraId="3D61B899">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（17）及时传达采购人及上级部门的指示，贯彻落实采购人及上级部门交办的任务，重要事项及时书面报告采购人；履行每天巡查、督导的工作并做好记录。</w:t>
      </w:r>
    </w:p>
    <w:p w14:paraId="6080C225">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（18）每月与采购人核对岗位人数并将员工考勤表提交主管部门（护理部）审核，以便采购人复核成交供应商应支付的管理费用。</w:t>
      </w:r>
    </w:p>
    <w:p w14:paraId="2202B38F">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ascii="仿宋_GB2312" w:eastAsia="仿宋_GB2312"/>
          <w:bCs/>
          <w:color w:val="auto"/>
          <w:kern w:val="2"/>
          <w:sz w:val="32"/>
          <w:szCs w:val="32"/>
          <w:highlight w:val="none"/>
          <w:lang w:eastAsia="zh-CN"/>
        </w:rPr>
        <w:t>6</w:t>
      </w:r>
      <w:r>
        <w:rPr>
          <w:rFonts w:hint="eastAsia" w:ascii="仿宋_GB2312" w:eastAsia="仿宋_GB2312"/>
          <w:bCs/>
          <w:color w:val="auto"/>
          <w:kern w:val="2"/>
          <w:sz w:val="32"/>
          <w:szCs w:val="32"/>
          <w:highlight w:val="none"/>
          <w:lang w:eastAsia="zh-CN"/>
        </w:rPr>
        <w:t>.</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陪护服务要求</w:t>
      </w:r>
    </w:p>
    <w:p w14:paraId="2D7CE375">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陪护服务范围：采购人指定的服务病区或者诊区。</w:t>
      </w:r>
    </w:p>
    <w:p w14:paraId="3FF696BC">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（2）服务内容包括（但不限于）以下：</w:t>
      </w:r>
    </w:p>
    <w:p w14:paraId="4559EE74">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1）提前10分钟上班，做好床头交接班；严格遵守</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陪护制度，为患者提供服务，24小时随叫随到。陪护间互相协助，就餐时间交替进行，不能空岗；</w:t>
      </w:r>
    </w:p>
    <w:p w14:paraId="73937BAB">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落实晨晚间护理：负责收发及整理陪人床工作；整理床单元及病房，备好饮用水于床头柜，完成所管患者晨晚间照顾工作，包括收挂蚊帐、整理病床、协助患者穿衣、梳头、倒水、漱口、洗头、洗脸、洗手、刮胡子、修剪指（趾）甲和胡须、床上擦浴、及时清理大小便，更换潮湿污染的衣物，保持患者皮肤清洁干爽等；</w:t>
      </w:r>
    </w:p>
    <w:p w14:paraId="6280DD59">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做好生活照护：及时协助患者进餐、服药，餐后收拾清理餐具。清洁患者使用后的相关物品，保持各种物品的清洁干净。按需要提供餐后饮水或漱口、清洁及协助调整到适当体位，协助长期卧床患者进行功能锻炼。根据患者需求，协助其调整体位、病情稳定患者定时翻身、拍背。病情允许扶患者坐起，协助患者床上或床边活动等；</w:t>
      </w:r>
    </w:p>
    <w:p w14:paraId="3ADB7231">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4）经常巡视患者，及时了解和解决患者的生活需求，如发现患者有非本职范围能解决的其他需求，应及时向医护人员反映；</w:t>
      </w:r>
    </w:p>
    <w:p w14:paraId="1923C5C1">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5）按照医院病房管理规范，负责做好所管病室的病床、床头柜、凳及窗帘的整齐清洁，保持桌面整洁无杂物（桌面限放水杯、药</w:t>
      </w:r>
      <w:r>
        <w:rPr>
          <w:rFonts w:hint="eastAsia" w:ascii="仿宋_GB2312" w:eastAsia="仿宋_GB2312"/>
          <w:bCs/>
          <w:color w:val="auto"/>
          <w:kern w:val="2"/>
          <w:sz w:val="32"/>
          <w:szCs w:val="32"/>
          <w:highlight w:val="none"/>
          <w:lang w:val="en-US" w:eastAsia="zh-CN"/>
        </w:rPr>
        <w:t>袋</w:t>
      </w:r>
      <w:r>
        <w:rPr>
          <w:rFonts w:hint="eastAsia" w:ascii="仿宋_GB2312" w:eastAsia="仿宋_GB2312"/>
          <w:bCs/>
          <w:color w:val="auto"/>
          <w:kern w:val="2"/>
          <w:sz w:val="32"/>
          <w:szCs w:val="32"/>
          <w:highlight w:val="none"/>
          <w:lang w:eastAsia="zh-CN"/>
        </w:rPr>
        <w:t>、饭盒），便器，盆、桶、统一放置；</w:t>
      </w:r>
    </w:p>
    <w:p w14:paraId="1291A257">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6）协助处理患者出入院的准备工作，如更衣、收拾物品、接送患者等；</w:t>
      </w:r>
    </w:p>
    <w:p w14:paraId="46F38023">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7）协助病区护士完成相关辅助工作（包括接、送病区患者做检查、手术）；</w:t>
      </w:r>
    </w:p>
    <w:p w14:paraId="37201853">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8）</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陪护必须接受所在病区护士长、护士的监督、指导及专科培训；</w:t>
      </w:r>
    </w:p>
    <w:p w14:paraId="6BEBD3A0">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9）协助病区护士长（护理人员）交办的其他临时工作。</w:t>
      </w:r>
    </w:p>
    <w:p w14:paraId="6253C7D3">
      <w:pPr>
        <w:ind w:firstLine="640" w:firstLineChars="200"/>
        <w:rPr>
          <w:color w:val="auto"/>
          <w:highlight w:val="none"/>
          <w:lang w:eastAsia="zh-CN"/>
        </w:rPr>
      </w:pPr>
      <w:r>
        <w:rPr>
          <w:rFonts w:hint="eastAsia" w:ascii="仿宋_GB2312" w:eastAsia="仿宋_GB2312"/>
          <w:bCs/>
          <w:color w:val="auto"/>
          <w:kern w:val="2"/>
          <w:sz w:val="32"/>
          <w:szCs w:val="32"/>
          <w:highlight w:val="none"/>
          <w:lang w:eastAsia="zh-CN"/>
        </w:rPr>
        <w:t>（3）</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陪护服务质量标准</w:t>
      </w:r>
    </w:p>
    <w:tbl>
      <w:tblPr>
        <w:tblStyle w:val="7"/>
        <w:tblW w:w="8426" w:type="dxa"/>
        <w:tblInd w:w="96" w:type="dxa"/>
        <w:tblLayout w:type="autofit"/>
        <w:tblCellMar>
          <w:top w:w="0" w:type="dxa"/>
          <w:left w:w="108" w:type="dxa"/>
          <w:bottom w:w="0" w:type="dxa"/>
          <w:right w:w="108" w:type="dxa"/>
        </w:tblCellMar>
      </w:tblPr>
      <w:tblGrid>
        <w:gridCol w:w="978"/>
        <w:gridCol w:w="1651"/>
        <w:gridCol w:w="5797"/>
      </w:tblGrid>
      <w:tr w14:paraId="462AC92D">
        <w:trPr>
          <w:trHeight w:val="288" w:hRule="atLeast"/>
        </w:trPr>
        <w:tc>
          <w:tcPr>
            <w:tcW w:w="978" w:type="dxa"/>
            <w:tcBorders>
              <w:top w:val="single" w:color="auto" w:sz="4" w:space="0"/>
              <w:left w:val="single" w:color="auto" w:sz="4" w:space="0"/>
              <w:bottom w:val="single" w:color="auto" w:sz="4" w:space="0"/>
              <w:right w:val="single" w:color="auto" w:sz="4" w:space="0"/>
            </w:tcBorders>
            <w:noWrap/>
            <w:vAlign w:val="center"/>
          </w:tcPr>
          <w:p w14:paraId="55225895">
            <w:pPr>
              <w:jc w:val="cente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rPr>
              <w:t>序号</w:t>
            </w:r>
          </w:p>
        </w:tc>
        <w:tc>
          <w:tcPr>
            <w:tcW w:w="1651" w:type="dxa"/>
            <w:tcBorders>
              <w:top w:val="single" w:color="auto" w:sz="4" w:space="0"/>
              <w:left w:val="nil"/>
              <w:bottom w:val="single" w:color="auto" w:sz="4" w:space="0"/>
              <w:right w:val="single" w:color="auto" w:sz="4" w:space="0"/>
            </w:tcBorders>
            <w:noWrap/>
            <w:vAlign w:val="center"/>
          </w:tcPr>
          <w:p w14:paraId="12AAD8C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项目</w:t>
            </w:r>
          </w:p>
        </w:tc>
        <w:tc>
          <w:tcPr>
            <w:tcW w:w="5797" w:type="dxa"/>
            <w:tcBorders>
              <w:top w:val="single" w:color="auto" w:sz="4" w:space="0"/>
              <w:left w:val="nil"/>
              <w:bottom w:val="single" w:color="auto" w:sz="4" w:space="0"/>
              <w:right w:val="single" w:color="auto" w:sz="4" w:space="0"/>
            </w:tcBorders>
            <w:noWrap/>
            <w:vAlign w:val="center"/>
          </w:tcPr>
          <w:p w14:paraId="262F9EC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质量标准</w:t>
            </w:r>
          </w:p>
        </w:tc>
      </w:tr>
      <w:tr w14:paraId="6DF6C07B">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7E598F0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w:t>
            </w:r>
          </w:p>
        </w:tc>
        <w:tc>
          <w:tcPr>
            <w:tcW w:w="1651" w:type="dxa"/>
            <w:vMerge w:val="restart"/>
            <w:tcBorders>
              <w:top w:val="nil"/>
              <w:left w:val="nil"/>
              <w:bottom w:val="single" w:color="auto" w:sz="4" w:space="0"/>
              <w:right w:val="single" w:color="auto" w:sz="4" w:space="0"/>
            </w:tcBorders>
            <w:vAlign w:val="center"/>
          </w:tcPr>
          <w:p w14:paraId="2100501F">
            <w:pPr>
              <w:jc w:val="cente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口腔脸部</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皮肤指甲</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清洁</w:t>
            </w:r>
          </w:p>
        </w:tc>
        <w:tc>
          <w:tcPr>
            <w:tcW w:w="5797" w:type="dxa"/>
            <w:tcBorders>
              <w:top w:val="nil"/>
              <w:left w:val="nil"/>
              <w:bottom w:val="single" w:color="auto" w:sz="4" w:space="0"/>
              <w:right w:val="single" w:color="auto" w:sz="4" w:space="0"/>
            </w:tcBorders>
            <w:vAlign w:val="center"/>
          </w:tcPr>
          <w:p w14:paraId="13B013FA">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口腔保持清洁，无异味，湿润，不触疼伤口。</w:t>
            </w:r>
          </w:p>
        </w:tc>
      </w:tr>
      <w:tr w14:paraId="19CEE94F">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7694BA2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w:t>
            </w:r>
          </w:p>
        </w:tc>
        <w:tc>
          <w:tcPr>
            <w:tcW w:w="0" w:type="auto"/>
            <w:vMerge w:val="continue"/>
            <w:tcBorders>
              <w:top w:val="nil"/>
              <w:left w:val="nil"/>
              <w:bottom w:val="single" w:color="auto" w:sz="4" w:space="0"/>
              <w:right w:val="single" w:color="auto" w:sz="4" w:space="0"/>
            </w:tcBorders>
            <w:vAlign w:val="center"/>
          </w:tcPr>
          <w:p w14:paraId="3950AB41">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7FDCE38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饮水、洗澡温度以患者要求为适宜，不触疼伤口，病人无因操作不当而不适。</w:t>
            </w:r>
          </w:p>
        </w:tc>
      </w:tr>
      <w:tr w14:paraId="63117B34">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4EB4F71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w:t>
            </w:r>
          </w:p>
        </w:tc>
        <w:tc>
          <w:tcPr>
            <w:tcW w:w="0" w:type="auto"/>
            <w:vMerge w:val="continue"/>
            <w:tcBorders>
              <w:top w:val="nil"/>
              <w:left w:val="nil"/>
              <w:bottom w:val="single" w:color="auto" w:sz="4" w:space="0"/>
              <w:right w:val="single" w:color="auto" w:sz="4" w:space="0"/>
            </w:tcBorders>
            <w:vAlign w:val="center"/>
          </w:tcPr>
          <w:p w14:paraId="29B9FE03">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6E81C900">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给患者洗头时，洗发液不触入五官。</w:t>
            </w:r>
          </w:p>
        </w:tc>
      </w:tr>
      <w:tr w14:paraId="0DF353BB">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6FA2F30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0" w:type="auto"/>
            <w:vMerge w:val="continue"/>
            <w:tcBorders>
              <w:top w:val="nil"/>
              <w:left w:val="nil"/>
              <w:bottom w:val="single" w:color="auto" w:sz="4" w:space="0"/>
              <w:right w:val="single" w:color="auto" w:sz="4" w:space="0"/>
            </w:tcBorders>
            <w:vAlign w:val="center"/>
          </w:tcPr>
          <w:p w14:paraId="6C68CB68">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0DB51750">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头发干净无异味，无虱，整齐。</w:t>
            </w:r>
          </w:p>
        </w:tc>
      </w:tr>
      <w:tr w14:paraId="6DC591A2">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5DE6DF4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0" w:type="auto"/>
            <w:vMerge w:val="continue"/>
            <w:tcBorders>
              <w:top w:val="nil"/>
              <w:left w:val="nil"/>
              <w:bottom w:val="single" w:color="auto" w:sz="4" w:space="0"/>
              <w:right w:val="single" w:color="auto" w:sz="4" w:space="0"/>
            </w:tcBorders>
            <w:vAlign w:val="center"/>
          </w:tcPr>
          <w:p w14:paraId="3AE57F7D">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42E9FA4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穿、脱衣服及翻身动作轻柔，注意保暖，不触疼伤口，不中断输液（隐私部位注意遮挡）。</w:t>
            </w:r>
          </w:p>
        </w:tc>
      </w:tr>
      <w:tr w14:paraId="57A96A8A">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3EFF41C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0" w:type="auto"/>
            <w:vMerge w:val="continue"/>
            <w:tcBorders>
              <w:top w:val="nil"/>
              <w:left w:val="nil"/>
              <w:bottom w:val="single" w:color="auto" w:sz="4" w:space="0"/>
              <w:right w:val="single" w:color="auto" w:sz="4" w:space="0"/>
            </w:tcBorders>
            <w:vAlign w:val="center"/>
          </w:tcPr>
          <w:p w14:paraId="30A807D2">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2DCFB68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指甲短而圆滑，甲内无污物，操作时不损伤手、脚皮肉。</w:t>
            </w:r>
          </w:p>
        </w:tc>
      </w:tr>
      <w:tr w14:paraId="05D79B06">
        <w:tblPrEx>
          <w:tblCellMar>
            <w:top w:w="0" w:type="dxa"/>
            <w:left w:w="108" w:type="dxa"/>
            <w:bottom w:w="0" w:type="dxa"/>
            <w:right w:w="108" w:type="dxa"/>
          </w:tblCellMar>
        </w:tblPrEx>
        <w:trPr>
          <w:trHeight w:val="864" w:hRule="atLeast"/>
        </w:trPr>
        <w:tc>
          <w:tcPr>
            <w:tcW w:w="0" w:type="auto"/>
            <w:tcBorders>
              <w:top w:val="nil"/>
              <w:left w:val="single" w:color="auto" w:sz="4" w:space="0"/>
              <w:bottom w:val="single" w:color="auto" w:sz="4" w:space="0"/>
              <w:right w:val="single" w:color="auto" w:sz="4" w:space="0"/>
            </w:tcBorders>
            <w:noWrap/>
            <w:vAlign w:val="center"/>
          </w:tcPr>
          <w:p w14:paraId="580C4B6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7</w:t>
            </w:r>
          </w:p>
        </w:tc>
        <w:tc>
          <w:tcPr>
            <w:tcW w:w="0" w:type="auto"/>
            <w:vMerge w:val="restart"/>
            <w:tcBorders>
              <w:top w:val="nil"/>
              <w:left w:val="nil"/>
              <w:bottom w:val="single" w:color="auto" w:sz="4" w:space="0"/>
              <w:right w:val="single" w:color="auto" w:sz="4" w:space="0"/>
            </w:tcBorders>
            <w:noWrap/>
            <w:vAlign w:val="center"/>
          </w:tcPr>
          <w:p w14:paraId="7971F8E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协助喂食</w:t>
            </w:r>
          </w:p>
        </w:tc>
        <w:tc>
          <w:tcPr>
            <w:tcW w:w="5797" w:type="dxa"/>
            <w:tcBorders>
              <w:top w:val="nil"/>
              <w:left w:val="nil"/>
              <w:bottom w:val="single" w:color="auto" w:sz="4" w:space="0"/>
              <w:right w:val="single" w:color="auto" w:sz="4" w:space="0"/>
            </w:tcBorders>
            <w:vAlign w:val="center"/>
          </w:tcPr>
          <w:p w14:paraId="6C3AF4A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喂食前要洗手。食物温度，喂食时间、速度、要适宜，避免发生噎、呛。不强求患者食量，要鼓励患者进食。</w:t>
            </w:r>
          </w:p>
        </w:tc>
      </w:tr>
      <w:tr w14:paraId="7394F77D">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7C589C4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8</w:t>
            </w:r>
          </w:p>
        </w:tc>
        <w:tc>
          <w:tcPr>
            <w:tcW w:w="0" w:type="auto"/>
            <w:vMerge w:val="continue"/>
            <w:tcBorders>
              <w:top w:val="nil"/>
              <w:left w:val="nil"/>
              <w:bottom w:val="single" w:color="auto" w:sz="4" w:space="0"/>
              <w:right w:val="single" w:color="auto" w:sz="4" w:space="0"/>
            </w:tcBorders>
            <w:vAlign w:val="center"/>
          </w:tcPr>
          <w:p w14:paraId="02401C31">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01B7344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食物入口准确，不沾污脸部，饭后清洁脸部、嘴角，病友身上无遗留食物，不沾湿衣裤被服。</w:t>
            </w:r>
          </w:p>
        </w:tc>
      </w:tr>
      <w:tr w14:paraId="456E1BB2">
        <w:tblPrEx>
          <w:tblCellMar>
            <w:top w:w="0" w:type="dxa"/>
            <w:left w:w="108" w:type="dxa"/>
            <w:bottom w:w="0" w:type="dxa"/>
            <w:right w:w="108" w:type="dxa"/>
          </w:tblCellMar>
        </w:tblPrEx>
        <w:trPr>
          <w:trHeight w:val="288" w:hRule="atLeast"/>
        </w:trPr>
        <w:tc>
          <w:tcPr>
            <w:tcW w:w="0" w:type="auto"/>
            <w:tcBorders>
              <w:top w:val="nil"/>
              <w:left w:val="single" w:color="auto" w:sz="4" w:space="0"/>
              <w:bottom w:val="single" w:color="auto" w:sz="4" w:space="0"/>
              <w:right w:val="single" w:color="auto" w:sz="4" w:space="0"/>
            </w:tcBorders>
            <w:noWrap/>
            <w:vAlign w:val="center"/>
          </w:tcPr>
          <w:p w14:paraId="59A9178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9</w:t>
            </w:r>
          </w:p>
        </w:tc>
        <w:tc>
          <w:tcPr>
            <w:tcW w:w="0" w:type="auto"/>
            <w:vMerge w:val="continue"/>
            <w:tcBorders>
              <w:top w:val="nil"/>
              <w:left w:val="nil"/>
              <w:bottom w:val="single" w:color="auto" w:sz="4" w:space="0"/>
              <w:right w:val="single" w:color="auto" w:sz="4" w:space="0"/>
            </w:tcBorders>
            <w:vAlign w:val="center"/>
          </w:tcPr>
          <w:p w14:paraId="3BB62361">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67689B5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清理床上食物残渣，餐具清洁无油渍。</w:t>
            </w:r>
          </w:p>
        </w:tc>
      </w:tr>
      <w:tr w14:paraId="69B8A22E">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332AF7A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10</w:t>
            </w:r>
          </w:p>
        </w:tc>
        <w:tc>
          <w:tcPr>
            <w:tcW w:w="0" w:type="auto"/>
            <w:vMerge w:val="restart"/>
            <w:tcBorders>
              <w:top w:val="nil"/>
              <w:left w:val="nil"/>
              <w:bottom w:val="single" w:color="auto" w:sz="4" w:space="0"/>
              <w:right w:val="single" w:color="auto" w:sz="4" w:space="0"/>
            </w:tcBorders>
            <w:noWrap/>
            <w:vAlign w:val="center"/>
          </w:tcPr>
          <w:p w14:paraId="4A9C90E0">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协助服药</w:t>
            </w:r>
          </w:p>
        </w:tc>
        <w:tc>
          <w:tcPr>
            <w:tcW w:w="5797" w:type="dxa"/>
            <w:tcBorders>
              <w:top w:val="nil"/>
              <w:left w:val="nil"/>
              <w:bottom w:val="single" w:color="auto" w:sz="4" w:space="0"/>
              <w:right w:val="single" w:color="auto" w:sz="4" w:space="0"/>
            </w:tcBorders>
            <w:vAlign w:val="center"/>
          </w:tcPr>
          <w:p w14:paraId="1F59952D">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按医、护嘱咐定时、准确喂药，水温及入口药物数量要适宜，大粒分开或碾碎，鼓励患者吞咽。</w:t>
            </w:r>
          </w:p>
        </w:tc>
      </w:tr>
      <w:tr w14:paraId="39700CB9">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18DE46D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11</w:t>
            </w:r>
          </w:p>
        </w:tc>
        <w:tc>
          <w:tcPr>
            <w:tcW w:w="0" w:type="auto"/>
            <w:vMerge w:val="continue"/>
            <w:tcBorders>
              <w:top w:val="nil"/>
              <w:left w:val="nil"/>
              <w:bottom w:val="single" w:color="auto" w:sz="4" w:space="0"/>
              <w:right w:val="single" w:color="auto" w:sz="4" w:space="0"/>
            </w:tcBorders>
            <w:vAlign w:val="center"/>
          </w:tcPr>
          <w:p w14:paraId="2D43690B">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750BAAE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对不配合的患者要耐心说服劝导，拒绝者及时向医护人员或家属汇报。</w:t>
            </w:r>
          </w:p>
        </w:tc>
      </w:tr>
      <w:tr w14:paraId="4C4BDCAE">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3E1D6B80">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12</w:t>
            </w:r>
          </w:p>
        </w:tc>
        <w:tc>
          <w:tcPr>
            <w:tcW w:w="0" w:type="auto"/>
            <w:vMerge w:val="continue"/>
            <w:tcBorders>
              <w:top w:val="nil"/>
              <w:left w:val="nil"/>
              <w:bottom w:val="single" w:color="auto" w:sz="4" w:space="0"/>
              <w:right w:val="single" w:color="auto" w:sz="4" w:space="0"/>
            </w:tcBorders>
            <w:vAlign w:val="center"/>
          </w:tcPr>
          <w:p w14:paraId="0FCC3FEF">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03853647">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喂药后及时清洁口腔四周，不留水痕，若打湿衣服、床单应及时更换。</w:t>
            </w:r>
          </w:p>
        </w:tc>
      </w:tr>
      <w:tr w14:paraId="1D20E8CF">
        <w:tblPrEx>
          <w:tblCellMar>
            <w:top w:w="0" w:type="dxa"/>
            <w:left w:w="108" w:type="dxa"/>
            <w:bottom w:w="0" w:type="dxa"/>
            <w:right w:w="108" w:type="dxa"/>
          </w:tblCellMar>
        </w:tblPrEx>
        <w:trPr>
          <w:trHeight w:val="288" w:hRule="atLeast"/>
        </w:trPr>
        <w:tc>
          <w:tcPr>
            <w:tcW w:w="0" w:type="auto"/>
            <w:tcBorders>
              <w:top w:val="nil"/>
              <w:left w:val="single" w:color="auto" w:sz="4" w:space="0"/>
              <w:bottom w:val="single" w:color="auto" w:sz="4" w:space="0"/>
              <w:right w:val="single" w:color="auto" w:sz="4" w:space="0"/>
            </w:tcBorders>
            <w:noWrap/>
            <w:vAlign w:val="center"/>
          </w:tcPr>
          <w:p w14:paraId="65F5B89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13</w:t>
            </w:r>
          </w:p>
        </w:tc>
        <w:tc>
          <w:tcPr>
            <w:tcW w:w="0" w:type="auto"/>
            <w:vMerge w:val="continue"/>
            <w:tcBorders>
              <w:top w:val="nil"/>
              <w:left w:val="nil"/>
              <w:bottom w:val="single" w:color="auto" w:sz="4" w:space="0"/>
              <w:right w:val="single" w:color="auto" w:sz="4" w:space="0"/>
            </w:tcBorders>
            <w:vAlign w:val="center"/>
          </w:tcPr>
          <w:p w14:paraId="37E9A9A5">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08CDBFE8">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为患者、新生儿喂药不戴手套操作。</w:t>
            </w:r>
          </w:p>
        </w:tc>
      </w:tr>
      <w:tr w14:paraId="0BBFBD6D">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0BC6304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14</w:t>
            </w:r>
          </w:p>
        </w:tc>
        <w:tc>
          <w:tcPr>
            <w:tcW w:w="0" w:type="auto"/>
            <w:vMerge w:val="restart"/>
            <w:tcBorders>
              <w:top w:val="nil"/>
              <w:left w:val="nil"/>
              <w:bottom w:val="single" w:color="auto" w:sz="4" w:space="0"/>
              <w:right w:val="single" w:color="auto" w:sz="4" w:space="0"/>
            </w:tcBorders>
            <w:noWrap/>
            <w:vAlign w:val="center"/>
          </w:tcPr>
          <w:p w14:paraId="188BD733">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观察输液情况</w:t>
            </w:r>
          </w:p>
        </w:tc>
        <w:tc>
          <w:tcPr>
            <w:tcW w:w="5797" w:type="dxa"/>
            <w:tcBorders>
              <w:top w:val="nil"/>
              <w:left w:val="nil"/>
              <w:bottom w:val="single" w:color="auto" w:sz="4" w:space="0"/>
              <w:right w:val="single" w:color="auto" w:sz="4" w:space="0"/>
            </w:tcBorders>
            <w:vAlign w:val="center"/>
          </w:tcPr>
          <w:p w14:paraId="52DC2BC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观察穿刺点是否肿胀，液体是否滴空，及时通知护士。</w:t>
            </w:r>
          </w:p>
        </w:tc>
      </w:tr>
      <w:tr w14:paraId="65FD9A10">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266DFB5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15</w:t>
            </w:r>
          </w:p>
        </w:tc>
        <w:tc>
          <w:tcPr>
            <w:tcW w:w="0" w:type="auto"/>
            <w:vMerge w:val="continue"/>
            <w:tcBorders>
              <w:top w:val="nil"/>
              <w:left w:val="nil"/>
              <w:bottom w:val="single" w:color="auto" w:sz="4" w:space="0"/>
              <w:right w:val="single" w:color="auto" w:sz="4" w:space="0"/>
            </w:tcBorders>
            <w:vAlign w:val="center"/>
          </w:tcPr>
          <w:p w14:paraId="71BEDCC5">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12906775">
            <w:pP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导管不脱出、扭曲。</w:t>
            </w:r>
          </w:p>
        </w:tc>
      </w:tr>
      <w:tr w14:paraId="2D9419D6">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64537AF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16</w:t>
            </w:r>
          </w:p>
        </w:tc>
        <w:tc>
          <w:tcPr>
            <w:tcW w:w="0" w:type="auto"/>
            <w:vMerge w:val="continue"/>
            <w:tcBorders>
              <w:top w:val="nil"/>
              <w:left w:val="nil"/>
              <w:bottom w:val="single" w:color="auto" w:sz="4" w:space="0"/>
              <w:right w:val="single" w:color="auto" w:sz="4" w:space="0"/>
            </w:tcBorders>
            <w:vAlign w:val="center"/>
          </w:tcPr>
          <w:p w14:paraId="082F5A1B">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4735478D">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对烦躁不配合拔针头的病人，在征得医护人员、家属同意后可用绑带固定。</w:t>
            </w:r>
          </w:p>
        </w:tc>
      </w:tr>
      <w:tr w14:paraId="3F2B7BC6">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0D716EE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17</w:t>
            </w:r>
          </w:p>
        </w:tc>
        <w:tc>
          <w:tcPr>
            <w:tcW w:w="1651" w:type="dxa"/>
            <w:vMerge w:val="restart"/>
            <w:tcBorders>
              <w:top w:val="nil"/>
              <w:left w:val="nil"/>
              <w:bottom w:val="single" w:color="auto" w:sz="4" w:space="0"/>
              <w:right w:val="single" w:color="auto" w:sz="4" w:space="0"/>
            </w:tcBorders>
            <w:vAlign w:val="center"/>
          </w:tcPr>
          <w:p w14:paraId="779FF50D">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协助患者大小</w:t>
            </w:r>
            <w:r>
              <w:rPr>
                <w:rFonts w:hint="eastAsia" w:ascii="仿宋_GB2312" w:hAnsi="宋体" w:eastAsia="仿宋_GB2312"/>
                <w:color w:val="auto"/>
                <w:sz w:val="22"/>
                <w:szCs w:val="22"/>
                <w:highlight w:val="none"/>
              </w:rPr>
              <w:br w:type="textWrapping"/>
            </w:r>
            <w:r>
              <w:rPr>
                <w:rFonts w:hint="eastAsia" w:ascii="仿宋_GB2312" w:hAnsi="宋体" w:eastAsia="仿宋_GB2312"/>
                <w:color w:val="auto"/>
                <w:sz w:val="22"/>
                <w:szCs w:val="22"/>
                <w:highlight w:val="none"/>
              </w:rPr>
              <w:t>便</w:t>
            </w:r>
          </w:p>
        </w:tc>
        <w:tc>
          <w:tcPr>
            <w:tcW w:w="5797" w:type="dxa"/>
            <w:tcBorders>
              <w:top w:val="nil"/>
              <w:left w:val="nil"/>
              <w:bottom w:val="single" w:color="auto" w:sz="4" w:space="0"/>
              <w:right w:val="single" w:color="auto" w:sz="4" w:space="0"/>
            </w:tcBorders>
            <w:noWrap/>
            <w:vAlign w:val="center"/>
          </w:tcPr>
          <w:p w14:paraId="7F8C91D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搀扶动作轻柔，不触疼伤口、针口。</w:t>
            </w:r>
          </w:p>
        </w:tc>
      </w:tr>
      <w:tr w14:paraId="10BFB886">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1E33F1F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18</w:t>
            </w:r>
          </w:p>
        </w:tc>
        <w:tc>
          <w:tcPr>
            <w:tcW w:w="0" w:type="auto"/>
            <w:vMerge w:val="continue"/>
            <w:tcBorders>
              <w:top w:val="nil"/>
              <w:left w:val="nil"/>
              <w:bottom w:val="single" w:color="auto" w:sz="4" w:space="0"/>
              <w:right w:val="single" w:color="auto" w:sz="4" w:space="0"/>
            </w:tcBorders>
            <w:vAlign w:val="center"/>
          </w:tcPr>
          <w:p w14:paraId="71B16200">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3D8F83B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不远离患者大小便，避免大小便沾污被服，沾污应及时更换。</w:t>
            </w:r>
          </w:p>
        </w:tc>
      </w:tr>
      <w:tr w14:paraId="1A455AFD">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056CE01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19</w:t>
            </w:r>
          </w:p>
        </w:tc>
        <w:tc>
          <w:tcPr>
            <w:tcW w:w="0" w:type="auto"/>
            <w:vMerge w:val="continue"/>
            <w:tcBorders>
              <w:top w:val="nil"/>
              <w:left w:val="nil"/>
              <w:bottom w:val="single" w:color="auto" w:sz="4" w:space="0"/>
              <w:right w:val="single" w:color="auto" w:sz="4" w:space="0"/>
            </w:tcBorders>
            <w:vAlign w:val="center"/>
          </w:tcPr>
          <w:p w14:paraId="5DB13110">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5F8DE38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患者发出递送便器做到随需、随递、随倒、随洗，保持干爽（隐私部位注意遮挡）。</w:t>
            </w:r>
          </w:p>
        </w:tc>
      </w:tr>
      <w:tr w14:paraId="442A26B0">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3A5B7A0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20</w:t>
            </w:r>
          </w:p>
        </w:tc>
        <w:tc>
          <w:tcPr>
            <w:tcW w:w="0" w:type="auto"/>
            <w:vMerge w:val="continue"/>
            <w:tcBorders>
              <w:top w:val="nil"/>
              <w:left w:val="nil"/>
              <w:bottom w:val="single" w:color="auto" w:sz="4" w:space="0"/>
              <w:right w:val="single" w:color="auto" w:sz="4" w:space="0"/>
            </w:tcBorders>
            <w:vAlign w:val="center"/>
          </w:tcPr>
          <w:p w14:paraId="720C7D5A">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0816558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便器不放在病房显眼处（应置于指定位置）。</w:t>
            </w:r>
          </w:p>
        </w:tc>
      </w:tr>
      <w:tr w14:paraId="3AC35FBF">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148836F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21</w:t>
            </w:r>
          </w:p>
        </w:tc>
        <w:tc>
          <w:tcPr>
            <w:tcW w:w="0" w:type="auto"/>
            <w:vMerge w:val="restart"/>
            <w:tcBorders>
              <w:top w:val="nil"/>
              <w:left w:val="nil"/>
              <w:bottom w:val="single" w:color="auto" w:sz="4" w:space="0"/>
              <w:right w:val="single" w:color="auto" w:sz="4" w:space="0"/>
            </w:tcBorders>
            <w:noWrap/>
            <w:vAlign w:val="center"/>
          </w:tcPr>
          <w:p w14:paraId="275D71C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协助起卧翻身</w:t>
            </w:r>
          </w:p>
        </w:tc>
        <w:tc>
          <w:tcPr>
            <w:tcW w:w="5797" w:type="dxa"/>
            <w:tcBorders>
              <w:top w:val="nil"/>
              <w:left w:val="nil"/>
              <w:bottom w:val="single" w:color="auto" w:sz="4" w:space="0"/>
              <w:right w:val="single" w:color="auto" w:sz="4" w:space="0"/>
            </w:tcBorders>
            <w:vAlign w:val="center"/>
          </w:tcPr>
          <w:p w14:paraId="33D08CB0">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操作规范，动作轻柔，不触疼伤口、及针口。</w:t>
            </w:r>
          </w:p>
        </w:tc>
      </w:tr>
      <w:tr w14:paraId="25115F76">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2D3B0AC3">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22</w:t>
            </w:r>
          </w:p>
        </w:tc>
        <w:tc>
          <w:tcPr>
            <w:tcW w:w="0" w:type="auto"/>
            <w:vMerge w:val="continue"/>
            <w:tcBorders>
              <w:top w:val="nil"/>
              <w:left w:val="nil"/>
              <w:bottom w:val="single" w:color="auto" w:sz="4" w:space="0"/>
              <w:right w:val="single" w:color="auto" w:sz="4" w:space="0"/>
            </w:tcBorders>
            <w:vAlign w:val="center"/>
          </w:tcPr>
          <w:p w14:paraId="28CFA3DE">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17C6961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不使各种引流管、导管脱出、扭曲。</w:t>
            </w:r>
          </w:p>
        </w:tc>
      </w:tr>
      <w:tr w14:paraId="44CA6180">
        <w:tblPrEx>
          <w:tblCellMar>
            <w:top w:w="0" w:type="dxa"/>
            <w:left w:w="108" w:type="dxa"/>
            <w:bottom w:w="0" w:type="dxa"/>
            <w:right w:w="108" w:type="dxa"/>
          </w:tblCellMar>
        </w:tblPrEx>
        <w:trPr>
          <w:trHeight w:val="864" w:hRule="atLeast"/>
        </w:trPr>
        <w:tc>
          <w:tcPr>
            <w:tcW w:w="0" w:type="auto"/>
            <w:tcBorders>
              <w:top w:val="nil"/>
              <w:left w:val="single" w:color="auto" w:sz="4" w:space="0"/>
              <w:bottom w:val="single" w:color="auto" w:sz="4" w:space="0"/>
              <w:right w:val="single" w:color="auto" w:sz="4" w:space="0"/>
            </w:tcBorders>
            <w:noWrap/>
            <w:vAlign w:val="center"/>
          </w:tcPr>
          <w:p w14:paraId="7B1A0C9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23</w:t>
            </w:r>
          </w:p>
        </w:tc>
        <w:tc>
          <w:tcPr>
            <w:tcW w:w="0" w:type="auto"/>
            <w:vMerge w:val="continue"/>
            <w:tcBorders>
              <w:top w:val="nil"/>
              <w:left w:val="nil"/>
              <w:bottom w:val="single" w:color="auto" w:sz="4" w:space="0"/>
              <w:right w:val="single" w:color="auto" w:sz="4" w:space="0"/>
            </w:tcBorders>
            <w:vAlign w:val="center"/>
          </w:tcPr>
          <w:p w14:paraId="4386AF11">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6BC7FB2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对行动不便的患者协助每隔 2 小时翻身一次，防止褥疮，搬动时注意拖、拉、推动作及防止病人坠床、摔伤。</w:t>
            </w:r>
          </w:p>
        </w:tc>
      </w:tr>
      <w:tr w14:paraId="3724CD47">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271FC80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24</w:t>
            </w:r>
          </w:p>
        </w:tc>
        <w:tc>
          <w:tcPr>
            <w:tcW w:w="1651" w:type="dxa"/>
            <w:vMerge w:val="restart"/>
            <w:tcBorders>
              <w:top w:val="nil"/>
              <w:left w:val="nil"/>
              <w:bottom w:val="single" w:color="auto" w:sz="4" w:space="0"/>
              <w:right w:val="single" w:color="auto" w:sz="4" w:space="0"/>
            </w:tcBorders>
            <w:vAlign w:val="center"/>
          </w:tcPr>
          <w:p w14:paraId="7CB411A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床单元整</w:t>
            </w:r>
            <w:r>
              <w:rPr>
                <w:rFonts w:hint="eastAsia" w:ascii="仿宋_GB2312" w:hAnsi="宋体" w:eastAsia="仿宋_GB2312"/>
                <w:color w:val="auto"/>
                <w:sz w:val="22"/>
                <w:szCs w:val="22"/>
                <w:highlight w:val="none"/>
              </w:rPr>
              <w:br w:type="textWrapping"/>
            </w:r>
            <w:r>
              <w:rPr>
                <w:rFonts w:hint="eastAsia" w:ascii="仿宋_GB2312" w:hAnsi="宋体" w:eastAsia="仿宋_GB2312"/>
                <w:color w:val="auto"/>
                <w:sz w:val="22"/>
                <w:szCs w:val="22"/>
                <w:highlight w:val="none"/>
              </w:rPr>
              <w:t>理</w:t>
            </w:r>
          </w:p>
        </w:tc>
        <w:tc>
          <w:tcPr>
            <w:tcW w:w="5797" w:type="dxa"/>
            <w:tcBorders>
              <w:top w:val="nil"/>
              <w:left w:val="nil"/>
              <w:bottom w:val="single" w:color="auto" w:sz="4" w:space="0"/>
              <w:right w:val="single" w:color="auto" w:sz="4" w:space="0"/>
            </w:tcBorders>
            <w:noWrap/>
            <w:vAlign w:val="center"/>
          </w:tcPr>
          <w:p w14:paraId="7F86C6F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床单元应保持干净、整洁，物品摆放有序。</w:t>
            </w:r>
          </w:p>
        </w:tc>
      </w:tr>
      <w:tr w14:paraId="652338B3">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077F7F3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25</w:t>
            </w:r>
          </w:p>
        </w:tc>
        <w:tc>
          <w:tcPr>
            <w:tcW w:w="0" w:type="auto"/>
            <w:vMerge w:val="continue"/>
            <w:tcBorders>
              <w:top w:val="nil"/>
              <w:left w:val="nil"/>
              <w:bottom w:val="single" w:color="auto" w:sz="4" w:space="0"/>
              <w:right w:val="single" w:color="auto" w:sz="4" w:space="0"/>
            </w:tcBorders>
            <w:vAlign w:val="center"/>
          </w:tcPr>
          <w:p w14:paraId="3602D653">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0E14B3A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整理床铺及叠放被服动作轻柔，不扬尘。</w:t>
            </w:r>
          </w:p>
        </w:tc>
      </w:tr>
      <w:tr w14:paraId="0763F0FD">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7175911E">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26</w:t>
            </w:r>
          </w:p>
        </w:tc>
        <w:tc>
          <w:tcPr>
            <w:tcW w:w="0" w:type="auto"/>
            <w:vMerge w:val="continue"/>
            <w:tcBorders>
              <w:top w:val="nil"/>
              <w:left w:val="nil"/>
              <w:bottom w:val="single" w:color="auto" w:sz="4" w:space="0"/>
              <w:right w:val="single" w:color="auto" w:sz="4" w:space="0"/>
            </w:tcBorders>
            <w:vAlign w:val="center"/>
          </w:tcPr>
          <w:p w14:paraId="1ADE9EE9">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726A6EA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病房不晾晒衣服，输液架不挂非治疗性物品。</w:t>
            </w:r>
          </w:p>
        </w:tc>
      </w:tr>
      <w:tr w14:paraId="683CF8B6">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39DCA59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27</w:t>
            </w:r>
          </w:p>
        </w:tc>
        <w:tc>
          <w:tcPr>
            <w:tcW w:w="0" w:type="auto"/>
            <w:vMerge w:val="continue"/>
            <w:tcBorders>
              <w:top w:val="nil"/>
              <w:left w:val="nil"/>
              <w:bottom w:val="single" w:color="auto" w:sz="4" w:space="0"/>
              <w:right w:val="single" w:color="auto" w:sz="4" w:space="0"/>
            </w:tcBorders>
            <w:vAlign w:val="center"/>
          </w:tcPr>
          <w:p w14:paraId="798FFA94">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0E6D593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床头柜应保持整洁，柜面尽量物品少许，不放置刀具或利器。</w:t>
            </w:r>
          </w:p>
        </w:tc>
      </w:tr>
      <w:tr w14:paraId="28089C20">
        <w:tblPrEx>
          <w:tblCellMar>
            <w:top w:w="0" w:type="dxa"/>
            <w:left w:w="108" w:type="dxa"/>
            <w:bottom w:w="0" w:type="dxa"/>
            <w:right w:w="108" w:type="dxa"/>
          </w:tblCellMar>
        </w:tblPrEx>
        <w:trPr>
          <w:trHeight w:val="288" w:hRule="atLeast"/>
        </w:trPr>
        <w:tc>
          <w:tcPr>
            <w:tcW w:w="0" w:type="auto"/>
            <w:tcBorders>
              <w:top w:val="nil"/>
              <w:left w:val="single" w:color="auto" w:sz="4" w:space="0"/>
              <w:bottom w:val="single" w:color="auto" w:sz="4" w:space="0"/>
              <w:right w:val="single" w:color="auto" w:sz="4" w:space="0"/>
            </w:tcBorders>
            <w:noWrap/>
            <w:vAlign w:val="center"/>
          </w:tcPr>
          <w:p w14:paraId="4CC7AA3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28</w:t>
            </w:r>
          </w:p>
        </w:tc>
        <w:tc>
          <w:tcPr>
            <w:tcW w:w="0" w:type="auto"/>
            <w:vMerge w:val="continue"/>
            <w:tcBorders>
              <w:top w:val="nil"/>
              <w:left w:val="nil"/>
              <w:bottom w:val="single" w:color="auto" w:sz="4" w:space="0"/>
              <w:right w:val="single" w:color="auto" w:sz="4" w:space="0"/>
            </w:tcBorders>
            <w:vAlign w:val="center"/>
          </w:tcPr>
          <w:p w14:paraId="6094954A">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5AC83F6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为患者更换衣服时，注意检查衣服口袋内有无遗留物品。</w:t>
            </w:r>
          </w:p>
        </w:tc>
      </w:tr>
      <w:tr w14:paraId="6955F288">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7AD4347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29</w:t>
            </w:r>
          </w:p>
        </w:tc>
        <w:tc>
          <w:tcPr>
            <w:tcW w:w="0" w:type="auto"/>
            <w:vMerge w:val="continue"/>
            <w:tcBorders>
              <w:top w:val="nil"/>
              <w:left w:val="nil"/>
              <w:bottom w:val="single" w:color="auto" w:sz="4" w:space="0"/>
              <w:right w:val="single" w:color="auto" w:sz="4" w:space="0"/>
            </w:tcBorders>
            <w:vAlign w:val="center"/>
          </w:tcPr>
          <w:p w14:paraId="11AB6FD4">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530CFE5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陪护床不用时，应及时收起，不阻塞通道。</w:t>
            </w:r>
          </w:p>
        </w:tc>
      </w:tr>
      <w:tr w14:paraId="57DC4A76">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6087ED40">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30</w:t>
            </w:r>
          </w:p>
        </w:tc>
        <w:tc>
          <w:tcPr>
            <w:tcW w:w="0" w:type="auto"/>
            <w:vMerge w:val="continue"/>
            <w:tcBorders>
              <w:top w:val="nil"/>
              <w:left w:val="nil"/>
              <w:bottom w:val="single" w:color="auto" w:sz="4" w:space="0"/>
              <w:right w:val="single" w:color="auto" w:sz="4" w:space="0"/>
            </w:tcBorders>
            <w:vAlign w:val="center"/>
          </w:tcPr>
          <w:p w14:paraId="6955BD3E">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vAlign w:val="center"/>
          </w:tcPr>
          <w:p w14:paraId="46261BC0">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行李物品按科室要求，应摆放整齐，不影响采购人环境或阻塞通道。</w:t>
            </w:r>
          </w:p>
        </w:tc>
      </w:tr>
      <w:tr w14:paraId="7E50BAC2">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6CF2EA9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31</w:t>
            </w:r>
          </w:p>
        </w:tc>
        <w:tc>
          <w:tcPr>
            <w:tcW w:w="0" w:type="auto"/>
            <w:vMerge w:val="continue"/>
            <w:tcBorders>
              <w:top w:val="nil"/>
              <w:left w:val="nil"/>
              <w:bottom w:val="single" w:color="auto" w:sz="4" w:space="0"/>
              <w:right w:val="single" w:color="auto" w:sz="4" w:space="0"/>
            </w:tcBorders>
            <w:vAlign w:val="center"/>
          </w:tcPr>
          <w:p w14:paraId="2A4FD899">
            <w:pPr>
              <w:rPr>
                <w:rFonts w:ascii="仿宋_GB2312" w:hAnsi="宋体" w:eastAsia="仿宋_GB2312"/>
                <w:color w:val="auto"/>
                <w:sz w:val="22"/>
                <w:szCs w:val="22"/>
                <w:highlight w:val="none"/>
              </w:rPr>
            </w:pPr>
          </w:p>
        </w:tc>
        <w:tc>
          <w:tcPr>
            <w:tcW w:w="5797" w:type="dxa"/>
            <w:tcBorders>
              <w:top w:val="nil"/>
              <w:left w:val="nil"/>
              <w:bottom w:val="single" w:color="auto" w:sz="4" w:space="0"/>
              <w:right w:val="single" w:color="auto" w:sz="4" w:space="0"/>
            </w:tcBorders>
            <w:noWrap/>
            <w:vAlign w:val="center"/>
          </w:tcPr>
          <w:p w14:paraId="0CC9DC0D">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陪护服务终止，应带离个人随身行李物品。</w:t>
            </w:r>
          </w:p>
        </w:tc>
      </w:tr>
      <w:tr w14:paraId="53B6CD2C">
        <w:tblPrEx>
          <w:tblCellMar>
            <w:top w:w="0" w:type="dxa"/>
            <w:left w:w="108" w:type="dxa"/>
            <w:bottom w:w="0" w:type="dxa"/>
            <w:right w:w="108" w:type="dxa"/>
          </w:tblCellMar>
        </w:tblPrEx>
        <w:trPr>
          <w:trHeight w:val="999" w:hRule="atLeast"/>
        </w:trPr>
        <w:tc>
          <w:tcPr>
            <w:tcW w:w="0" w:type="auto"/>
            <w:tcBorders>
              <w:top w:val="nil"/>
              <w:left w:val="single" w:color="auto" w:sz="4" w:space="0"/>
              <w:bottom w:val="single" w:color="auto" w:sz="4" w:space="0"/>
              <w:right w:val="single" w:color="auto" w:sz="4" w:space="0"/>
            </w:tcBorders>
            <w:noWrap/>
            <w:vAlign w:val="center"/>
          </w:tcPr>
          <w:p w14:paraId="7E366A8D">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32</w:t>
            </w:r>
          </w:p>
        </w:tc>
        <w:tc>
          <w:tcPr>
            <w:tcW w:w="1651" w:type="dxa"/>
            <w:tcBorders>
              <w:top w:val="nil"/>
              <w:left w:val="nil"/>
              <w:bottom w:val="single" w:color="auto" w:sz="4" w:space="0"/>
              <w:right w:val="single" w:color="auto" w:sz="4" w:space="0"/>
            </w:tcBorders>
            <w:vAlign w:val="center"/>
          </w:tcPr>
          <w:p w14:paraId="6520009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协助送检查、送理疗</w:t>
            </w:r>
          </w:p>
        </w:tc>
        <w:tc>
          <w:tcPr>
            <w:tcW w:w="5797" w:type="dxa"/>
            <w:tcBorders>
              <w:top w:val="nil"/>
              <w:left w:val="nil"/>
              <w:bottom w:val="single" w:color="auto" w:sz="4" w:space="0"/>
              <w:right w:val="single" w:color="auto" w:sz="4" w:space="0"/>
            </w:tcBorders>
            <w:noWrap/>
            <w:vAlign w:val="center"/>
          </w:tcPr>
          <w:p w14:paraId="36B4037D">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按科室要求协助送检、送理疗工作。</w:t>
            </w:r>
          </w:p>
        </w:tc>
      </w:tr>
    </w:tbl>
    <w:p w14:paraId="4E0F3C62">
      <w:pPr>
        <w:ind w:firstLine="640" w:firstLineChars="200"/>
        <w:rPr>
          <w:color w:val="auto"/>
          <w:highlight w:val="none"/>
          <w:lang w:eastAsia="zh-CN"/>
        </w:rPr>
      </w:pPr>
      <w:r>
        <w:rPr>
          <w:rFonts w:hint="eastAsia" w:ascii="仿宋_GB2312" w:eastAsia="仿宋_GB2312"/>
          <w:bCs/>
          <w:color w:val="auto"/>
          <w:kern w:val="2"/>
          <w:sz w:val="32"/>
          <w:szCs w:val="32"/>
          <w:highlight w:val="none"/>
          <w:lang w:eastAsia="zh-CN"/>
        </w:rPr>
        <w:t>（4）</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陪护人员的工作要求</w:t>
      </w:r>
    </w:p>
    <w:tbl>
      <w:tblPr>
        <w:tblStyle w:val="7"/>
        <w:tblW w:w="8296" w:type="dxa"/>
        <w:tblInd w:w="96" w:type="dxa"/>
        <w:tblLayout w:type="autofit"/>
        <w:tblCellMar>
          <w:top w:w="0" w:type="dxa"/>
          <w:left w:w="108" w:type="dxa"/>
          <w:bottom w:w="0" w:type="dxa"/>
          <w:right w:w="108" w:type="dxa"/>
        </w:tblCellMar>
      </w:tblPr>
      <w:tblGrid>
        <w:gridCol w:w="980"/>
        <w:gridCol w:w="1500"/>
        <w:gridCol w:w="5816"/>
      </w:tblGrid>
      <w:tr w14:paraId="0B3CFC64">
        <w:tblPrEx>
          <w:tblCellMar>
            <w:top w:w="0" w:type="dxa"/>
            <w:left w:w="108" w:type="dxa"/>
            <w:bottom w:w="0" w:type="dxa"/>
            <w:right w:w="108" w:type="dxa"/>
          </w:tblCellMar>
        </w:tblPrEx>
        <w:trPr>
          <w:trHeight w:val="459" w:hRule="atLeast"/>
        </w:trPr>
        <w:tc>
          <w:tcPr>
            <w:tcW w:w="980" w:type="dxa"/>
            <w:tcBorders>
              <w:top w:val="single" w:color="auto" w:sz="4" w:space="0"/>
              <w:left w:val="single" w:color="auto" w:sz="4" w:space="0"/>
              <w:bottom w:val="single" w:color="auto" w:sz="4" w:space="0"/>
              <w:right w:val="single" w:color="auto" w:sz="4" w:space="0"/>
            </w:tcBorders>
            <w:noWrap/>
            <w:vAlign w:val="center"/>
          </w:tcPr>
          <w:p w14:paraId="6A36B5F0">
            <w:pPr>
              <w:jc w:val="cente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rPr>
              <w:t>序号</w:t>
            </w:r>
          </w:p>
        </w:tc>
        <w:tc>
          <w:tcPr>
            <w:tcW w:w="1500" w:type="dxa"/>
            <w:tcBorders>
              <w:top w:val="single" w:color="auto" w:sz="4" w:space="0"/>
              <w:left w:val="nil"/>
              <w:bottom w:val="single" w:color="auto" w:sz="4" w:space="0"/>
              <w:right w:val="single" w:color="auto" w:sz="4" w:space="0"/>
            </w:tcBorders>
            <w:noWrap/>
            <w:vAlign w:val="center"/>
          </w:tcPr>
          <w:p w14:paraId="71473C70">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项目</w:t>
            </w:r>
          </w:p>
        </w:tc>
        <w:tc>
          <w:tcPr>
            <w:tcW w:w="5816" w:type="dxa"/>
            <w:tcBorders>
              <w:top w:val="single" w:color="auto" w:sz="4" w:space="0"/>
              <w:left w:val="nil"/>
              <w:bottom w:val="single" w:color="auto" w:sz="4" w:space="0"/>
              <w:right w:val="single" w:color="auto" w:sz="4" w:space="0"/>
            </w:tcBorders>
            <w:noWrap/>
            <w:vAlign w:val="center"/>
          </w:tcPr>
          <w:p w14:paraId="5BD99CA6">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工作要求</w:t>
            </w:r>
          </w:p>
        </w:tc>
      </w:tr>
      <w:tr w14:paraId="0C54F806">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3B6E8F4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w:t>
            </w:r>
          </w:p>
        </w:tc>
        <w:tc>
          <w:tcPr>
            <w:tcW w:w="0" w:type="auto"/>
            <w:vMerge w:val="restart"/>
            <w:tcBorders>
              <w:top w:val="nil"/>
              <w:left w:val="nil"/>
              <w:bottom w:val="single" w:color="auto" w:sz="4" w:space="0"/>
              <w:right w:val="single" w:color="auto" w:sz="4" w:space="0"/>
            </w:tcBorders>
            <w:noWrap/>
            <w:vAlign w:val="center"/>
          </w:tcPr>
          <w:p w14:paraId="4260EAB6">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仪表</w:t>
            </w:r>
          </w:p>
        </w:tc>
        <w:tc>
          <w:tcPr>
            <w:tcW w:w="5816" w:type="dxa"/>
            <w:tcBorders>
              <w:top w:val="nil"/>
              <w:left w:val="nil"/>
              <w:bottom w:val="single" w:color="auto" w:sz="4" w:space="0"/>
              <w:right w:val="single" w:color="auto" w:sz="4" w:space="0"/>
            </w:tcBorders>
            <w:vAlign w:val="center"/>
          </w:tcPr>
          <w:p w14:paraId="49B8ACE5">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穿着制服并佩戴胸卡，服装干净整齐、不挽袖、不穿高跟鞋。</w:t>
            </w:r>
          </w:p>
        </w:tc>
      </w:tr>
      <w:tr w14:paraId="7B3647DF">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1A9B471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w:t>
            </w:r>
          </w:p>
        </w:tc>
        <w:tc>
          <w:tcPr>
            <w:tcW w:w="0" w:type="auto"/>
            <w:vMerge w:val="continue"/>
            <w:tcBorders>
              <w:top w:val="nil"/>
              <w:left w:val="nil"/>
              <w:bottom w:val="single" w:color="auto" w:sz="4" w:space="0"/>
              <w:right w:val="single" w:color="auto" w:sz="4" w:space="0"/>
            </w:tcBorders>
            <w:vAlign w:val="center"/>
          </w:tcPr>
          <w:p w14:paraId="680C5B45">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2A1E2FF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头发整齐：不掩耳蔽额、不披肩。</w:t>
            </w:r>
          </w:p>
        </w:tc>
      </w:tr>
      <w:tr w14:paraId="23473D2E">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14CE3BA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w:t>
            </w:r>
          </w:p>
        </w:tc>
        <w:tc>
          <w:tcPr>
            <w:tcW w:w="0" w:type="auto"/>
            <w:vMerge w:val="continue"/>
            <w:tcBorders>
              <w:top w:val="nil"/>
              <w:left w:val="nil"/>
              <w:bottom w:val="single" w:color="auto" w:sz="4" w:space="0"/>
              <w:right w:val="single" w:color="auto" w:sz="4" w:space="0"/>
            </w:tcBorders>
            <w:vAlign w:val="center"/>
          </w:tcPr>
          <w:p w14:paraId="5DDE9B2F">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348723D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颈部饰物不外露，手部不戴饰物。</w:t>
            </w:r>
          </w:p>
        </w:tc>
      </w:tr>
      <w:tr w14:paraId="5CA2EB81">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533876B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0" w:type="auto"/>
            <w:vMerge w:val="continue"/>
            <w:tcBorders>
              <w:top w:val="nil"/>
              <w:left w:val="nil"/>
              <w:bottom w:val="single" w:color="auto" w:sz="4" w:space="0"/>
              <w:right w:val="single" w:color="auto" w:sz="4" w:space="0"/>
            </w:tcBorders>
            <w:vAlign w:val="center"/>
          </w:tcPr>
          <w:p w14:paraId="3EB00972">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6F21709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手部保持干净，指甲短而圆滑。</w:t>
            </w:r>
          </w:p>
        </w:tc>
      </w:tr>
      <w:tr w14:paraId="29C23C99">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4AA1ADE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1500" w:type="dxa"/>
            <w:vMerge w:val="restart"/>
            <w:tcBorders>
              <w:top w:val="nil"/>
              <w:left w:val="nil"/>
              <w:bottom w:val="single" w:color="auto" w:sz="4" w:space="0"/>
              <w:right w:val="single" w:color="auto" w:sz="4" w:space="0"/>
            </w:tcBorders>
            <w:vAlign w:val="center"/>
          </w:tcPr>
          <w:p w14:paraId="6D4BE05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仪态及</w:t>
            </w:r>
            <w:r>
              <w:rPr>
                <w:rFonts w:hint="eastAsia" w:ascii="仿宋_GB2312" w:hAnsi="宋体" w:eastAsia="仿宋_GB2312"/>
                <w:color w:val="auto"/>
                <w:sz w:val="22"/>
                <w:szCs w:val="22"/>
                <w:highlight w:val="none"/>
              </w:rPr>
              <w:br w:type="textWrapping"/>
            </w:r>
            <w:r>
              <w:rPr>
                <w:rFonts w:hint="eastAsia" w:ascii="仿宋_GB2312" w:hAnsi="宋体" w:eastAsia="仿宋_GB2312"/>
                <w:color w:val="auto"/>
                <w:sz w:val="22"/>
                <w:szCs w:val="22"/>
                <w:highlight w:val="none"/>
              </w:rPr>
              <w:t>礼貌</w:t>
            </w:r>
          </w:p>
        </w:tc>
        <w:tc>
          <w:tcPr>
            <w:tcW w:w="5816" w:type="dxa"/>
            <w:tcBorders>
              <w:top w:val="nil"/>
              <w:left w:val="nil"/>
              <w:bottom w:val="single" w:color="auto" w:sz="4" w:space="0"/>
              <w:right w:val="single" w:color="auto" w:sz="4" w:space="0"/>
            </w:tcBorders>
            <w:noWrap/>
            <w:vAlign w:val="center"/>
          </w:tcPr>
          <w:p w14:paraId="114B1517">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早晚主动向患者及医护人员问好。</w:t>
            </w:r>
          </w:p>
        </w:tc>
      </w:tr>
      <w:tr w14:paraId="7D4959C1">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0AE5015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0" w:type="auto"/>
            <w:vMerge w:val="continue"/>
            <w:tcBorders>
              <w:top w:val="nil"/>
              <w:left w:val="nil"/>
              <w:bottom w:val="single" w:color="auto" w:sz="4" w:space="0"/>
              <w:right w:val="single" w:color="auto" w:sz="4" w:space="0"/>
            </w:tcBorders>
            <w:vAlign w:val="center"/>
          </w:tcPr>
          <w:p w14:paraId="54D910DE">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4A69461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需他人协助或配合时要“请”字开头。</w:t>
            </w:r>
          </w:p>
        </w:tc>
      </w:tr>
      <w:tr w14:paraId="489437B7">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4512166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7</w:t>
            </w:r>
          </w:p>
        </w:tc>
        <w:tc>
          <w:tcPr>
            <w:tcW w:w="0" w:type="auto"/>
            <w:vMerge w:val="continue"/>
            <w:tcBorders>
              <w:top w:val="nil"/>
              <w:left w:val="nil"/>
              <w:bottom w:val="single" w:color="auto" w:sz="4" w:space="0"/>
              <w:right w:val="single" w:color="auto" w:sz="4" w:space="0"/>
            </w:tcBorders>
            <w:vAlign w:val="center"/>
          </w:tcPr>
          <w:p w14:paraId="6AD230F6">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50FD7D4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不当患者面前直呼床号。</w:t>
            </w:r>
          </w:p>
        </w:tc>
      </w:tr>
      <w:tr w14:paraId="74426C9A">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64740B90">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8</w:t>
            </w:r>
          </w:p>
        </w:tc>
        <w:tc>
          <w:tcPr>
            <w:tcW w:w="0" w:type="auto"/>
            <w:vMerge w:val="continue"/>
            <w:tcBorders>
              <w:top w:val="nil"/>
              <w:left w:val="nil"/>
              <w:bottom w:val="single" w:color="auto" w:sz="4" w:space="0"/>
              <w:right w:val="single" w:color="auto" w:sz="4" w:space="0"/>
            </w:tcBorders>
            <w:vAlign w:val="center"/>
          </w:tcPr>
          <w:p w14:paraId="3787ED89">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3B164921">
            <w:pP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说话轻、不讲粗言。</w:t>
            </w:r>
          </w:p>
        </w:tc>
      </w:tr>
      <w:tr w14:paraId="4393F5D0">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2D62BE3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9</w:t>
            </w:r>
          </w:p>
        </w:tc>
        <w:tc>
          <w:tcPr>
            <w:tcW w:w="0" w:type="auto"/>
            <w:vMerge w:val="continue"/>
            <w:tcBorders>
              <w:top w:val="nil"/>
              <w:left w:val="nil"/>
              <w:bottom w:val="single" w:color="auto" w:sz="4" w:space="0"/>
              <w:right w:val="single" w:color="auto" w:sz="4" w:space="0"/>
            </w:tcBorders>
            <w:vAlign w:val="center"/>
          </w:tcPr>
          <w:p w14:paraId="03420FF0">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4A88F08C">
            <w:pP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敲门力度适度。</w:t>
            </w:r>
          </w:p>
        </w:tc>
      </w:tr>
      <w:tr w14:paraId="40003E97">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1EA269DD">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10</w:t>
            </w:r>
          </w:p>
        </w:tc>
        <w:tc>
          <w:tcPr>
            <w:tcW w:w="0" w:type="auto"/>
            <w:vMerge w:val="continue"/>
            <w:tcBorders>
              <w:top w:val="nil"/>
              <w:left w:val="nil"/>
              <w:bottom w:val="single" w:color="auto" w:sz="4" w:space="0"/>
              <w:right w:val="single" w:color="auto" w:sz="4" w:space="0"/>
            </w:tcBorders>
            <w:vAlign w:val="center"/>
          </w:tcPr>
          <w:p w14:paraId="16026627">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06F63CA3">
            <w:pP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不议论患者的病情。</w:t>
            </w:r>
          </w:p>
        </w:tc>
      </w:tr>
      <w:tr w14:paraId="3B583AE4">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1AD1B06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11</w:t>
            </w:r>
          </w:p>
        </w:tc>
        <w:tc>
          <w:tcPr>
            <w:tcW w:w="1500" w:type="dxa"/>
            <w:vMerge w:val="restart"/>
            <w:tcBorders>
              <w:top w:val="nil"/>
              <w:left w:val="nil"/>
              <w:bottom w:val="single" w:color="auto" w:sz="4" w:space="0"/>
              <w:right w:val="single" w:color="auto" w:sz="4" w:space="0"/>
            </w:tcBorders>
            <w:vAlign w:val="center"/>
          </w:tcPr>
          <w:p w14:paraId="1F4FEB9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服务意识</w:t>
            </w:r>
          </w:p>
        </w:tc>
        <w:tc>
          <w:tcPr>
            <w:tcW w:w="5816" w:type="dxa"/>
            <w:tcBorders>
              <w:top w:val="nil"/>
              <w:left w:val="nil"/>
              <w:bottom w:val="single" w:color="auto" w:sz="4" w:space="0"/>
              <w:right w:val="single" w:color="auto" w:sz="4" w:space="0"/>
            </w:tcBorders>
            <w:noWrap/>
            <w:vAlign w:val="center"/>
          </w:tcPr>
          <w:p w14:paraId="57DA9F8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随时感谢患者及他人的配合与协助。</w:t>
            </w:r>
          </w:p>
        </w:tc>
      </w:tr>
      <w:tr w14:paraId="13292190">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7632EB7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12</w:t>
            </w:r>
          </w:p>
        </w:tc>
        <w:tc>
          <w:tcPr>
            <w:tcW w:w="0" w:type="auto"/>
            <w:vMerge w:val="continue"/>
            <w:tcBorders>
              <w:top w:val="nil"/>
              <w:left w:val="nil"/>
              <w:bottom w:val="single" w:color="auto" w:sz="4" w:space="0"/>
              <w:right w:val="single" w:color="auto" w:sz="4" w:space="0"/>
            </w:tcBorders>
            <w:vAlign w:val="center"/>
          </w:tcPr>
          <w:p w14:paraId="36B5AAD7">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vAlign w:val="center"/>
          </w:tcPr>
          <w:p w14:paraId="3D7F544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与对方谈话时要认真倾听，目光不离对方</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面部。</w:t>
            </w:r>
          </w:p>
        </w:tc>
      </w:tr>
      <w:tr w14:paraId="490DF354">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1C58D7E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13</w:t>
            </w:r>
          </w:p>
        </w:tc>
        <w:tc>
          <w:tcPr>
            <w:tcW w:w="0" w:type="auto"/>
            <w:vMerge w:val="continue"/>
            <w:tcBorders>
              <w:top w:val="nil"/>
              <w:left w:val="nil"/>
              <w:bottom w:val="single" w:color="auto" w:sz="4" w:space="0"/>
              <w:right w:val="single" w:color="auto" w:sz="4" w:space="0"/>
            </w:tcBorders>
            <w:vAlign w:val="center"/>
          </w:tcPr>
          <w:p w14:paraId="4236082F">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5CA3411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不在工作时间、工作场所内与任何人争吵。</w:t>
            </w:r>
          </w:p>
        </w:tc>
      </w:tr>
      <w:tr w14:paraId="310ABF64">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77A6E88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14</w:t>
            </w:r>
          </w:p>
        </w:tc>
        <w:tc>
          <w:tcPr>
            <w:tcW w:w="0" w:type="auto"/>
            <w:vMerge w:val="continue"/>
            <w:tcBorders>
              <w:top w:val="nil"/>
              <w:left w:val="nil"/>
              <w:bottom w:val="single" w:color="auto" w:sz="4" w:space="0"/>
              <w:right w:val="single" w:color="auto" w:sz="4" w:space="0"/>
            </w:tcBorders>
            <w:vAlign w:val="center"/>
          </w:tcPr>
          <w:p w14:paraId="20BB3EEA">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vAlign w:val="center"/>
          </w:tcPr>
          <w:p w14:paraId="5DFBF0D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拒绝不合理要求时，态度要温和并说明原因，及时向上级汇报。</w:t>
            </w:r>
          </w:p>
        </w:tc>
      </w:tr>
      <w:tr w14:paraId="3415BE5E">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0033E08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15</w:t>
            </w:r>
          </w:p>
        </w:tc>
        <w:tc>
          <w:tcPr>
            <w:tcW w:w="0" w:type="auto"/>
            <w:vMerge w:val="continue"/>
            <w:tcBorders>
              <w:top w:val="nil"/>
              <w:left w:val="nil"/>
              <w:bottom w:val="single" w:color="auto" w:sz="4" w:space="0"/>
              <w:right w:val="single" w:color="auto" w:sz="4" w:space="0"/>
            </w:tcBorders>
            <w:vAlign w:val="center"/>
          </w:tcPr>
          <w:p w14:paraId="0A3F1654">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69CCD96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关心体贴患者，努力满足患者的合理要求。</w:t>
            </w:r>
          </w:p>
        </w:tc>
      </w:tr>
      <w:tr w14:paraId="164960A6">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660A360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16</w:t>
            </w:r>
          </w:p>
        </w:tc>
        <w:tc>
          <w:tcPr>
            <w:tcW w:w="0" w:type="auto"/>
            <w:vMerge w:val="continue"/>
            <w:tcBorders>
              <w:top w:val="nil"/>
              <w:left w:val="nil"/>
              <w:bottom w:val="single" w:color="auto" w:sz="4" w:space="0"/>
              <w:right w:val="single" w:color="auto" w:sz="4" w:space="0"/>
            </w:tcBorders>
            <w:vAlign w:val="center"/>
          </w:tcPr>
          <w:p w14:paraId="6EC40D3E">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419BC45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及时如实汇报陪护工作进展或完成情况。</w:t>
            </w:r>
          </w:p>
        </w:tc>
      </w:tr>
      <w:tr w14:paraId="1D912042">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333465F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17</w:t>
            </w:r>
          </w:p>
        </w:tc>
        <w:tc>
          <w:tcPr>
            <w:tcW w:w="1500" w:type="dxa"/>
            <w:vMerge w:val="restart"/>
            <w:tcBorders>
              <w:top w:val="nil"/>
              <w:left w:val="nil"/>
              <w:bottom w:val="single" w:color="auto" w:sz="4" w:space="0"/>
              <w:right w:val="single" w:color="auto" w:sz="4" w:space="0"/>
            </w:tcBorders>
            <w:vAlign w:val="center"/>
          </w:tcPr>
          <w:p w14:paraId="46A7F71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工作态度</w:t>
            </w:r>
          </w:p>
        </w:tc>
        <w:tc>
          <w:tcPr>
            <w:tcW w:w="5816" w:type="dxa"/>
            <w:tcBorders>
              <w:top w:val="nil"/>
              <w:left w:val="nil"/>
              <w:bottom w:val="single" w:color="auto" w:sz="4" w:space="0"/>
              <w:right w:val="single" w:color="auto" w:sz="4" w:space="0"/>
            </w:tcBorders>
            <w:noWrap/>
            <w:vAlign w:val="center"/>
          </w:tcPr>
          <w:p w14:paraId="061A255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工作认真细致、积极协助同事工作。</w:t>
            </w:r>
          </w:p>
        </w:tc>
      </w:tr>
      <w:tr w14:paraId="1C8B4139">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5C12F42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18</w:t>
            </w:r>
          </w:p>
        </w:tc>
        <w:tc>
          <w:tcPr>
            <w:tcW w:w="0" w:type="auto"/>
            <w:vMerge w:val="continue"/>
            <w:tcBorders>
              <w:top w:val="nil"/>
              <w:left w:val="nil"/>
              <w:bottom w:val="single" w:color="auto" w:sz="4" w:space="0"/>
              <w:right w:val="single" w:color="auto" w:sz="4" w:space="0"/>
            </w:tcBorders>
            <w:vAlign w:val="center"/>
          </w:tcPr>
          <w:p w14:paraId="5F3718CE">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vAlign w:val="center"/>
          </w:tcPr>
          <w:p w14:paraId="70E9039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不在岗位干私活、不闲谈，不私自带走采购人任何物品。</w:t>
            </w:r>
          </w:p>
        </w:tc>
      </w:tr>
      <w:tr w14:paraId="5D56E67D">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7F273F3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19</w:t>
            </w:r>
          </w:p>
        </w:tc>
        <w:tc>
          <w:tcPr>
            <w:tcW w:w="0" w:type="auto"/>
            <w:vMerge w:val="continue"/>
            <w:tcBorders>
              <w:top w:val="nil"/>
              <w:left w:val="nil"/>
              <w:bottom w:val="single" w:color="auto" w:sz="4" w:space="0"/>
              <w:right w:val="single" w:color="auto" w:sz="4" w:space="0"/>
            </w:tcBorders>
            <w:vAlign w:val="center"/>
          </w:tcPr>
          <w:p w14:paraId="5B188B8C">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5014067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积极学习专业知识，不断提高业务水平。</w:t>
            </w:r>
          </w:p>
        </w:tc>
      </w:tr>
      <w:tr w14:paraId="36C4D15A">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1CA5B83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20</w:t>
            </w:r>
          </w:p>
        </w:tc>
        <w:tc>
          <w:tcPr>
            <w:tcW w:w="0" w:type="auto"/>
            <w:vMerge w:val="continue"/>
            <w:tcBorders>
              <w:top w:val="nil"/>
              <w:left w:val="nil"/>
              <w:bottom w:val="single" w:color="auto" w:sz="4" w:space="0"/>
              <w:right w:val="single" w:color="auto" w:sz="4" w:space="0"/>
            </w:tcBorders>
            <w:vAlign w:val="center"/>
          </w:tcPr>
          <w:p w14:paraId="7BB6BB7F">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vAlign w:val="center"/>
          </w:tcPr>
          <w:p w14:paraId="26F72B0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服从管理人员及护士长的安排，虚心接受指导，主动配合医护工作。</w:t>
            </w:r>
          </w:p>
        </w:tc>
      </w:tr>
      <w:tr w14:paraId="133C2611">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124439BE">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21</w:t>
            </w:r>
          </w:p>
        </w:tc>
        <w:tc>
          <w:tcPr>
            <w:tcW w:w="0" w:type="auto"/>
            <w:vMerge w:val="continue"/>
            <w:tcBorders>
              <w:top w:val="nil"/>
              <w:left w:val="nil"/>
              <w:bottom w:val="single" w:color="auto" w:sz="4" w:space="0"/>
              <w:right w:val="single" w:color="auto" w:sz="4" w:space="0"/>
            </w:tcBorders>
            <w:vAlign w:val="center"/>
          </w:tcPr>
          <w:p w14:paraId="00883516">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vAlign w:val="center"/>
          </w:tcPr>
          <w:p w14:paraId="14E58088">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对指令有异议的，要先服从后反映，不得作当面评论。</w:t>
            </w:r>
          </w:p>
        </w:tc>
      </w:tr>
      <w:tr w14:paraId="2F160205">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644914D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22</w:t>
            </w:r>
          </w:p>
        </w:tc>
        <w:tc>
          <w:tcPr>
            <w:tcW w:w="0" w:type="auto"/>
            <w:vMerge w:val="continue"/>
            <w:tcBorders>
              <w:top w:val="nil"/>
              <w:left w:val="nil"/>
              <w:bottom w:val="single" w:color="auto" w:sz="4" w:space="0"/>
              <w:right w:val="single" w:color="auto" w:sz="4" w:space="0"/>
            </w:tcBorders>
            <w:vAlign w:val="center"/>
          </w:tcPr>
          <w:p w14:paraId="35C67DDE">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40B372F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团结工作中所面对的一切人。</w:t>
            </w:r>
          </w:p>
        </w:tc>
      </w:tr>
      <w:tr w14:paraId="50113E2A">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48B97D9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23</w:t>
            </w:r>
          </w:p>
        </w:tc>
        <w:tc>
          <w:tcPr>
            <w:tcW w:w="0" w:type="auto"/>
            <w:vMerge w:val="continue"/>
            <w:tcBorders>
              <w:top w:val="nil"/>
              <w:left w:val="nil"/>
              <w:bottom w:val="single" w:color="auto" w:sz="4" w:space="0"/>
              <w:right w:val="single" w:color="auto" w:sz="4" w:space="0"/>
            </w:tcBorders>
            <w:vAlign w:val="center"/>
          </w:tcPr>
          <w:p w14:paraId="334A18FD">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noWrap/>
            <w:vAlign w:val="center"/>
          </w:tcPr>
          <w:p w14:paraId="0FDDCCC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主动协助他人，勇于承担责任。</w:t>
            </w:r>
          </w:p>
        </w:tc>
      </w:tr>
      <w:tr w14:paraId="34C03E99">
        <w:tblPrEx>
          <w:tblCellMar>
            <w:top w:w="0" w:type="dxa"/>
            <w:left w:w="108" w:type="dxa"/>
            <w:bottom w:w="0" w:type="dxa"/>
            <w:right w:w="108" w:type="dxa"/>
          </w:tblCellMar>
        </w:tblPrEx>
        <w:trPr>
          <w:trHeight w:val="576" w:hRule="atLeast"/>
        </w:trPr>
        <w:tc>
          <w:tcPr>
            <w:tcW w:w="0" w:type="auto"/>
            <w:tcBorders>
              <w:top w:val="nil"/>
              <w:left w:val="single" w:color="auto" w:sz="4" w:space="0"/>
              <w:bottom w:val="single" w:color="auto" w:sz="4" w:space="0"/>
              <w:right w:val="single" w:color="auto" w:sz="4" w:space="0"/>
            </w:tcBorders>
            <w:noWrap/>
            <w:vAlign w:val="center"/>
          </w:tcPr>
          <w:p w14:paraId="71ADAC6D">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24</w:t>
            </w:r>
          </w:p>
        </w:tc>
        <w:tc>
          <w:tcPr>
            <w:tcW w:w="0" w:type="auto"/>
            <w:vMerge w:val="continue"/>
            <w:tcBorders>
              <w:top w:val="nil"/>
              <w:left w:val="nil"/>
              <w:bottom w:val="single" w:color="auto" w:sz="4" w:space="0"/>
              <w:right w:val="single" w:color="auto" w:sz="4" w:space="0"/>
            </w:tcBorders>
            <w:vAlign w:val="center"/>
          </w:tcPr>
          <w:p w14:paraId="3AD7DD71">
            <w:pPr>
              <w:rPr>
                <w:rFonts w:ascii="仿宋_GB2312" w:hAnsi="宋体" w:eastAsia="仿宋_GB2312"/>
                <w:color w:val="auto"/>
                <w:sz w:val="22"/>
                <w:szCs w:val="22"/>
                <w:highlight w:val="none"/>
              </w:rPr>
            </w:pPr>
          </w:p>
        </w:tc>
        <w:tc>
          <w:tcPr>
            <w:tcW w:w="5816" w:type="dxa"/>
            <w:tcBorders>
              <w:top w:val="nil"/>
              <w:left w:val="nil"/>
              <w:bottom w:val="single" w:color="auto" w:sz="4" w:space="0"/>
              <w:right w:val="single" w:color="auto" w:sz="4" w:space="0"/>
            </w:tcBorders>
            <w:vAlign w:val="center"/>
          </w:tcPr>
          <w:p w14:paraId="3EAE2C5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维护他人劳动成果，自觉维护区内卫生、安全、爱护采购人财物。</w:t>
            </w:r>
          </w:p>
        </w:tc>
      </w:tr>
    </w:tbl>
    <w:p w14:paraId="6397C729">
      <w:pPr>
        <w:ind w:firstLine="640" w:firstLineChars="200"/>
        <w:rPr>
          <w:color w:val="auto"/>
          <w:highlight w:val="none"/>
          <w:lang w:eastAsia="zh-CN"/>
        </w:rPr>
      </w:pPr>
      <w:r>
        <w:rPr>
          <w:rFonts w:hint="eastAsia" w:ascii="仿宋_GB2312" w:eastAsia="仿宋_GB2312"/>
          <w:bCs/>
          <w:color w:val="auto"/>
          <w:kern w:val="2"/>
          <w:sz w:val="32"/>
          <w:szCs w:val="32"/>
          <w:highlight w:val="none"/>
          <w:lang w:eastAsia="zh-CN"/>
        </w:rPr>
        <w:t>（5）</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陪护人员纪律要求</w:t>
      </w:r>
    </w:p>
    <w:tbl>
      <w:tblPr>
        <w:tblStyle w:val="7"/>
        <w:tblW w:w="8313" w:type="dxa"/>
        <w:tblInd w:w="96" w:type="dxa"/>
        <w:tblLayout w:type="autofit"/>
        <w:tblCellMar>
          <w:top w:w="0" w:type="dxa"/>
          <w:left w:w="108" w:type="dxa"/>
          <w:bottom w:w="0" w:type="dxa"/>
          <w:right w:w="108" w:type="dxa"/>
        </w:tblCellMar>
      </w:tblPr>
      <w:tblGrid>
        <w:gridCol w:w="980"/>
        <w:gridCol w:w="7333"/>
      </w:tblGrid>
      <w:tr w14:paraId="4DC2C42A">
        <w:tblPrEx>
          <w:tblCellMar>
            <w:top w:w="0" w:type="dxa"/>
            <w:left w:w="108" w:type="dxa"/>
            <w:bottom w:w="0" w:type="dxa"/>
            <w:right w:w="108" w:type="dxa"/>
          </w:tblCellMar>
        </w:tblPrEx>
        <w:trPr>
          <w:trHeight w:val="288" w:hRule="atLeast"/>
        </w:trPr>
        <w:tc>
          <w:tcPr>
            <w:tcW w:w="980" w:type="dxa"/>
            <w:tcBorders>
              <w:top w:val="single" w:color="auto" w:sz="4" w:space="0"/>
              <w:left w:val="single" w:color="auto" w:sz="4" w:space="0"/>
              <w:bottom w:val="single" w:color="auto" w:sz="4" w:space="0"/>
              <w:right w:val="single" w:color="auto" w:sz="4" w:space="0"/>
            </w:tcBorders>
            <w:noWrap/>
            <w:vAlign w:val="center"/>
          </w:tcPr>
          <w:p w14:paraId="50882663">
            <w:pPr>
              <w:jc w:val="cente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rPr>
              <w:t>序号</w:t>
            </w:r>
          </w:p>
        </w:tc>
        <w:tc>
          <w:tcPr>
            <w:tcW w:w="7333" w:type="dxa"/>
            <w:tcBorders>
              <w:top w:val="single" w:color="auto" w:sz="4" w:space="0"/>
              <w:left w:val="nil"/>
              <w:bottom w:val="single" w:color="auto" w:sz="4" w:space="0"/>
              <w:right w:val="single" w:color="auto" w:sz="4" w:space="0"/>
            </w:tcBorders>
            <w:noWrap/>
            <w:vAlign w:val="center"/>
          </w:tcPr>
          <w:p w14:paraId="26099DF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纪律要求</w:t>
            </w:r>
          </w:p>
        </w:tc>
      </w:tr>
      <w:tr w14:paraId="2E27E146">
        <w:tblPrEx>
          <w:tblCellMar>
            <w:top w:w="0" w:type="dxa"/>
            <w:left w:w="108" w:type="dxa"/>
            <w:bottom w:w="0" w:type="dxa"/>
            <w:right w:w="108" w:type="dxa"/>
          </w:tblCellMar>
        </w:tblPrEx>
        <w:trPr>
          <w:trHeight w:val="519" w:hRule="atLeast"/>
        </w:trPr>
        <w:tc>
          <w:tcPr>
            <w:tcW w:w="0" w:type="auto"/>
            <w:tcBorders>
              <w:top w:val="nil"/>
              <w:left w:val="single" w:color="auto" w:sz="4" w:space="0"/>
              <w:bottom w:val="single" w:color="auto" w:sz="4" w:space="0"/>
              <w:right w:val="single" w:color="auto" w:sz="4" w:space="0"/>
            </w:tcBorders>
            <w:noWrap/>
            <w:vAlign w:val="center"/>
          </w:tcPr>
          <w:p w14:paraId="1AB5FEA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w:t>
            </w:r>
          </w:p>
        </w:tc>
        <w:tc>
          <w:tcPr>
            <w:tcW w:w="7333" w:type="dxa"/>
            <w:tcBorders>
              <w:top w:val="single" w:color="auto" w:sz="4" w:space="0"/>
              <w:left w:val="nil"/>
              <w:bottom w:val="single" w:color="auto" w:sz="4" w:space="0"/>
              <w:right w:val="single" w:color="auto" w:sz="4" w:space="0"/>
            </w:tcBorders>
            <w:vAlign w:val="center"/>
          </w:tcPr>
          <w:p w14:paraId="41C2403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工作期间，不得看报纸、杂志，及做其他与工作无关的事情。</w:t>
            </w:r>
          </w:p>
        </w:tc>
      </w:tr>
      <w:tr w14:paraId="6BC7244B">
        <w:tblPrEx>
          <w:tblCellMar>
            <w:top w:w="0" w:type="dxa"/>
            <w:left w:w="108" w:type="dxa"/>
            <w:bottom w:w="0" w:type="dxa"/>
            <w:right w:w="108" w:type="dxa"/>
          </w:tblCellMar>
        </w:tblPrEx>
        <w:trPr>
          <w:trHeight w:val="519" w:hRule="atLeast"/>
        </w:trPr>
        <w:tc>
          <w:tcPr>
            <w:tcW w:w="0" w:type="auto"/>
            <w:tcBorders>
              <w:top w:val="nil"/>
              <w:left w:val="single" w:color="auto" w:sz="4" w:space="0"/>
              <w:bottom w:val="single" w:color="auto" w:sz="4" w:space="0"/>
              <w:right w:val="single" w:color="auto" w:sz="4" w:space="0"/>
            </w:tcBorders>
            <w:noWrap/>
            <w:vAlign w:val="center"/>
          </w:tcPr>
          <w:p w14:paraId="46CA082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w:t>
            </w:r>
          </w:p>
        </w:tc>
        <w:tc>
          <w:tcPr>
            <w:tcW w:w="7333" w:type="dxa"/>
            <w:tcBorders>
              <w:top w:val="single" w:color="auto" w:sz="4" w:space="0"/>
              <w:left w:val="nil"/>
              <w:bottom w:val="single" w:color="auto" w:sz="4" w:space="0"/>
              <w:right w:val="single" w:color="auto" w:sz="4" w:space="0"/>
            </w:tcBorders>
            <w:vAlign w:val="center"/>
          </w:tcPr>
          <w:p w14:paraId="083DC6B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就餐、开会必须告知医护人员或患者，不得不报或谎报。</w:t>
            </w:r>
          </w:p>
        </w:tc>
      </w:tr>
      <w:tr w14:paraId="79BD4ED4">
        <w:tblPrEx>
          <w:tblCellMar>
            <w:top w:w="0" w:type="dxa"/>
            <w:left w:w="108" w:type="dxa"/>
            <w:bottom w:w="0" w:type="dxa"/>
            <w:right w:w="108" w:type="dxa"/>
          </w:tblCellMar>
        </w:tblPrEx>
        <w:trPr>
          <w:trHeight w:val="519" w:hRule="atLeast"/>
        </w:trPr>
        <w:tc>
          <w:tcPr>
            <w:tcW w:w="0" w:type="auto"/>
            <w:tcBorders>
              <w:top w:val="nil"/>
              <w:left w:val="single" w:color="auto" w:sz="4" w:space="0"/>
              <w:bottom w:val="single" w:color="auto" w:sz="4" w:space="0"/>
              <w:right w:val="single" w:color="auto" w:sz="4" w:space="0"/>
            </w:tcBorders>
            <w:noWrap/>
            <w:vAlign w:val="center"/>
          </w:tcPr>
          <w:p w14:paraId="568FA7A0">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w:t>
            </w:r>
          </w:p>
        </w:tc>
        <w:tc>
          <w:tcPr>
            <w:tcW w:w="7333" w:type="dxa"/>
            <w:tcBorders>
              <w:top w:val="single" w:color="auto" w:sz="4" w:space="0"/>
              <w:left w:val="nil"/>
              <w:bottom w:val="single" w:color="auto" w:sz="4" w:space="0"/>
              <w:right w:val="single" w:color="auto" w:sz="4" w:space="0"/>
            </w:tcBorders>
            <w:vAlign w:val="center"/>
          </w:tcPr>
          <w:p w14:paraId="5BD9515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穿着制服并佩戴工作卡。</w:t>
            </w:r>
          </w:p>
        </w:tc>
      </w:tr>
      <w:tr w14:paraId="42732128">
        <w:tblPrEx>
          <w:tblCellMar>
            <w:top w:w="0" w:type="dxa"/>
            <w:left w:w="108" w:type="dxa"/>
            <w:bottom w:w="0" w:type="dxa"/>
            <w:right w:w="108" w:type="dxa"/>
          </w:tblCellMar>
        </w:tblPrEx>
        <w:trPr>
          <w:trHeight w:val="519" w:hRule="atLeast"/>
        </w:trPr>
        <w:tc>
          <w:tcPr>
            <w:tcW w:w="0" w:type="auto"/>
            <w:tcBorders>
              <w:top w:val="nil"/>
              <w:left w:val="single" w:color="auto" w:sz="4" w:space="0"/>
              <w:bottom w:val="single" w:color="auto" w:sz="4" w:space="0"/>
              <w:right w:val="single" w:color="auto" w:sz="4" w:space="0"/>
            </w:tcBorders>
            <w:noWrap/>
            <w:vAlign w:val="center"/>
          </w:tcPr>
          <w:p w14:paraId="5C17F95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7333" w:type="dxa"/>
            <w:tcBorders>
              <w:top w:val="single" w:color="auto" w:sz="4" w:space="0"/>
              <w:left w:val="nil"/>
              <w:bottom w:val="single" w:color="auto" w:sz="4" w:space="0"/>
              <w:right w:val="single" w:color="auto" w:sz="4" w:space="0"/>
            </w:tcBorders>
            <w:vAlign w:val="center"/>
          </w:tcPr>
          <w:p w14:paraId="54C0A45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准时参加会议、培训，有事不能参加者必须事先报告管理人员。</w:t>
            </w:r>
          </w:p>
        </w:tc>
      </w:tr>
      <w:tr w14:paraId="26183713">
        <w:tblPrEx>
          <w:tblCellMar>
            <w:top w:w="0" w:type="dxa"/>
            <w:left w:w="108" w:type="dxa"/>
            <w:bottom w:w="0" w:type="dxa"/>
            <w:right w:w="108" w:type="dxa"/>
          </w:tblCellMar>
        </w:tblPrEx>
        <w:trPr>
          <w:trHeight w:val="741" w:hRule="atLeast"/>
        </w:trPr>
        <w:tc>
          <w:tcPr>
            <w:tcW w:w="0" w:type="auto"/>
            <w:tcBorders>
              <w:top w:val="nil"/>
              <w:left w:val="single" w:color="auto" w:sz="4" w:space="0"/>
              <w:bottom w:val="single" w:color="auto" w:sz="4" w:space="0"/>
              <w:right w:val="single" w:color="auto" w:sz="4" w:space="0"/>
            </w:tcBorders>
            <w:noWrap/>
            <w:vAlign w:val="center"/>
          </w:tcPr>
          <w:p w14:paraId="226CC83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7333" w:type="dxa"/>
            <w:tcBorders>
              <w:top w:val="single" w:color="auto" w:sz="4" w:space="0"/>
              <w:left w:val="nil"/>
              <w:bottom w:val="single" w:color="auto" w:sz="4" w:space="0"/>
              <w:right w:val="single" w:color="auto" w:sz="4" w:space="0"/>
            </w:tcBorders>
            <w:vAlign w:val="center"/>
          </w:tcPr>
          <w:p w14:paraId="080DCA7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未经医护人员批准：不得擅自进入医护办公室、治疗室、更衣室、被服室、配餐室等。</w:t>
            </w:r>
          </w:p>
        </w:tc>
      </w:tr>
      <w:tr w14:paraId="0DCCC798">
        <w:tblPrEx>
          <w:tblCellMar>
            <w:top w:w="0" w:type="dxa"/>
            <w:left w:w="108" w:type="dxa"/>
            <w:bottom w:w="0" w:type="dxa"/>
            <w:right w:w="108" w:type="dxa"/>
          </w:tblCellMar>
        </w:tblPrEx>
        <w:trPr>
          <w:trHeight w:val="431" w:hRule="atLeast"/>
        </w:trPr>
        <w:tc>
          <w:tcPr>
            <w:tcW w:w="0" w:type="auto"/>
            <w:tcBorders>
              <w:top w:val="nil"/>
              <w:left w:val="single" w:color="auto" w:sz="4" w:space="0"/>
              <w:bottom w:val="single" w:color="auto" w:sz="4" w:space="0"/>
              <w:right w:val="single" w:color="auto" w:sz="4" w:space="0"/>
            </w:tcBorders>
            <w:noWrap/>
            <w:vAlign w:val="center"/>
          </w:tcPr>
          <w:p w14:paraId="080A2D96">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7333" w:type="dxa"/>
            <w:tcBorders>
              <w:top w:val="single" w:color="auto" w:sz="4" w:space="0"/>
              <w:left w:val="nil"/>
              <w:bottom w:val="single" w:color="auto" w:sz="4" w:space="0"/>
              <w:right w:val="single" w:color="auto" w:sz="4" w:space="0"/>
            </w:tcBorders>
            <w:vAlign w:val="center"/>
          </w:tcPr>
          <w:p w14:paraId="0FAFA538">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节约用电、用水，遵守采购人及病区防火安全制度。</w:t>
            </w:r>
          </w:p>
        </w:tc>
      </w:tr>
      <w:tr w14:paraId="03A8C057">
        <w:tblPrEx>
          <w:tblCellMar>
            <w:top w:w="0" w:type="dxa"/>
            <w:left w:w="108" w:type="dxa"/>
            <w:bottom w:w="0" w:type="dxa"/>
            <w:right w:w="108" w:type="dxa"/>
          </w:tblCellMar>
        </w:tblPrEx>
        <w:trPr>
          <w:trHeight w:val="534" w:hRule="atLeast"/>
        </w:trPr>
        <w:tc>
          <w:tcPr>
            <w:tcW w:w="0" w:type="auto"/>
            <w:tcBorders>
              <w:top w:val="nil"/>
              <w:left w:val="single" w:color="auto" w:sz="4" w:space="0"/>
              <w:bottom w:val="single" w:color="auto" w:sz="4" w:space="0"/>
              <w:right w:val="single" w:color="auto" w:sz="4" w:space="0"/>
            </w:tcBorders>
            <w:noWrap/>
            <w:vAlign w:val="center"/>
          </w:tcPr>
          <w:p w14:paraId="600E92E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7</w:t>
            </w:r>
          </w:p>
        </w:tc>
        <w:tc>
          <w:tcPr>
            <w:tcW w:w="7333" w:type="dxa"/>
            <w:tcBorders>
              <w:top w:val="single" w:color="auto" w:sz="4" w:space="0"/>
              <w:left w:val="nil"/>
              <w:bottom w:val="single" w:color="auto" w:sz="4" w:space="0"/>
              <w:right w:val="single" w:color="auto" w:sz="4" w:space="0"/>
            </w:tcBorders>
            <w:vAlign w:val="center"/>
          </w:tcPr>
          <w:p w14:paraId="44850C38">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未经医护人员同意，不得使用病区微波炉用于煮食（仅允许食物加热）。</w:t>
            </w:r>
          </w:p>
        </w:tc>
      </w:tr>
      <w:tr w14:paraId="69B94564">
        <w:tblPrEx>
          <w:tblCellMar>
            <w:top w:w="0" w:type="dxa"/>
            <w:left w:w="108" w:type="dxa"/>
            <w:bottom w:w="0" w:type="dxa"/>
            <w:right w:w="108" w:type="dxa"/>
          </w:tblCellMar>
        </w:tblPrEx>
        <w:trPr>
          <w:trHeight w:val="780" w:hRule="atLeast"/>
        </w:trPr>
        <w:tc>
          <w:tcPr>
            <w:tcW w:w="0" w:type="auto"/>
            <w:tcBorders>
              <w:top w:val="nil"/>
              <w:left w:val="single" w:color="auto" w:sz="4" w:space="0"/>
              <w:bottom w:val="single" w:color="auto" w:sz="4" w:space="0"/>
              <w:right w:val="single" w:color="auto" w:sz="4" w:space="0"/>
            </w:tcBorders>
            <w:noWrap/>
            <w:vAlign w:val="center"/>
          </w:tcPr>
          <w:p w14:paraId="219ED2F3">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8</w:t>
            </w:r>
          </w:p>
        </w:tc>
        <w:tc>
          <w:tcPr>
            <w:tcW w:w="7333" w:type="dxa"/>
            <w:tcBorders>
              <w:top w:val="single" w:color="auto" w:sz="4" w:space="0"/>
              <w:left w:val="nil"/>
              <w:bottom w:val="single" w:color="auto" w:sz="4" w:space="0"/>
              <w:right w:val="single" w:color="auto" w:sz="4" w:space="0"/>
            </w:tcBorders>
            <w:vAlign w:val="center"/>
          </w:tcPr>
          <w:p w14:paraId="0EE8C7D6">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不得在空置的病床上休息，不准私带亲友进入病房聊天、看电视、聚餐、洗澡等。</w:t>
            </w:r>
          </w:p>
        </w:tc>
      </w:tr>
      <w:tr w14:paraId="61E8A984">
        <w:tblPrEx>
          <w:tblCellMar>
            <w:top w:w="0" w:type="dxa"/>
            <w:left w:w="108" w:type="dxa"/>
            <w:bottom w:w="0" w:type="dxa"/>
            <w:right w:w="108" w:type="dxa"/>
          </w:tblCellMar>
        </w:tblPrEx>
        <w:trPr>
          <w:trHeight w:val="498" w:hRule="atLeast"/>
        </w:trPr>
        <w:tc>
          <w:tcPr>
            <w:tcW w:w="0" w:type="auto"/>
            <w:tcBorders>
              <w:top w:val="nil"/>
              <w:left w:val="single" w:color="auto" w:sz="4" w:space="0"/>
              <w:bottom w:val="single" w:color="auto" w:sz="4" w:space="0"/>
              <w:right w:val="single" w:color="auto" w:sz="4" w:space="0"/>
            </w:tcBorders>
            <w:noWrap/>
            <w:vAlign w:val="center"/>
          </w:tcPr>
          <w:p w14:paraId="498FCD2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9</w:t>
            </w:r>
          </w:p>
        </w:tc>
        <w:tc>
          <w:tcPr>
            <w:tcW w:w="7333" w:type="dxa"/>
            <w:tcBorders>
              <w:top w:val="single" w:color="auto" w:sz="4" w:space="0"/>
              <w:left w:val="nil"/>
              <w:bottom w:val="single" w:color="auto" w:sz="4" w:space="0"/>
              <w:right w:val="single" w:color="auto" w:sz="4" w:space="0"/>
            </w:tcBorders>
            <w:vAlign w:val="center"/>
          </w:tcPr>
          <w:p w14:paraId="6AD011E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不得为患者代购药品、烟、酒及刀具。</w:t>
            </w:r>
          </w:p>
        </w:tc>
      </w:tr>
      <w:tr w14:paraId="405ECA4E">
        <w:tblPrEx>
          <w:tblCellMar>
            <w:top w:w="0" w:type="dxa"/>
            <w:left w:w="108" w:type="dxa"/>
            <w:bottom w:w="0" w:type="dxa"/>
            <w:right w:w="108" w:type="dxa"/>
          </w:tblCellMar>
        </w:tblPrEx>
        <w:trPr>
          <w:trHeight w:val="563" w:hRule="atLeast"/>
        </w:trPr>
        <w:tc>
          <w:tcPr>
            <w:tcW w:w="0" w:type="auto"/>
            <w:tcBorders>
              <w:top w:val="nil"/>
              <w:left w:val="single" w:color="auto" w:sz="4" w:space="0"/>
              <w:bottom w:val="single" w:color="auto" w:sz="4" w:space="0"/>
              <w:right w:val="single" w:color="auto" w:sz="4" w:space="0"/>
            </w:tcBorders>
            <w:noWrap/>
            <w:vAlign w:val="center"/>
          </w:tcPr>
          <w:p w14:paraId="04B409E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10</w:t>
            </w:r>
          </w:p>
        </w:tc>
        <w:tc>
          <w:tcPr>
            <w:tcW w:w="7333" w:type="dxa"/>
            <w:tcBorders>
              <w:top w:val="single" w:color="auto" w:sz="4" w:space="0"/>
              <w:left w:val="nil"/>
              <w:bottom w:val="single" w:color="auto" w:sz="4" w:space="0"/>
              <w:right w:val="single" w:color="auto" w:sz="4" w:space="0"/>
            </w:tcBorders>
            <w:vAlign w:val="center"/>
          </w:tcPr>
          <w:p w14:paraId="6C3CA0E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未经他人许可，不得私取他人物品。</w:t>
            </w:r>
          </w:p>
        </w:tc>
      </w:tr>
      <w:tr w14:paraId="6D9A5A43">
        <w:tblPrEx>
          <w:tblCellMar>
            <w:top w:w="0" w:type="dxa"/>
            <w:left w:w="108" w:type="dxa"/>
            <w:bottom w:w="0" w:type="dxa"/>
            <w:right w:w="108" w:type="dxa"/>
          </w:tblCellMar>
        </w:tblPrEx>
        <w:trPr>
          <w:trHeight w:val="557" w:hRule="atLeast"/>
        </w:trPr>
        <w:tc>
          <w:tcPr>
            <w:tcW w:w="0" w:type="auto"/>
            <w:tcBorders>
              <w:top w:val="nil"/>
              <w:left w:val="single" w:color="auto" w:sz="4" w:space="0"/>
              <w:bottom w:val="single" w:color="auto" w:sz="4" w:space="0"/>
              <w:right w:val="single" w:color="auto" w:sz="4" w:space="0"/>
            </w:tcBorders>
            <w:noWrap/>
            <w:vAlign w:val="center"/>
          </w:tcPr>
          <w:p w14:paraId="5F59C423">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11</w:t>
            </w:r>
          </w:p>
        </w:tc>
        <w:tc>
          <w:tcPr>
            <w:tcW w:w="7333" w:type="dxa"/>
            <w:tcBorders>
              <w:top w:val="single" w:color="auto" w:sz="4" w:space="0"/>
              <w:left w:val="nil"/>
              <w:bottom w:val="single" w:color="auto" w:sz="4" w:space="0"/>
              <w:right w:val="single" w:color="auto" w:sz="4" w:space="0"/>
            </w:tcBorders>
            <w:vAlign w:val="center"/>
          </w:tcPr>
          <w:p w14:paraId="558352A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未经许可，不得使用护士站的电话，因工作所需必须先请示、后使用。</w:t>
            </w:r>
          </w:p>
        </w:tc>
      </w:tr>
      <w:tr w14:paraId="2712FB1C">
        <w:tblPrEx>
          <w:tblCellMar>
            <w:top w:w="0" w:type="dxa"/>
            <w:left w:w="108" w:type="dxa"/>
            <w:bottom w:w="0" w:type="dxa"/>
            <w:right w:w="108" w:type="dxa"/>
          </w:tblCellMar>
        </w:tblPrEx>
        <w:trPr>
          <w:trHeight w:val="692" w:hRule="atLeast"/>
        </w:trPr>
        <w:tc>
          <w:tcPr>
            <w:tcW w:w="0" w:type="auto"/>
            <w:tcBorders>
              <w:top w:val="nil"/>
              <w:left w:val="single" w:color="auto" w:sz="4" w:space="0"/>
              <w:bottom w:val="single" w:color="auto" w:sz="4" w:space="0"/>
              <w:right w:val="single" w:color="auto" w:sz="4" w:space="0"/>
            </w:tcBorders>
            <w:noWrap/>
            <w:vAlign w:val="center"/>
          </w:tcPr>
          <w:p w14:paraId="1DC19A8E">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12</w:t>
            </w:r>
          </w:p>
        </w:tc>
        <w:tc>
          <w:tcPr>
            <w:tcW w:w="7333" w:type="dxa"/>
            <w:tcBorders>
              <w:top w:val="single" w:color="auto" w:sz="4" w:space="0"/>
              <w:left w:val="nil"/>
              <w:bottom w:val="single" w:color="auto" w:sz="4" w:space="0"/>
              <w:right w:val="single" w:color="auto" w:sz="4" w:space="0"/>
            </w:tcBorders>
            <w:vAlign w:val="center"/>
          </w:tcPr>
          <w:p w14:paraId="7A042AA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因工作所需借用采购人的物品，必须先征得医护人员的同意。</w:t>
            </w:r>
          </w:p>
        </w:tc>
      </w:tr>
      <w:tr w14:paraId="486CB73A">
        <w:tblPrEx>
          <w:tblCellMar>
            <w:top w:w="0" w:type="dxa"/>
            <w:left w:w="108" w:type="dxa"/>
            <w:bottom w:w="0" w:type="dxa"/>
            <w:right w:w="108" w:type="dxa"/>
          </w:tblCellMar>
        </w:tblPrEx>
        <w:trPr>
          <w:trHeight w:val="879" w:hRule="atLeast"/>
        </w:trPr>
        <w:tc>
          <w:tcPr>
            <w:tcW w:w="0" w:type="auto"/>
            <w:tcBorders>
              <w:top w:val="nil"/>
              <w:left w:val="single" w:color="auto" w:sz="4" w:space="0"/>
              <w:bottom w:val="single" w:color="auto" w:sz="4" w:space="0"/>
              <w:right w:val="single" w:color="auto" w:sz="4" w:space="0"/>
            </w:tcBorders>
            <w:noWrap/>
            <w:vAlign w:val="center"/>
          </w:tcPr>
          <w:p w14:paraId="5AFAE19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13</w:t>
            </w:r>
          </w:p>
        </w:tc>
        <w:tc>
          <w:tcPr>
            <w:tcW w:w="7333" w:type="dxa"/>
            <w:tcBorders>
              <w:top w:val="single" w:color="auto" w:sz="4" w:space="0"/>
              <w:left w:val="nil"/>
              <w:bottom w:val="single" w:color="auto" w:sz="4" w:space="0"/>
              <w:right w:val="single" w:color="auto" w:sz="4" w:space="0"/>
            </w:tcBorders>
            <w:vAlign w:val="center"/>
          </w:tcPr>
          <w:p w14:paraId="06F3F51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不得以任何借口挑剔患者，否则首次予以教育，屡教不改的按情节倍数递增扣罚或开除处理。</w:t>
            </w:r>
          </w:p>
        </w:tc>
      </w:tr>
      <w:tr w14:paraId="1379845C">
        <w:tblPrEx>
          <w:tblCellMar>
            <w:top w:w="0" w:type="dxa"/>
            <w:left w:w="108" w:type="dxa"/>
            <w:bottom w:w="0" w:type="dxa"/>
            <w:right w:w="108" w:type="dxa"/>
          </w:tblCellMar>
        </w:tblPrEx>
        <w:trPr>
          <w:trHeight w:val="741" w:hRule="atLeast"/>
        </w:trPr>
        <w:tc>
          <w:tcPr>
            <w:tcW w:w="0" w:type="auto"/>
            <w:tcBorders>
              <w:top w:val="nil"/>
              <w:left w:val="single" w:color="auto" w:sz="4" w:space="0"/>
              <w:bottom w:val="single" w:color="auto" w:sz="4" w:space="0"/>
              <w:right w:val="single" w:color="auto" w:sz="4" w:space="0"/>
            </w:tcBorders>
            <w:noWrap/>
            <w:vAlign w:val="center"/>
          </w:tcPr>
          <w:p w14:paraId="5EF60B1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14</w:t>
            </w:r>
          </w:p>
        </w:tc>
        <w:tc>
          <w:tcPr>
            <w:tcW w:w="7333" w:type="dxa"/>
            <w:tcBorders>
              <w:top w:val="single" w:color="auto" w:sz="4" w:space="0"/>
              <w:left w:val="nil"/>
              <w:bottom w:val="single" w:color="auto" w:sz="4" w:space="0"/>
              <w:right w:val="single" w:color="auto" w:sz="4" w:space="0"/>
            </w:tcBorders>
            <w:vAlign w:val="center"/>
          </w:tcPr>
          <w:p w14:paraId="75F71C5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因患者病情危重，陪护人员难以独立完成，应知会管理人员，获批准后可找本公司待岗人员顶替。</w:t>
            </w:r>
          </w:p>
        </w:tc>
      </w:tr>
      <w:tr w14:paraId="05735452">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0754670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15</w:t>
            </w:r>
          </w:p>
        </w:tc>
        <w:tc>
          <w:tcPr>
            <w:tcW w:w="7333" w:type="dxa"/>
            <w:tcBorders>
              <w:top w:val="single" w:color="auto" w:sz="4" w:space="0"/>
              <w:left w:val="nil"/>
              <w:bottom w:val="single" w:color="auto" w:sz="4" w:space="0"/>
              <w:right w:val="single" w:color="auto" w:sz="4" w:space="0"/>
            </w:tcBorders>
            <w:vAlign w:val="center"/>
          </w:tcPr>
          <w:p w14:paraId="48DA2267">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损坏或遗失患者、采购人物品按价赔偿。</w:t>
            </w:r>
          </w:p>
        </w:tc>
      </w:tr>
      <w:tr w14:paraId="0F605F3A">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37FC763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16</w:t>
            </w:r>
          </w:p>
        </w:tc>
        <w:tc>
          <w:tcPr>
            <w:tcW w:w="7333" w:type="dxa"/>
            <w:tcBorders>
              <w:top w:val="single" w:color="auto" w:sz="4" w:space="0"/>
              <w:left w:val="nil"/>
              <w:bottom w:val="single" w:color="auto" w:sz="4" w:space="0"/>
              <w:right w:val="single" w:color="auto" w:sz="4" w:space="0"/>
            </w:tcBorders>
            <w:vAlign w:val="center"/>
          </w:tcPr>
          <w:p w14:paraId="31C8D00A">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服务完结后，在患者、家属清点完财物后方可下岗。</w:t>
            </w:r>
          </w:p>
        </w:tc>
      </w:tr>
      <w:tr w14:paraId="56DC1485">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393E951E">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17</w:t>
            </w:r>
          </w:p>
        </w:tc>
        <w:tc>
          <w:tcPr>
            <w:tcW w:w="7333" w:type="dxa"/>
            <w:tcBorders>
              <w:top w:val="single" w:color="auto" w:sz="4" w:space="0"/>
              <w:left w:val="nil"/>
              <w:bottom w:val="single" w:color="auto" w:sz="4" w:space="0"/>
              <w:right w:val="single" w:color="auto" w:sz="4" w:space="0"/>
            </w:tcBorders>
            <w:vAlign w:val="center"/>
          </w:tcPr>
          <w:p w14:paraId="5E0BBBF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不得在未请陪护的患者床前停留时间≥10 分钟。</w:t>
            </w:r>
          </w:p>
        </w:tc>
      </w:tr>
      <w:tr w14:paraId="0E52E29D">
        <w:tblPrEx>
          <w:tblCellMar>
            <w:top w:w="0" w:type="dxa"/>
            <w:left w:w="108" w:type="dxa"/>
            <w:bottom w:w="0" w:type="dxa"/>
            <w:right w:w="108" w:type="dxa"/>
          </w:tblCellMar>
        </w:tblPrEx>
        <w:trPr>
          <w:trHeight w:val="900" w:hRule="atLeast"/>
        </w:trPr>
        <w:tc>
          <w:tcPr>
            <w:tcW w:w="0" w:type="auto"/>
            <w:tcBorders>
              <w:top w:val="nil"/>
              <w:left w:val="single" w:color="auto" w:sz="4" w:space="0"/>
              <w:bottom w:val="single" w:color="auto" w:sz="4" w:space="0"/>
              <w:right w:val="single" w:color="auto" w:sz="4" w:space="0"/>
            </w:tcBorders>
            <w:noWrap/>
            <w:vAlign w:val="center"/>
          </w:tcPr>
          <w:p w14:paraId="5543BE2E">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18</w:t>
            </w:r>
          </w:p>
        </w:tc>
        <w:tc>
          <w:tcPr>
            <w:tcW w:w="7333" w:type="dxa"/>
            <w:tcBorders>
              <w:top w:val="single" w:color="auto" w:sz="4" w:space="0"/>
              <w:left w:val="nil"/>
              <w:bottom w:val="single" w:color="auto" w:sz="4" w:space="0"/>
              <w:right w:val="single" w:color="auto" w:sz="4" w:space="0"/>
            </w:tcBorders>
            <w:vAlign w:val="center"/>
          </w:tcPr>
          <w:p w14:paraId="3AB7D5D5">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就餐时间规定：早餐 20 分钟，中、晚 30 分钟。（注：帮患者打餐及协助喂食结束，陪护才能离区打饭，家属守护除外）</w:t>
            </w:r>
          </w:p>
        </w:tc>
      </w:tr>
      <w:tr w14:paraId="41C51508">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466FEA8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19</w:t>
            </w:r>
          </w:p>
        </w:tc>
        <w:tc>
          <w:tcPr>
            <w:tcW w:w="7333" w:type="dxa"/>
            <w:tcBorders>
              <w:top w:val="single" w:color="auto" w:sz="4" w:space="0"/>
              <w:left w:val="nil"/>
              <w:bottom w:val="single" w:color="auto" w:sz="4" w:space="0"/>
              <w:right w:val="single" w:color="auto" w:sz="4" w:space="0"/>
            </w:tcBorders>
            <w:vAlign w:val="center"/>
          </w:tcPr>
          <w:p w14:paraId="0B30D70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陪护床摆放时间：夜 21:30—次日 6:00，其他时间禁止。</w:t>
            </w:r>
          </w:p>
        </w:tc>
      </w:tr>
      <w:tr w14:paraId="5AA2E7BD">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7E78246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20</w:t>
            </w:r>
          </w:p>
        </w:tc>
        <w:tc>
          <w:tcPr>
            <w:tcW w:w="7333" w:type="dxa"/>
            <w:tcBorders>
              <w:top w:val="single" w:color="auto" w:sz="4" w:space="0"/>
              <w:left w:val="nil"/>
              <w:bottom w:val="single" w:color="auto" w:sz="4" w:space="0"/>
              <w:right w:val="single" w:color="auto" w:sz="4" w:space="0"/>
            </w:tcBorders>
            <w:vAlign w:val="center"/>
          </w:tcPr>
          <w:p w14:paraId="492A284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工作中，不允许陪护对患者、家属提出治疗性意见。</w:t>
            </w:r>
          </w:p>
        </w:tc>
      </w:tr>
      <w:tr w14:paraId="227DF154">
        <w:tblPrEx>
          <w:tblCellMar>
            <w:top w:w="0" w:type="dxa"/>
            <w:left w:w="108" w:type="dxa"/>
            <w:bottom w:w="0" w:type="dxa"/>
            <w:right w:w="108" w:type="dxa"/>
          </w:tblCellMar>
        </w:tblPrEx>
        <w:trPr>
          <w:trHeight w:val="1140" w:hRule="atLeast"/>
        </w:trPr>
        <w:tc>
          <w:tcPr>
            <w:tcW w:w="0" w:type="auto"/>
            <w:tcBorders>
              <w:top w:val="nil"/>
              <w:left w:val="single" w:color="auto" w:sz="4" w:space="0"/>
              <w:bottom w:val="single" w:color="auto" w:sz="4" w:space="0"/>
              <w:right w:val="single" w:color="auto" w:sz="4" w:space="0"/>
            </w:tcBorders>
            <w:noWrap/>
            <w:vAlign w:val="center"/>
          </w:tcPr>
          <w:p w14:paraId="1CCB6DD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21</w:t>
            </w:r>
          </w:p>
        </w:tc>
        <w:tc>
          <w:tcPr>
            <w:tcW w:w="7333" w:type="dxa"/>
            <w:tcBorders>
              <w:top w:val="single" w:color="auto" w:sz="4" w:space="0"/>
              <w:left w:val="nil"/>
              <w:bottom w:val="single" w:color="auto" w:sz="4" w:space="0"/>
              <w:right w:val="single" w:color="auto" w:sz="4" w:space="0"/>
            </w:tcBorders>
            <w:vAlign w:val="center"/>
          </w:tcPr>
          <w:p w14:paraId="7517ADFA">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严禁陪护帮患者做临床治疗性工作。如备皮、鼻饲、调节滴速、接液体、氧流量、紫外线照灯等。如出现责任事故，除扣分外成交供应商按照《医疗事故处理办法》由当事人承担全部责任。</w:t>
            </w:r>
          </w:p>
        </w:tc>
      </w:tr>
      <w:tr w14:paraId="2828C7D2">
        <w:tblPrEx>
          <w:tblCellMar>
            <w:top w:w="0" w:type="dxa"/>
            <w:left w:w="108" w:type="dxa"/>
            <w:bottom w:w="0" w:type="dxa"/>
            <w:right w:w="108" w:type="dxa"/>
          </w:tblCellMar>
        </w:tblPrEx>
        <w:trPr>
          <w:trHeight w:val="399" w:hRule="atLeast"/>
        </w:trPr>
        <w:tc>
          <w:tcPr>
            <w:tcW w:w="0" w:type="auto"/>
            <w:tcBorders>
              <w:top w:val="nil"/>
              <w:left w:val="single" w:color="auto" w:sz="4" w:space="0"/>
              <w:bottom w:val="single" w:color="auto" w:sz="4" w:space="0"/>
              <w:right w:val="single" w:color="auto" w:sz="4" w:space="0"/>
            </w:tcBorders>
            <w:noWrap/>
            <w:vAlign w:val="center"/>
          </w:tcPr>
          <w:p w14:paraId="70D7412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22</w:t>
            </w:r>
          </w:p>
        </w:tc>
        <w:tc>
          <w:tcPr>
            <w:tcW w:w="7333" w:type="dxa"/>
            <w:tcBorders>
              <w:top w:val="single" w:color="auto" w:sz="4" w:space="0"/>
              <w:left w:val="nil"/>
              <w:bottom w:val="single" w:color="auto" w:sz="4" w:space="0"/>
              <w:right w:val="single" w:color="auto" w:sz="4" w:space="0"/>
            </w:tcBorders>
            <w:vAlign w:val="center"/>
          </w:tcPr>
          <w:p w14:paraId="48118A5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未经医护人员同意，不准带患者离开病区。</w:t>
            </w:r>
          </w:p>
        </w:tc>
      </w:tr>
      <w:tr w14:paraId="5BD49433">
        <w:tblPrEx>
          <w:tblCellMar>
            <w:top w:w="0" w:type="dxa"/>
            <w:left w:w="108" w:type="dxa"/>
            <w:bottom w:w="0" w:type="dxa"/>
            <w:right w:w="108" w:type="dxa"/>
          </w:tblCellMar>
        </w:tblPrEx>
        <w:trPr>
          <w:trHeight w:val="399" w:hRule="atLeast"/>
        </w:trPr>
        <w:tc>
          <w:tcPr>
            <w:tcW w:w="0" w:type="auto"/>
            <w:tcBorders>
              <w:top w:val="nil"/>
              <w:left w:val="single" w:color="auto" w:sz="4" w:space="0"/>
              <w:bottom w:val="single" w:color="auto" w:sz="4" w:space="0"/>
              <w:right w:val="single" w:color="auto" w:sz="4" w:space="0"/>
            </w:tcBorders>
            <w:noWrap/>
            <w:vAlign w:val="center"/>
          </w:tcPr>
          <w:p w14:paraId="2F3E3DE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23</w:t>
            </w:r>
          </w:p>
        </w:tc>
        <w:tc>
          <w:tcPr>
            <w:tcW w:w="7333" w:type="dxa"/>
            <w:tcBorders>
              <w:top w:val="single" w:color="auto" w:sz="4" w:space="0"/>
              <w:left w:val="nil"/>
              <w:bottom w:val="single" w:color="auto" w:sz="4" w:space="0"/>
              <w:right w:val="single" w:color="auto" w:sz="4" w:space="0"/>
            </w:tcBorders>
            <w:vAlign w:val="center"/>
          </w:tcPr>
          <w:p w14:paraId="7E34C500">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待岗期间陪护不得在病区闲逛。</w:t>
            </w:r>
          </w:p>
        </w:tc>
      </w:tr>
      <w:tr w14:paraId="3A04BD5D">
        <w:tblPrEx>
          <w:tblCellMar>
            <w:top w:w="0" w:type="dxa"/>
            <w:left w:w="108" w:type="dxa"/>
            <w:bottom w:w="0" w:type="dxa"/>
            <w:right w:w="108" w:type="dxa"/>
          </w:tblCellMar>
        </w:tblPrEx>
        <w:trPr>
          <w:trHeight w:val="720" w:hRule="atLeast"/>
        </w:trPr>
        <w:tc>
          <w:tcPr>
            <w:tcW w:w="0" w:type="auto"/>
            <w:tcBorders>
              <w:top w:val="nil"/>
              <w:left w:val="single" w:color="auto" w:sz="4" w:space="0"/>
              <w:bottom w:val="single" w:color="auto" w:sz="4" w:space="0"/>
              <w:right w:val="single" w:color="auto" w:sz="4" w:space="0"/>
            </w:tcBorders>
            <w:noWrap/>
            <w:vAlign w:val="center"/>
          </w:tcPr>
          <w:p w14:paraId="362D4A5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24</w:t>
            </w:r>
          </w:p>
        </w:tc>
        <w:tc>
          <w:tcPr>
            <w:tcW w:w="7333" w:type="dxa"/>
            <w:tcBorders>
              <w:top w:val="single" w:color="auto" w:sz="4" w:space="0"/>
              <w:left w:val="nil"/>
              <w:bottom w:val="single" w:color="auto" w:sz="4" w:space="0"/>
              <w:right w:val="single" w:color="auto" w:sz="4" w:space="0"/>
            </w:tcBorders>
            <w:vAlign w:val="center"/>
          </w:tcPr>
          <w:p w14:paraId="08B1DE9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不得以请假为借口欺骗领导，而到其他地方或私自跟患者回家做生活护理。</w:t>
            </w:r>
          </w:p>
        </w:tc>
      </w:tr>
      <w:tr w14:paraId="02F350E8">
        <w:tblPrEx>
          <w:tblCellMar>
            <w:top w:w="0" w:type="dxa"/>
            <w:left w:w="108" w:type="dxa"/>
            <w:bottom w:w="0" w:type="dxa"/>
            <w:right w:w="108" w:type="dxa"/>
          </w:tblCellMar>
        </w:tblPrEx>
        <w:trPr>
          <w:trHeight w:val="741" w:hRule="atLeast"/>
        </w:trPr>
        <w:tc>
          <w:tcPr>
            <w:tcW w:w="0" w:type="auto"/>
            <w:tcBorders>
              <w:top w:val="nil"/>
              <w:left w:val="single" w:color="auto" w:sz="4" w:space="0"/>
              <w:bottom w:val="single" w:color="auto" w:sz="4" w:space="0"/>
              <w:right w:val="single" w:color="auto" w:sz="4" w:space="0"/>
            </w:tcBorders>
            <w:noWrap/>
            <w:vAlign w:val="center"/>
          </w:tcPr>
          <w:p w14:paraId="5EF849B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25</w:t>
            </w:r>
          </w:p>
        </w:tc>
        <w:tc>
          <w:tcPr>
            <w:tcW w:w="7333" w:type="dxa"/>
            <w:tcBorders>
              <w:top w:val="single" w:color="auto" w:sz="4" w:space="0"/>
              <w:left w:val="nil"/>
              <w:bottom w:val="single" w:color="auto" w:sz="4" w:space="0"/>
              <w:right w:val="single" w:color="auto" w:sz="4" w:space="0"/>
            </w:tcBorders>
            <w:vAlign w:val="center"/>
          </w:tcPr>
          <w:p w14:paraId="7721FDB6">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不得向患者收取任何象征性的红包、礼品、食物，否则没收所得并扣分处理。</w:t>
            </w:r>
          </w:p>
        </w:tc>
      </w:tr>
      <w:tr w14:paraId="1114C19B">
        <w:tblPrEx>
          <w:tblCellMar>
            <w:top w:w="0" w:type="dxa"/>
            <w:left w:w="108" w:type="dxa"/>
            <w:bottom w:w="0" w:type="dxa"/>
            <w:right w:w="108" w:type="dxa"/>
          </w:tblCellMar>
        </w:tblPrEx>
        <w:trPr>
          <w:trHeight w:val="720" w:hRule="atLeast"/>
        </w:trPr>
        <w:tc>
          <w:tcPr>
            <w:tcW w:w="0" w:type="auto"/>
            <w:tcBorders>
              <w:top w:val="nil"/>
              <w:left w:val="single" w:color="auto" w:sz="4" w:space="0"/>
              <w:bottom w:val="single" w:color="auto" w:sz="4" w:space="0"/>
              <w:right w:val="single" w:color="auto" w:sz="4" w:space="0"/>
            </w:tcBorders>
            <w:noWrap/>
            <w:vAlign w:val="center"/>
          </w:tcPr>
          <w:p w14:paraId="6B99B07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26</w:t>
            </w:r>
          </w:p>
        </w:tc>
        <w:tc>
          <w:tcPr>
            <w:tcW w:w="7333" w:type="dxa"/>
            <w:tcBorders>
              <w:top w:val="single" w:color="auto" w:sz="4" w:space="0"/>
              <w:left w:val="nil"/>
              <w:bottom w:val="single" w:color="auto" w:sz="4" w:space="0"/>
              <w:right w:val="single" w:color="auto" w:sz="4" w:space="0"/>
            </w:tcBorders>
            <w:vAlign w:val="center"/>
          </w:tcPr>
          <w:p w14:paraId="2E85A9C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严禁陪护人员工作期间私卖采购人废弃物品（如报纸、纸皮、胶瓶等）。</w:t>
            </w:r>
          </w:p>
        </w:tc>
      </w:tr>
      <w:tr w14:paraId="5573CE26">
        <w:tblPrEx>
          <w:tblCellMar>
            <w:top w:w="0" w:type="dxa"/>
            <w:left w:w="108" w:type="dxa"/>
            <w:bottom w:w="0" w:type="dxa"/>
            <w:right w:w="108" w:type="dxa"/>
          </w:tblCellMar>
        </w:tblPrEx>
        <w:trPr>
          <w:trHeight w:val="1119" w:hRule="atLeast"/>
        </w:trPr>
        <w:tc>
          <w:tcPr>
            <w:tcW w:w="0" w:type="auto"/>
            <w:tcBorders>
              <w:top w:val="nil"/>
              <w:left w:val="single" w:color="auto" w:sz="4" w:space="0"/>
              <w:bottom w:val="single" w:color="auto" w:sz="4" w:space="0"/>
              <w:right w:val="single" w:color="auto" w:sz="4" w:space="0"/>
            </w:tcBorders>
            <w:noWrap/>
            <w:vAlign w:val="center"/>
          </w:tcPr>
          <w:p w14:paraId="55CB02D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27</w:t>
            </w:r>
          </w:p>
        </w:tc>
        <w:tc>
          <w:tcPr>
            <w:tcW w:w="7333" w:type="dxa"/>
            <w:tcBorders>
              <w:top w:val="single" w:color="auto" w:sz="4" w:space="0"/>
              <w:left w:val="nil"/>
              <w:bottom w:val="single" w:color="auto" w:sz="4" w:space="0"/>
              <w:right w:val="single" w:color="auto" w:sz="4" w:space="0"/>
            </w:tcBorders>
            <w:vAlign w:val="center"/>
          </w:tcPr>
          <w:p w14:paraId="23E09EF5">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如患者不便，陪护人员应该在适当较空闲的时候协助交纳生活护理费。（缴费后需尽快将收据交回患者，如 24 小时不上交者按缴纳金予以 10 倍罚款）。</w:t>
            </w:r>
          </w:p>
        </w:tc>
      </w:tr>
      <w:tr w14:paraId="55403755">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4D33FBA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28</w:t>
            </w:r>
          </w:p>
        </w:tc>
        <w:tc>
          <w:tcPr>
            <w:tcW w:w="7333" w:type="dxa"/>
            <w:tcBorders>
              <w:top w:val="single" w:color="auto" w:sz="4" w:space="0"/>
              <w:left w:val="nil"/>
              <w:bottom w:val="single" w:color="auto" w:sz="4" w:space="0"/>
              <w:right w:val="single" w:color="auto" w:sz="4" w:space="0"/>
            </w:tcBorders>
            <w:vAlign w:val="center"/>
          </w:tcPr>
          <w:p w14:paraId="60FC62EE">
            <w:pP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妥善保管工牌。</w:t>
            </w:r>
          </w:p>
        </w:tc>
      </w:tr>
      <w:tr w14:paraId="4BDA08FB">
        <w:tblPrEx>
          <w:tblCellMar>
            <w:top w:w="0" w:type="dxa"/>
            <w:left w:w="108" w:type="dxa"/>
            <w:bottom w:w="0" w:type="dxa"/>
            <w:right w:w="108" w:type="dxa"/>
          </w:tblCellMar>
        </w:tblPrEx>
        <w:trPr>
          <w:trHeight w:val="459" w:hRule="atLeast"/>
        </w:trPr>
        <w:tc>
          <w:tcPr>
            <w:tcW w:w="0" w:type="auto"/>
            <w:tcBorders>
              <w:top w:val="nil"/>
              <w:left w:val="single" w:color="auto" w:sz="4" w:space="0"/>
              <w:bottom w:val="single" w:color="auto" w:sz="4" w:space="0"/>
              <w:right w:val="single" w:color="auto" w:sz="4" w:space="0"/>
            </w:tcBorders>
            <w:noWrap/>
            <w:vAlign w:val="center"/>
          </w:tcPr>
          <w:p w14:paraId="65C3597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29</w:t>
            </w:r>
          </w:p>
        </w:tc>
        <w:tc>
          <w:tcPr>
            <w:tcW w:w="7333" w:type="dxa"/>
            <w:tcBorders>
              <w:top w:val="single" w:color="auto" w:sz="4" w:space="0"/>
              <w:left w:val="nil"/>
              <w:bottom w:val="single" w:color="auto" w:sz="4" w:space="0"/>
              <w:right w:val="single" w:color="auto" w:sz="4" w:space="0"/>
            </w:tcBorders>
            <w:vAlign w:val="center"/>
          </w:tcPr>
          <w:p w14:paraId="68AD18F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不得穿着工作服进入采购人职工饭堂。</w:t>
            </w:r>
          </w:p>
        </w:tc>
      </w:tr>
      <w:tr w14:paraId="2A9230C6">
        <w:tblPrEx>
          <w:tblCellMar>
            <w:top w:w="0" w:type="dxa"/>
            <w:left w:w="108" w:type="dxa"/>
            <w:bottom w:w="0" w:type="dxa"/>
            <w:right w:w="108" w:type="dxa"/>
          </w:tblCellMar>
        </w:tblPrEx>
        <w:trPr>
          <w:trHeight w:val="741" w:hRule="atLeast"/>
        </w:trPr>
        <w:tc>
          <w:tcPr>
            <w:tcW w:w="0" w:type="auto"/>
            <w:tcBorders>
              <w:top w:val="nil"/>
              <w:left w:val="single" w:color="auto" w:sz="4" w:space="0"/>
              <w:bottom w:val="single" w:color="auto" w:sz="4" w:space="0"/>
              <w:right w:val="single" w:color="auto" w:sz="4" w:space="0"/>
            </w:tcBorders>
            <w:noWrap/>
            <w:vAlign w:val="center"/>
          </w:tcPr>
          <w:p w14:paraId="0770FBD3">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30</w:t>
            </w:r>
          </w:p>
        </w:tc>
        <w:tc>
          <w:tcPr>
            <w:tcW w:w="7333" w:type="dxa"/>
            <w:tcBorders>
              <w:top w:val="single" w:color="auto" w:sz="4" w:space="0"/>
              <w:left w:val="nil"/>
              <w:bottom w:val="single" w:color="auto" w:sz="4" w:space="0"/>
              <w:right w:val="single" w:color="auto" w:sz="4" w:space="0"/>
            </w:tcBorders>
            <w:vAlign w:val="center"/>
          </w:tcPr>
          <w:p w14:paraId="376A0106">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供患者调频使用的电视机，陪护人员不得私自调频或开大音量影响患者休息。</w:t>
            </w:r>
          </w:p>
        </w:tc>
      </w:tr>
      <w:tr w14:paraId="693782B1">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1F32B19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31</w:t>
            </w:r>
          </w:p>
        </w:tc>
        <w:tc>
          <w:tcPr>
            <w:tcW w:w="7333" w:type="dxa"/>
            <w:tcBorders>
              <w:top w:val="single" w:color="auto" w:sz="4" w:space="0"/>
              <w:left w:val="nil"/>
              <w:bottom w:val="single" w:color="auto" w:sz="4" w:space="0"/>
              <w:right w:val="single" w:color="auto" w:sz="4" w:space="0"/>
            </w:tcBorders>
            <w:vAlign w:val="center"/>
          </w:tcPr>
          <w:p w14:paraId="1B23CA67">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遵守采购人饭堂就餐秩序。</w:t>
            </w:r>
          </w:p>
        </w:tc>
      </w:tr>
      <w:tr w14:paraId="504B4230">
        <w:tblPrEx>
          <w:tblCellMar>
            <w:top w:w="0" w:type="dxa"/>
            <w:left w:w="108" w:type="dxa"/>
            <w:bottom w:w="0" w:type="dxa"/>
            <w:right w:w="108" w:type="dxa"/>
          </w:tblCellMar>
        </w:tblPrEx>
        <w:trPr>
          <w:trHeight w:val="660" w:hRule="atLeast"/>
        </w:trPr>
        <w:tc>
          <w:tcPr>
            <w:tcW w:w="0" w:type="auto"/>
            <w:tcBorders>
              <w:top w:val="nil"/>
              <w:left w:val="single" w:color="auto" w:sz="4" w:space="0"/>
              <w:bottom w:val="single" w:color="auto" w:sz="4" w:space="0"/>
              <w:right w:val="single" w:color="auto" w:sz="4" w:space="0"/>
            </w:tcBorders>
            <w:noWrap/>
            <w:vAlign w:val="center"/>
          </w:tcPr>
          <w:p w14:paraId="599DFF8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32</w:t>
            </w:r>
          </w:p>
        </w:tc>
        <w:tc>
          <w:tcPr>
            <w:tcW w:w="7333" w:type="dxa"/>
            <w:tcBorders>
              <w:top w:val="single" w:color="auto" w:sz="4" w:space="0"/>
              <w:left w:val="nil"/>
              <w:bottom w:val="single" w:color="auto" w:sz="4" w:space="0"/>
              <w:right w:val="single" w:color="auto" w:sz="4" w:space="0"/>
            </w:tcBorders>
            <w:vAlign w:val="center"/>
          </w:tcPr>
          <w:p w14:paraId="698BB2AA">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陪护人员未经许可，为患者、家属提供陪护床，私下收费或提升服务费价格的，按私收费或提升价格额10倍予以罚款。</w:t>
            </w:r>
          </w:p>
        </w:tc>
      </w:tr>
      <w:tr w14:paraId="4713FB90">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3D4FBA2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33</w:t>
            </w:r>
          </w:p>
        </w:tc>
        <w:tc>
          <w:tcPr>
            <w:tcW w:w="7333" w:type="dxa"/>
            <w:tcBorders>
              <w:top w:val="single" w:color="auto" w:sz="4" w:space="0"/>
              <w:left w:val="nil"/>
              <w:bottom w:val="single" w:color="auto" w:sz="4" w:space="0"/>
              <w:right w:val="single" w:color="auto" w:sz="4" w:space="0"/>
            </w:tcBorders>
            <w:vAlign w:val="center"/>
          </w:tcPr>
          <w:p w14:paraId="5D30208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不得私下介绍他人做“黑陪”。</w:t>
            </w:r>
          </w:p>
        </w:tc>
      </w:tr>
      <w:tr w14:paraId="20421D88">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3662EA7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34</w:t>
            </w:r>
          </w:p>
        </w:tc>
        <w:tc>
          <w:tcPr>
            <w:tcW w:w="7333" w:type="dxa"/>
            <w:tcBorders>
              <w:top w:val="single" w:color="auto" w:sz="4" w:space="0"/>
              <w:left w:val="nil"/>
              <w:bottom w:val="single" w:color="auto" w:sz="4" w:space="0"/>
              <w:right w:val="single" w:color="auto" w:sz="4" w:space="0"/>
            </w:tcBorders>
            <w:vAlign w:val="center"/>
          </w:tcPr>
          <w:p w14:paraId="13F1A9D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禁止在病区吵架、打架。</w:t>
            </w:r>
          </w:p>
        </w:tc>
      </w:tr>
      <w:tr w14:paraId="42DE9253">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5FDC4B5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35</w:t>
            </w:r>
          </w:p>
        </w:tc>
        <w:tc>
          <w:tcPr>
            <w:tcW w:w="7333" w:type="dxa"/>
            <w:tcBorders>
              <w:top w:val="single" w:color="auto" w:sz="4" w:space="0"/>
              <w:left w:val="nil"/>
              <w:bottom w:val="single" w:color="auto" w:sz="4" w:space="0"/>
              <w:right w:val="single" w:color="auto" w:sz="4" w:space="0"/>
            </w:tcBorders>
            <w:vAlign w:val="center"/>
          </w:tcPr>
          <w:p w14:paraId="7809236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个人行李物品应自行妥善保管，遗失自负。</w:t>
            </w:r>
          </w:p>
        </w:tc>
      </w:tr>
      <w:tr w14:paraId="05657773">
        <w:tblPrEx>
          <w:tblCellMar>
            <w:top w:w="0" w:type="dxa"/>
            <w:left w:w="108" w:type="dxa"/>
            <w:bottom w:w="0" w:type="dxa"/>
            <w:right w:w="108" w:type="dxa"/>
          </w:tblCellMar>
        </w:tblPrEx>
        <w:trPr>
          <w:trHeight w:val="420" w:hRule="atLeast"/>
        </w:trPr>
        <w:tc>
          <w:tcPr>
            <w:tcW w:w="0" w:type="auto"/>
            <w:tcBorders>
              <w:top w:val="nil"/>
              <w:left w:val="single" w:color="auto" w:sz="4" w:space="0"/>
              <w:bottom w:val="single" w:color="auto" w:sz="4" w:space="0"/>
              <w:right w:val="single" w:color="auto" w:sz="4" w:space="0"/>
            </w:tcBorders>
            <w:noWrap/>
            <w:vAlign w:val="center"/>
          </w:tcPr>
          <w:p w14:paraId="15E8A95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36</w:t>
            </w:r>
          </w:p>
        </w:tc>
        <w:tc>
          <w:tcPr>
            <w:tcW w:w="7333" w:type="dxa"/>
            <w:tcBorders>
              <w:top w:val="single" w:color="auto" w:sz="4" w:space="0"/>
              <w:left w:val="nil"/>
              <w:bottom w:val="single" w:color="auto" w:sz="4" w:space="0"/>
              <w:right w:val="single" w:color="auto" w:sz="4" w:space="0"/>
            </w:tcBorders>
            <w:vAlign w:val="center"/>
          </w:tcPr>
          <w:p w14:paraId="4208C150">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待岗陪护员须在行李房等候。</w:t>
            </w:r>
          </w:p>
        </w:tc>
      </w:tr>
      <w:tr w14:paraId="21B02845">
        <w:tblPrEx>
          <w:tblCellMar>
            <w:top w:w="0" w:type="dxa"/>
            <w:left w:w="108" w:type="dxa"/>
            <w:bottom w:w="0" w:type="dxa"/>
            <w:right w:w="108" w:type="dxa"/>
          </w:tblCellMar>
        </w:tblPrEx>
        <w:trPr>
          <w:trHeight w:val="541" w:hRule="atLeast"/>
        </w:trPr>
        <w:tc>
          <w:tcPr>
            <w:tcW w:w="0" w:type="auto"/>
            <w:tcBorders>
              <w:top w:val="nil"/>
              <w:left w:val="single" w:color="auto" w:sz="4" w:space="0"/>
              <w:bottom w:val="single" w:color="auto" w:sz="4" w:space="0"/>
              <w:right w:val="single" w:color="auto" w:sz="4" w:space="0"/>
            </w:tcBorders>
            <w:noWrap/>
            <w:vAlign w:val="center"/>
          </w:tcPr>
          <w:p w14:paraId="4D90536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37</w:t>
            </w:r>
          </w:p>
        </w:tc>
        <w:tc>
          <w:tcPr>
            <w:tcW w:w="7333" w:type="dxa"/>
            <w:tcBorders>
              <w:top w:val="single" w:color="auto" w:sz="4" w:space="0"/>
              <w:left w:val="nil"/>
              <w:bottom w:val="single" w:color="auto" w:sz="4" w:space="0"/>
              <w:right w:val="single" w:color="auto" w:sz="4" w:space="0"/>
            </w:tcBorders>
            <w:vAlign w:val="center"/>
          </w:tcPr>
          <w:p w14:paraId="52F498C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陪护人员出现偷窃行为者，勒令其退回赃物、赃款后交当地公安机关处理。</w:t>
            </w:r>
          </w:p>
        </w:tc>
      </w:tr>
      <w:tr w14:paraId="6EB06663">
        <w:tblPrEx>
          <w:tblCellMar>
            <w:top w:w="0" w:type="dxa"/>
            <w:left w:w="108" w:type="dxa"/>
            <w:bottom w:w="0" w:type="dxa"/>
            <w:right w:w="108" w:type="dxa"/>
          </w:tblCellMar>
        </w:tblPrEx>
        <w:trPr>
          <w:trHeight w:val="3360" w:hRule="atLeast"/>
        </w:trPr>
        <w:tc>
          <w:tcPr>
            <w:tcW w:w="0" w:type="auto"/>
            <w:tcBorders>
              <w:top w:val="nil"/>
              <w:left w:val="single" w:color="auto" w:sz="4" w:space="0"/>
              <w:bottom w:val="single" w:color="auto" w:sz="4" w:space="0"/>
              <w:right w:val="single" w:color="auto" w:sz="4" w:space="0"/>
            </w:tcBorders>
            <w:noWrap/>
            <w:vAlign w:val="center"/>
          </w:tcPr>
          <w:p w14:paraId="596A3C4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38</w:t>
            </w:r>
          </w:p>
        </w:tc>
        <w:tc>
          <w:tcPr>
            <w:tcW w:w="7333" w:type="dxa"/>
            <w:tcBorders>
              <w:top w:val="single" w:color="auto" w:sz="4" w:space="0"/>
              <w:left w:val="nil"/>
              <w:bottom w:val="single" w:color="auto" w:sz="4" w:space="0"/>
              <w:right w:val="single" w:color="auto" w:sz="4" w:space="0"/>
            </w:tcBorders>
            <w:vAlign w:val="center"/>
          </w:tcPr>
          <w:p w14:paraId="70FAD9E0">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陪护人员职业道德要求：</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1.严格遵守采购人的相关规章制度及操作规范，在采购人的指导下积极做好本职工作。</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2.恪守职业道德，维护采购人信誉，严禁有损采购人形象、声誉、挑拨医患关系的言行。</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3.遵守社会公德，爱护采购人公物，节约用水用电。</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4.文明礼貌、细致周到、态度和蔼、尊重患者，用心对待每一位患者及家属。</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5.严禁向患者暗示或索要红包、小费及推荐药品、保健品等。</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6.有保密意识，不探听、不泄露、不传播患者病情及隐私，不准翻阅病历资料及相关医疗文件，不私自给患者解释病情。</w:t>
            </w:r>
          </w:p>
        </w:tc>
      </w:tr>
      <w:tr w14:paraId="0173AF5A">
        <w:tblPrEx>
          <w:tblCellMar>
            <w:top w:w="0" w:type="dxa"/>
            <w:left w:w="108" w:type="dxa"/>
            <w:bottom w:w="0" w:type="dxa"/>
            <w:right w:w="108" w:type="dxa"/>
          </w:tblCellMar>
        </w:tblPrEx>
        <w:trPr>
          <w:trHeight w:val="441" w:hRule="atLeast"/>
        </w:trPr>
        <w:tc>
          <w:tcPr>
            <w:tcW w:w="0" w:type="auto"/>
            <w:tcBorders>
              <w:top w:val="nil"/>
              <w:left w:val="single" w:color="auto" w:sz="4" w:space="0"/>
              <w:bottom w:val="single" w:color="auto" w:sz="4" w:space="0"/>
              <w:right w:val="single" w:color="auto" w:sz="4" w:space="0"/>
            </w:tcBorders>
            <w:noWrap/>
            <w:vAlign w:val="center"/>
          </w:tcPr>
          <w:p w14:paraId="6C00AFF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39</w:t>
            </w:r>
          </w:p>
        </w:tc>
        <w:tc>
          <w:tcPr>
            <w:tcW w:w="7333" w:type="dxa"/>
            <w:tcBorders>
              <w:top w:val="single" w:color="auto" w:sz="4" w:space="0"/>
              <w:left w:val="nil"/>
              <w:bottom w:val="single" w:color="auto" w:sz="4" w:space="0"/>
              <w:right w:val="single" w:color="auto" w:sz="4" w:space="0"/>
            </w:tcBorders>
            <w:vAlign w:val="center"/>
          </w:tcPr>
          <w:p w14:paraId="3406EEED">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遵纪守法、遵守采购人各项规章制度和岗位职责。</w:t>
            </w:r>
          </w:p>
        </w:tc>
      </w:tr>
    </w:tbl>
    <w:p w14:paraId="1DEA4554">
      <w:pPr>
        <w:keepLines/>
        <w:widowControl w:val="0"/>
        <w:autoSpaceDE w:val="0"/>
        <w:autoSpaceDN w:val="0"/>
        <w:spacing w:before="62" w:line="372" w:lineRule="auto"/>
        <w:ind w:right="49"/>
        <w:jc w:val="both"/>
        <w:textAlignment w:val="baseline"/>
        <w:rPr>
          <w:rFonts w:ascii="仿宋_GB2312" w:eastAsia="仿宋_GB2312"/>
          <w:bCs/>
          <w:color w:val="auto"/>
          <w:kern w:val="2"/>
          <w:sz w:val="32"/>
          <w:szCs w:val="32"/>
          <w:highlight w:val="none"/>
          <w:lang w:eastAsia="zh-CN"/>
        </w:rPr>
      </w:pPr>
    </w:p>
    <w:p w14:paraId="6DC41049">
      <w:pPr>
        <w:widowControl w:val="0"/>
        <w:autoSpaceDE w:val="0"/>
        <w:autoSpaceDN w:val="0"/>
        <w:spacing w:before="62" w:line="374" w:lineRule="auto"/>
        <w:ind w:right="49"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ascii="仿宋_GB2312" w:hAnsi="仿宋_GB2312" w:eastAsia="仿宋_GB2312" w:cs="仿宋_GB2312"/>
          <w:b/>
          <w:color w:val="auto"/>
          <w:kern w:val="2"/>
          <w:sz w:val="32"/>
          <w:szCs w:val="32"/>
          <w:highlight w:val="none"/>
          <w:lang w:eastAsia="zh-CN"/>
        </w:rPr>
        <w:t>7.医疗辅助性服务内容与管理要求</w:t>
      </w:r>
    </w:p>
    <w:p w14:paraId="7FA1130D">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医疗辅助性服务工作由成交供应商提供给采购人，最低配置不少于</w:t>
      </w:r>
      <w:r>
        <w:rPr>
          <w:rFonts w:hint="eastAsia" w:ascii="仿宋_GB2312" w:hAnsi="仿宋_GB2312" w:eastAsia="仿宋_GB2312" w:cs="仿宋_GB2312"/>
          <w:bCs/>
          <w:color w:val="auto"/>
          <w:kern w:val="2"/>
          <w:sz w:val="32"/>
          <w:szCs w:val="32"/>
          <w:highlight w:val="none"/>
          <w:lang w:eastAsia="zh-CN"/>
        </w:rPr>
        <w:t>32</w:t>
      </w:r>
      <w:r>
        <w:rPr>
          <w:rFonts w:ascii="仿宋_GB2312" w:hAnsi="仿宋_GB2312" w:eastAsia="仿宋_GB2312" w:cs="仿宋_GB2312"/>
          <w:bCs/>
          <w:color w:val="auto"/>
          <w:kern w:val="2"/>
          <w:sz w:val="32"/>
          <w:szCs w:val="32"/>
          <w:highlight w:val="none"/>
          <w:lang w:eastAsia="zh-CN"/>
        </w:rPr>
        <w:t>人，夜班时段不得少于5人。后续采购人根据医院发展的需要可进行人员需求的调整。</w:t>
      </w:r>
    </w:p>
    <w:p w14:paraId="3F8A398D">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（1）运送服务内容</w:t>
      </w:r>
    </w:p>
    <w:p w14:paraId="1F71B49D">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1）负责患者辅助检查的预约；</w:t>
      </w:r>
    </w:p>
    <w:p w14:paraId="420DBFC3">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2）负责护送患者做各项检查，并送回科室。接送患者做好身份核对，核对患者科室、姓名、床号、住院号及检查科室等信息；</w:t>
      </w:r>
    </w:p>
    <w:p w14:paraId="44A43434">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3）负责药品、物品及各项单据的24小时运送；</w:t>
      </w:r>
    </w:p>
    <w:p w14:paraId="73CE31E7">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4）负责临床检验标本、病理标本的送检、</w:t>
      </w:r>
      <w:r>
        <w:rPr>
          <w:rFonts w:hint="eastAsia" w:ascii="仿宋_GB2312" w:eastAsia="仿宋_GB2312"/>
          <w:bCs/>
          <w:color w:val="auto"/>
          <w:kern w:val="2"/>
          <w:sz w:val="32"/>
          <w:szCs w:val="32"/>
          <w:highlight w:val="none"/>
          <w:lang w:val="en-US" w:eastAsia="zh-CN"/>
        </w:rPr>
        <w:t>临床使用后的血袋回收，</w:t>
      </w:r>
      <w:r>
        <w:rPr>
          <w:rFonts w:hint="eastAsia" w:ascii="仿宋_GB2312" w:eastAsia="仿宋_GB2312"/>
          <w:bCs/>
          <w:color w:val="auto"/>
          <w:kern w:val="2"/>
          <w:sz w:val="32"/>
          <w:szCs w:val="32"/>
          <w:highlight w:val="none"/>
          <w:lang w:eastAsia="zh-CN"/>
        </w:rPr>
        <w:t>并与检验科、</w:t>
      </w:r>
      <w:r>
        <w:rPr>
          <w:rFonts w:hint="eastAsia" w:ascii="仿宋_GB2312" w:eastAsia="仿宋_GB2312"/>
          <w:bCs/>
          <w:color w:val="auto"/>
          <w:kern w:val="2"/>
          <w:sz w:val="32"/>
          <w:szCs w:val="32"/>
          <w:highlight w:val="none"/>
          <w:lang w:val="en-US" w:eastAsia="zh-CN"/>
        </w:rPr>
        <w:t>病理科、输血科进行</w:t>
      </w:r>
      <w:r>
        <w:rPr>
          <w:rFonts w:hint="eastAsia" w:ascii="仿宋_GB2312" w:eastAsia="仿宋_GB2312"/>
          <w:bCs/>
          <w:color w:val="auto"/>
          <w:kern w:val="2"/>
          <w:sz w:val="32"/>
          <w:szCs w:val="32"/>
          <w:highlight w:val="none"/>
          <w:lang w:eastAsia="zh-CN"/>
        </w:rPr>
        <w:t>交接；</w:t>
      </w:r>
    </w:p>
    <w:p w14:paraId="4C50E72E">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5）负责出入院患者的运送工作，协助手术患者运送；</w:t>
      </w:r>
    </w:p>
    <w:p w14:paraId="111E7066">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6）必要时到相应科室取报告单、胶片及送会诊单；</w:t>
      </w:r>
    </w:p>
    <w:p w14:paraId="385AA1C9">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7）负责急诊24小时救护车跟车服务；</w:t>
      </w:r>
    </w:p>
    <w:p w14:paraId="6CB03947">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8）协助运送行动不便的患者出、入院；</w:t>
      </w:r>
    </w:p>
    <w:p w14:paraId="664925C3">
      <w:pPr>
        <w:widowControl w:val="0"/>
        <w:autoSpaceDE w:val="0"/>
        <w:autoSpaceDN w:val="0"/>
        <w:spacing w:before="62" w:line="374" w:lineRule="auto"/>
        <w:ind w:right="49"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9）协助科室把物品送去维修及取回，协助科室领取或运送物资、医院临时性物资运送等。</w:t>
      </w:r>
    </w:p>
    <w:p w14:paraId="150CA204">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（2）病区服务内容</w:t>
      </w:r>
    </w:p>
    <w:p w14:paraId="79F955B1">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1）病房每天上、下午各1次通风换气，关空调开窗通风 1小时；负责电视定时开关，巡视空调温度及时调整；定时整理科室被服房，保持整洁、干净；</w:t>
      </w:r>
    </w:p>
    <w:p w14:paraId="0F988EB2">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2）协助科室落实医院陪护探视制度，配合做好探视管理工作。非探视时段协助劝退探视人员，保持病房安静；</w:t>
      </w:r>
    </w:p>
    <w:p w14:paraId="732D63F5">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3）协助护士执行晨晚间护理，下午定时发放病人服，为床单污湿的患者及时更换被服，保持患者单元的整洁；</w:t>
      </w:r>
    </w:p>
    <w:p w14:paraId="4A1C148F">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4）协助护士接待新入院患者的处置工作；协助收集大小便标本；定期巡视患者，发现液体滴空等异常情况，以及患者有需求时，及时告知护士；</w:t>
      </w:r>
    </w:p>
    <w:p w14:paraId="2AEA8D3D">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5）协助解决未请陪护的患者所需的基本需求；</w:t>
      </w:r>
    </w:p>
    <w:p w14:paraId="0653948C">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6）床单位终末消毒后，准备备用床、暂空床、麻醉床。协助转床、转科及手术前后患者过床；</w:t>
      </w:r>
    </w:p>
    <w:p w14:paraId="1C0C2D6F">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7）协助护士进行尸体料理及终末消毒；协助将科室医疗废物集中定点放置，严禁外运买卖；</w:t>
      </w:r>
    </w:p>
    <w:p w14:paraId="5126014C">
      <w:pPr>
        <w:widowControl w:val="0"/>
        <w:autoSpaceDE w:val="0"/>
        <w:autoSpaceDN w:val="0"/>
        <w:spacing w:before="62" w:line="374" w:lineRule="auto"/>
        <w:ind w:right="49"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8）按照各专科科室要求完成相应工作；</w:t>
      </w:r>
    </w:p>
    <w:p w14:paraId="0E446026">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9）发现科室内的公共设施如水龙头、便座椅、光管、电源插座等损坏，及时向科室报告；协助科室相应物品的准备、整理工作，领取急用的必需物品；外出请领、取送、借还各种物品，必要时协助取药、退药等。</w:t>
      </w:r>
    </w:p>
    <w:p w14:paraId="252726E0">
      <w:pPr>
        <w:numPr>
          <w:ilvl w:val="0"/>
          <w:numId w:val="3"/>
        </w:num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rPr>
      </w:pPr>
      <w:r>
        <w:rPr>
          <w:rFonts w:hint="eastAsia" w:ascii="仿宋_GB2312" w:eastAsia="仿宋_GB2312"/>
          <w:bCs/>
          <w:color w:val="auto"/>
          <w:kern w:val="2"/>
          <w:sz w:val="32"/>
          <w:szCs w:val="32"/>
          <w:highlight w:val="none"/>
        </w:rPr>
        <w:t>质量监督与管理</w:t>
      </w:r>
    </w:p>
    <w:p w14:paraId="11859963">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采购人管理：成交供应商在采购人病区内开设医疗辅助性服务人员服务投诉电话；对采购人各病区进行定期及随机巡查、综合考核；定期向采购人汇报医疗辅助性服务人员工作情况及协调处理各种出现的问题；对各病区的管理进行有效监督。采购人相关职能部门按照采购人的质量标准对医疗辅助性服务人员工作进行监督指导。</w:t>
      </w:r>
    </w:p>
    <w:p w14:paraId="07EBF052">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①通过人事网格化信息系统管理方式，对每位医疗辅助性服务人员进行编号，实行医院（护理部）-科室（科主任/护士长）-（医疗辅助性服务人员）三级管理。</w:t>
      </w:r>
    </w:p>
    <w:p w14:paraId="756699F6">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②科室管理：护工管理实施属地管理，由所在科室主任（护士长）全权负责，对医疗辅助性服务人员的考勤情况、服务礼仪及服务质量等方面进行管理。通过现场调查，访谈患者及家属、或其他途径等多种反馈方式进行医疗辅助性服务人员服务满意度的调研，进行监督，及时改进服务。</w:t>
      </w:r>
    </w:p>
    <w:p w14:paraId="120C8E66">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成交供应商监督：通过病区现场对患者开设投诉专线。成交供应商管理人员按照质量监督标准定时及随机巡查，进行意见征询；管理人员对医疗辅助人员进行岗后考核，及时对违规医疗辅助人员进行教育及处理，以保证</w:t>
      </w:r>
      <w:r>
        <w:rPr>
          <w:rFonts w:hint="eastAsia" w:ascii="仿宋_GB2312" w:eastAsia="仿宋_GB2312"/>
          <w:bCs/>
          <w:color w:val="auto"/>
          <w:kern w:val="2"/>
          <w:sz w:val="32"/>
          <w:szCs w:val="32"/>
          <w:highlight w:val="none"/>
          <w:lang w:val="en-US" w:eastAsia="zh-CN"/>
        </w:rPr>
        <w:t>医疗辅助</w:t>
      </w:r>
      <w:r>
        <w:rPr>
          <w:rFonts w:hint="eastAsia" w:ascii="仿宋_GB2312" w:eastAsia="仿宋_GB2312"/>
          <w:bCs/>
          <w:color w:val="auto"/>
          <w:kern w:val="2"/>
          <w:sz w:val="32"/>
          <w:szCs w:val="32"/>
          <w:highlight w:val="none"/>
          <w:lang w:eastAsia="zh-CN"/>
        </w:rPr>
        <w:t>人员的服务质量。</w:t>
      </w:r>
    </w:p>
    <w:p w14:paraId="5A92E706">
      <w:pPr>
        <w:widowControl w:val="0"/>
        <w:autoSpaceDE w:val="0"/>
        <w:autoSpaceDN w:val="0"/>
        <w:spacing w:before="62" w:line="374" w:lineRule="auto"/>
        <w:ind w:right="51" w:firstLine="640" w:firstLineChars="200"/>
        <w:jc w:val="both"/>
        <w:textAlignment w:val="baseline"/>
        <w:rPr>
          <w:rFonts w:hint="eastAsia"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3）患者监督：通过对服务过程的满意度调研，对</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陪护人员进行监督，及时改进服务。</w:t>
      </w:r>
    </w:p>
    <w:p w14:paraId="19453F55">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（4）医疗辅助服务工作质量标准</w:t>
      </w:r>
    </w:p>
    <w:tbl>
      <w:tblPr>
        <w:tblStyle w:val="7"/>
        <w:tblW w:w="8365" w:type="dxa"/>
        <w:tblInd w:w="96" w:type="dxa"/>
        <w:tblLayout w:type="fixed"/>
        <w:tblCellMar>
          <w:top w:w="0" w:type="dxa"/>
          <w:left w:w="108" w:type="dxa"/>
          <w:bottom w:w="0" w:type="dxa"/>
          <w:right w:w="108" w:type="dxa"/>
        </w:tblCellMar>
      </w:tblPr>
      <w:tblGrid>
        <w:gridCol w:w="980"/>
        <w:gridCol w:w="7385"/>
      </w:tblGrid>
      <w:tr w14:paraId="18521D3F">
        <w:tblPrEx>
          <w:tblCellMar>
            <w:top w:w="0" w:type="dxa"/>
            <w:left w:w="108" w:type="dxa"/>
            <w:bottom w:w="0" w:type="dxa"/>
            <w:right w:w="108" w:type="dxa"/>
          </w:tblCellMar>
        </w:tblPrEx>
        <w:trPr>
          <w:trHeight w:val="288" w:hRule="atLeast"/>
        </w:trPr>
        <w:tc>
          <w:tcPr>
            <w:tcW w:w="980" w:type="dxa"/>
            <w:tcBorders>
              <w:top w:val="single" w:color="auto" w:sz="4" w:space="0"/>
              <w:left w:val="single" w:color="auto" w:sz="4" w:space="0"/>
              <w:bottom w:val="single" w:color="auto" w:sz="4" w:space="0"/>
              <w:right w:val="single" w:color="auto" w:sz="4" w:space="0"/>
            </w:tcBorders>
            <w:noWrap/>
            <w:vAlign w:val="center"/>
          </w:tcPr>
          <w:p w14:paraId="52B7931D">
            <w:pPr>
              <w:jc w:val="center"/>
              <w:textAlignment w:val="center"/>
              <w:rPr>
                <w:rFonts w:ascii="仿宋_GB2312" w:hAnsi="宋体" w:eastAsia="仿宋_GB2312"/>
                <w:b/>
                <w:color w:val="auto"/>
                <w:sz w:val="22"/>
                <w:szCs w:val="22"/>
                <w:highlight w:val="none"/>
                <w:lang w:eastAsia="zh-CN"/>
              </w:rPr>
            </w:pPr>
            <w:r>
              <w:rPr>
                <w:rFonts w:hint="eastAsia" w:ascii="仿宋_GB2312" w:hAnsi="宋体" w:eastAsia="仿宋_GB2312"/>
                <w:b/>
                <w:color w:val="auto"/>
                <w:sz w:val="22"/>
                <w:szCs w:val="22"/>
                <w:highlight w:val="none"/>
              </w:rPr>
              <w:t>序号</w:t>
            </w:r>
          </w:p>
        </w:tc>
        <w:tc>
          <w:tcPr>
            <w:tcW w:w="7385" w:type="dxa"/>
            <w:tcBorders>
              <w:top w:val="single" w:color="auto" w:sz="4" w:space="0"/>
              <w:left w:val="nil"/>
              <w:bottom w:val="single" w:color="auto" w:sz="4" w:space="0"/>
              <w:right w:val="single" w:color="auto" w:sz="4" w:space="0"/>
            </w:tcBorders>
            <w:noWrap/>
            <w:vAlign w:val="center"/>
          </w:tcPr>
          <w:p w14:paraId="2C1E29BA">
            <w:pPr>
              <w:jc w:val="center"/>
              <w:textAlignment w:val="center"/>
              <w:rPr>
                <w:rFonts w:ascii="仿宋_GB2312" w:hAnsi="宋体" w:eastAsia="仿宋_GB2312"/>
                <w:b/>
                <w:color w:val="auto"/>
                <w:sz w:val="22"/>
                <w:szCs w:val="22"/>
                <w:highlight w:val="none"/>
              </w:rPr>
            </w:pPr>
            <w:r>
              <w:rPr>
                <w:rFonts w:hint="eastAsia" w:ascii="仿宋_GB2312" w:hAnsi="宋体" w:eastAsia="仿宋_GB2312"/>
                <w:b/>
                <w:color w:val="auto"/>
                <w:sz w:val="22"/>
                <w:szCs w:val="22"/>
                <w:highlight w:val="none"/>
              </w:rPr>
              <w:t>纪律要求</w:t>
            </w:r>
          </w:p>
        </w:tc>
      </w:tr>
      <w:tr w14:paraId="782D66E8">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noWrap/>
            <w:vAlign w:val="center"/>
          </w:tcPr>
          <w:p w14:paraId="0D4C413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w:t>
            </w:r>
          </w:p>
        </w:tc>
        <w:tc>
          <w:tcPr>
            <w:tcW w:w="7385" w:type="dxa"/>
            <w:tcBorders>
              <w:top w:val="single" w:color="auto" w:sz="4" w:space="0"/>
              <w:left w:val="nil"/>
              <w:bottom w:val="single" w:color="auto" w:sz="4" w:space="0"/>
              <w:right w:val="single" w:color="auto" w:sz="4" w:space="0"/>
            </w:tcBorders>
            <w:vAlign w:val="center"/>
          </w:tcPr>
          <w:p w14:paraId="2D8FCAE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非医疗性助理护理操作符合要求，突发紧急事件时能及时、恰当的处理；</w:t>
            </w:r>
          </w:p>
        </w:tc>
      </w:tr>
      <w:tr w14:paraId="12A0595C">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noWrap/>
            <w:vAlign w:val="center"/>
          </w:tcPr>
          <w:p w14:paraId="3DC9FAF7">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w:t>
            </w:r>
          </w:p>
        </w:tc>
        <w:tc>
          <w:tcPr>
            <w:tcW w:w="7385" w:type="dxa"/>
            <w:tcBorders>
              <w:top w:val="single" w:color="auto" w:sz="4" w:space="0"/>
              <w:left w:val="nil"/>
              <w:bottom w:val="single" w:color="auto" w:sz="4" w:space="0"/>
              <w:right w:val="single" w:color="auto" w:sz="4" w:space="0"/>
            </w:tcBorders>
            <w:vAlign w:val="center"/>
          </w:tcPr>
          <w:p w14:paraId="5E0BBE6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对科室的车床、轮椅妥善保管，使用后能够放回原位摆好；</w:t>
            </w:r>
          </w:p>
        </w:tc>
      </w:tr>
      <w:tr w14:paraId="7FA01DE5">
        <w:tblPrEx>
          <w:tblCellMar>
            <w:top w:w="0" w:type="dxa"/>
            <w:left w:w="108" w:type="dxa"/>
            <w:bottom w:w="0" w:type="dxa"/>
            <w:right w:w="108" w:type="dxa"/>
          </w:tblCellMar>
        </w:tblPrEx>
        <w:trPr>
          <w:trHeight w:val="1224" w:hRule="atLeast"/>
        </w:trPr>
        <w:tc>
          <w:tcPr>
            <w:tcW w:w="980" w:type="dxa"/>
            <w:tcBorders>
              <w:top w:val="nil"/>
              <w:left w:val="single" w:color="auto" w:sz="4" w:space="0"/>
              <w:bottom w:val="single" w:color="auto" w:sz="4" w:space="0"/>
              <w:right w:val="single" w:color="auto" w:sz="4" w:space="0"/>
            </w:tcBorders>
            <w:noWrap/>
            <w:vAlign w:val="center"/>
          </w:tcPr>
          <w:p w14:paraId="7B409566">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w:t>
            </w:r>
          </w:p>
        </w:tc>
        <w:tc>
          <w:tcPr>
            <w:tcW w:w="7385" w:type="dxa"/>
            <w:tcBorders>
              <w:top w:val="single" w:color="auto" w:sz="4" w:space="0"/>
              <w:left w:val="nil"/>
              <w:bottom w:val="single" w:color="auto" w:sz="4" w:space="0"/>
              <w:right w:val="single" w:color="auto" w:sz="4" w:space="0"/>
            </w:tcBorders>
            <w:vAlign w:val="center"/>
          </w:tcPr>
          <w:p w14:paraId="3C3A006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检查运送工具是否完好，按要求转运患者，确保运送安全。转运患者时应注意患者保暖，动作轻柔、规范、轻稳，确保病人舒适。在患者候检期间不得离开患者，确保病人安全；</w:t>
            </w:r>
          </w:p>
        </w:tc>
      </w:tr>
      <w:tr w14:paraId="340D63CD">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noWrap/>
            <w:vAlign w:val="center"/>
          </w:tcPr>
          <w:p w14:paraId="493B309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7385" w:type="dxa"/>
            <w:tcBorders>
              <w:top w:val="single" w:color="auto" w:sz="4" w:space="0"/>
              <w:left w:val="nil"/>
              <w:bottom w:val="single" w:color="auto" w:sz="4" w:space="0"/>
              <w:right w:val="single" w:color="auto" w:sz="4" w:space="0"/>
            </w:tcBorders>
            <w:vAlign w:val="center"/>
          </w:tcPr>
          <w:p w14:paraId="14B1318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注意病人留置的各种管道通畅，位置合理，避免脱落；</w:t>
            </w:r>
          </w:p>
        </w:tc>
      </w:tr>
      <w:tr w14:paraId="0A702DA9">
        <w:tblPrEx>
          <w:tblCellMar>
            <w:top w:w="0" w:type="dxa"/>
            <w:left w:w="108" w:type="dxa"/>
            <w:bottom w:w="0" w:type="dxa"/>
            <w:right w:w="108" w:type="dxa"/>
          </w:tblCellMar>
        </w:tblPrEx>
        <w:trPr>
          <w:trHeight w:val="741" w:hRule="atLeast"/>
        </w:trPr>
        <w:tc>
          <w:tcPr>
            <w:tcW w:w="980" w:type="dxa"/>
            <w:tcBorders>
              <w:top w:val="nil"/>
              <w:left w:val="single" w:color="auto" w:sz="4" w:space="0"/>
              <w:bottom w:val="single" w:color="auto" w:sz="4" w:space="0"/>
              <w:right w:val="single" w:color="auto" w:sz="4" w:space="0"/>
            </w:tcBorders>
            <w:noWrap/>
            <w:vAlign w:val="center"/>
          </w:tcPr>
          <w:p w14:paraId="13EFC6C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7385" w:type="dxa"/>
            <w:tcBorders>
              <w:top w:val="single" w:color="auto" w:sz="4" w:space="0"/>
              <w:left w:val="nil"/>
              <w:bottom w:val="single" w:color="auto" w:sz="4" w:space="0"/>
              <w:right w:val="single" w:color="auto" w:sz="4" w:space="0"/>
            </w:tcBorders>
            <w:vAlign w:val="center"/>
          </w:tcPr>
          <w:p w14:paraId="0E34FC39">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遵守检查预约制度，工作认真细致，严格执行查对制度，送患者检查前认真对单，核查患者姓名、年龄、床号及登记手续；</w:t>
            </w:r>
          </w:p>
        </w:tc>
      </w:tr>
      <w:tr w14:paraId="11B7EFBD">
        <w:tblPrEx>
          <w:tblCellMar>
            <w:top w:w="0" w:type="dxa"/>
            <w:left w:w="108" w:type="dxa"/>
            <w:bottom w:w="0" w:type="dxa"/>
            <w:right w:w="108" w:type="dxa"/>
          </w:tblCellMar>
        </w:tblPrEx>
        <w:trPr>
          <w:trHeight w:val="487" w:hRule="atLeast"/>
        </w:trPr>
        <w:tc>
          <w:tcPr>
            <w:tcW w:w="980" w:type="dxa"/>
            <w:tcBorders>
              <w:top w:val="nil"/>
              <w:left w:val="single" w:color="auto" w:sz="4" w:space="0"/>
              <w:bottom w:val="single" w:color="auto" w:sz="4" w:space="0"/>
              <w:right w:val="single" w:color="auto" w:sz="4" w:space="0"/>
            </w:tcBorders>
            <w:noWrap/>
            <w:vAlign w:val="center"/>
          </w:tcPr>
          <w:p w14:paraId="551E40F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7385" w:type="dxa"/>
            <w:tcBorders>
              <w:top w:val="single" w:color="auto" w:sz="4" w:space="0"/>
              <w:left w:val="nil"/>
              <w:bottom w:val="single" w:color="auto" w:sz="4" w:space="0"/>
              <w:right w:val="single" w:color="auto" w:sz="4" w:space="0"/>
            </w:tcBorders>
            <w:vAlign w:val="center"/>
          </w:tcPr>
          <w:p w14:paraId="0F56D58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注重保护患者隐私，不得谈论患者病情及其他人员的情况；</w:t>
            </w:r>
          </w:p>
        </w:tc>
      </w:tr>
      <w:tr w14:paraId="2BFADE93">
        <w:tblPrEx>
          <w:tblCellMar>
            <w:top w:w="0" w:type="dxa"/>
            <w:left w:w="108" w:type="dxa"/>
            <w:bottom w:w="0" w:type="dxa"/>
            <w:right w:w="108" w:type="dxa"/>
          </w:tblCellMar>
        </w:tblPrEx>
        <w:trPr>
          <w:trHeight w:val="434" w:hRule="atLeast"/>
        </w:trPr>
        <w:tc>
          <w:tcPr>
            <w:tcW w:w="980" w:type="dxa"/>
            <w:tcBorders>
              <w:top w:val="nil"/>
              <w:left w:val="single" w:color="auto" w:sz="4" w:space="0"/>
              <w:bottom w:val="single" w:color="auto" w:sz="4" w:space="0"/>
              <w:right w:val="single" w:color="auto" w:sz="4" w:space="0"/>
            </w:tcBorders>
            <w:noWrap/>
            <w:vAlign w:val="center"/>
          </w:tcPr>
          <w:p w14:paraId="36B965E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7</w:t>
            </w:r>
          </w:p>
        </w:tc>
        <w:tc>
          <w:tcPr>
            <w:tcW w:w="7385" w:type="dxa"/>
            <w:tcBorders>
              <w:top w:val="single" w:color="auto" w:sz="4" w:space="0"/>
              <w:left w:val="nil"/>
              <w:bottom w:val="single" w:color="auto" w:sz="4" w:space="0"/>
              <w:right w:val="single" w:color="auto" w:sz="4" w:space="0"/>
            </w:tcBorders>
            <w:vAlign w:val="center"/>
          </w:tcPr>
          <w:p w14:paraId="49444CB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严禁向患者或家属收取财物、红包；向患者、家属推销药品、保健品、器材；</w:t>
            </w:r>
          </w:p>
        </w:tc>
      </w:tr>
      <w:tr w14:paraId="528AF6A2">
        <w:tblPrEx>
          <w:tblCellMar>
            <w:top w:w="0" w:type="dxa"/>
            <w:left w:w="108" w:type="dxa"/>
            <w:bottom w:w="0" w:type="dxa"/>
            <w:right w:w="108" w:type="dxa"/>
          </w:tblCellMar>
        </w:tblPrEx>
        <w:trPr>
          <w:trHeight w:val="780" w:hRule="atLeast"/>
        </w:trPr>
        <w:tc>
          <w:tcPr>
            <w:tcW w:w="980" w:type="dxa"/>
            <w:tcBorders>
              <w:top w:val="nil"/>
              <w:left w:val="single" w:color="auto" w:sz="4" w:space="0"/>
              <w:bottom w:val="single" w:color="auto" w:sz="4" w:space="0"/>
              <w:right w:val="single" w:color="auto" w:sz="4" w:space="0"/>
            </w:tcBorders>
            <w:noWrap/>
            <w:vAlign w:val="center"/>
          </w:tcPr>
          <w:p w14:paraId="5DE2EB0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8</w:t>
            </w:r>
          </w:p>
        </w:tc>
        <w:tc>
          <w:tcPr>
            <w:tcW w:w="7385" w:type="dxa"/>
            <w:tcBorders>
              <w:top w:val="single" w:color="auto" w:sz="4" w:space="0"/>
              <w:left w:val="nil"/>
              <w:bottom w:val="single" w:color="auto" w:sz="4" w:space="0"/>
              <w:right w:val="single" w:color="auto" w:sz="4" w:space="0"/>
            </w:tcBorders>
            <w:vAlign w:val="center"/>
          </w:tcPr>
          <w:p w14:paraId="022EF18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急查血标本接科室电话后30分钟内送到检验科，并妥善保管标本、检查申请单及图文报告、胶片等；</w:t>
            </w:r>
          </w:p>
        </w:tc>
      </w:tr>
      <w:tr w14:paraId="6949DA9C">
        <w:tblPrEx>
          <w:tblCellMar>
            <w:top w:w="0" w:type="dxa"/>
            <w:left w:w="108" w:type="dxa"/>
            <w:bottom w:w="0" w:type="dxa"/>
            <w:right w:w="108" w:type="dxa"/>
          </w:tblCellMar>
        </w:tblPrEx>
        <w:trPr>
          <w:trHeight w:val="924" w:hRule="atLeast"/>
        </w:trPr>
        <w:tc>
          <w:tcPr>
            <w:tcW w:w="980" w:type="dxa"/>
            <w:tcBorders>
              <w:top w:val="nil"/>
              <w:left w:val="single" w:color="auto" w:sz="4" w:space="0"/>
              <w:bottom w:val="single" w:color="auto" w:sz="4" w:space="0"/>
              <w:right w:val="single" w:color="auto" w:sz="4" w:space="0"/>
            </w:tcBorders>
            <w:noWrap/>
            <w:vAlign w:val="center"/>
          </w:tcPr>
          <w:p w14:paraId="5EB5FF3E">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9</w:t>
            </w:r>
          </w:p>
        </w:tc>
        <w:tc>
          <w:tcPr>
            <w:tcW w:w="7385" w:type="dxa"/>
            <w:tcBorders>
              <w:top w:val="single" w:color="auto" w:sz="4" w:space="0"/>
              <w:left w:val="nil"/>
              <w:bottom w:val="single" w:color="auto" w:sz="4" w:space="0"/>
              <w:right w:val="single" w:color="auto" w:sz="4" w:space="0"/>
            </w:tcBorders>
            <w:vAlign w:val="center"/>
          </w:tcPr>
          <w:p w14:paraId="710D5F6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应按照通知准确及时接送病人到有关科室检查治疗，运送及时率≥99%（需携带工具的，15分钟内到达；不需携带工具的，10分钟内到达），急诊运送及时率100%；</w:t>
            </w:r>
          </w:p>
        </w:tc>
      </w:tr>
      <w:tr w14:paraId="70A54534">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noWrap/>
            <w:vAlign w:val="center"/>
          </w:tcPr>
          <w:p w14:paraId="3D0EBB7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10</w:t>
            </w:r>
          </w:p>
        </w:tc>
        <w:tc>
          <w:tcPr>
            <w:tcW w:w="7385" w:type="dxa"/>
            <w:tcBorders>
              <w:top w:val="single" w:color="auto" w:sz="4" w:space="0"/>
              <w:left w:val="nil"/>
              <w:bottom w:val="single" w:color="auto" w:sz="4" w:space="0"/>
              <w:right w:val="single" w:color="auto" w:sz="4" w:space="0"/>
            </w:tcBorders>
            <w:vAlign w:val="center"/>
          </w:tcPr>
          <w:p w14:paraId="4C07A07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病房每天上、下午通风换气；定时开关电视，巡视空调温度及时调整；定时整理科室被服房，保持整洁、干净；</w:t>
            </w:r>
          </w:p>
        </w:tc>
      </w:tr>
      <w:tr w14:paraId="79C32A08">
        <w:tblPrEx>
          <w:tblCellMar>
            <w:top w:w="0" w:type="dxa"/>
            <w:left w:w="108" w:type="dxa"/>
            <w:bottom w:w="0" w:type="dxa"/>
            <w:right w:w="108" w:type="dxa"/>
          </w:tblCellMar>
        </w:tblPrEx>
        <w:trPr>
          <w:trHeight w:val="741" w:hRule="atLeast"/>
        </w:trPr>
        <w:tc>
          <w:tcPr>
            <w:tcW w:w="980" w:type="dxa"/>
            <w:tcBorders>
              <w:top w:val="nil"/>
              <w:left w:val="single" w:color="auto" w:sz="4" w:space="0"/>
              <w:bottom w:val="single" w:color="auto" w:sz="4" w:space="0"/>
              <w:right w:val="single" w:color="auto" w:sz="4" w:space="0"/>
            </w:tcBorders>
            <w:noWrap/>
            <w:vAlign w:val="center"/>
          </w:tcPr>
          <w:p w14:paraId="4727CF8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11</w:t>
            </w:r>
          </w:p>
        </w:tc>
        <w:tc>
          <w:tcPr>
            <w:tcW w:w="7385" w:type="dxa"/>
            <w:tcBorders>
              <w:top w:val="single" w:color="auto" w:sz="4" w:space="0"/>
              <w:left w:val="nil"/>
              <w:bottom w:val="single" w:color="auto" w:sz="4" w:space="0"/>
              <w:right w:val="single" w:color="auto" w:sz="4" w:space="0"/>
            </w:tcBorders>
            <w:vAlign w:val="center"/>
          </w:tcPr>
          <w:p w14:paraId="272B9A7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协助科室落实医院陪护探视制度，配合做好探视管理工作。非探视时段协助劝退探视人员，保持病房安静；</w:t>
            </w:r>
          </w:p>
        </w:tc>
      </w:tr>
      <w:tr w14:paraId="71F7D96E">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noWrap/>
            <w:vAlign w:val="center"/>
          </w:tcPr>
          <w:p w14:paraId="361FE71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12</w:t>
            </w:r>
          </w:p>
        </w:tc>
        <w:tc>
          <w:tcPr>
            <w:tcW w:w="7385" w:type="dxa"/>
            <w:tcBorders>
              <w:top w:val="single" w:color="auto" w:sz="4" w:space="0"/>
              <w:left w:val="nil"/>
              <w:bottom w:val="single" w:color="auto" w:sz="4" w:space="0"/>
              <w:right w:val="single" w:color="auto" w:sz="4" w:space="0"/>
            </w:tcBorders>
            <w:vAlign w:val="center"/>
          </w:tcPr>
          <w:p w14:paraId="75C51F2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协助护士执行晨晚间护理，下午定时发放病人服，为床单污湿的患者及时更换被服，保持患者单元的整洁；</w:t>
            </w:r>
          </w:p>
        </w:tc>
      </w:tr>
      <w:tr w14:paraId="4E63AC09">
        <w:tblPrEx>
          <w:tblCellMar>
            <w:top w:w="0" w:type="dxa"/>
            <w:left w:w="108" w:type="dxa"/>
            <w:bottom w:w="0" w:type="dxa"/>
            <w:right w:w="108" w:type="dxa"/>
          </w:tblCellMar>
        </w:tblPrEx>
        <w:trPr>
          <w:trHeight w:val="879" w:hRule="atLeast"/>
        </w:trPr>
        <w:tc>
          <w:tcPr>
            <w:tcW w:w="980" w:type="dxa"/>
            <w:tcBorders>
              <w:top w:val="nil"/>
              <w:left w:val="single" w:color="auto" w:sz="4" w:space="0"/>
              <w:bottom w:val="single" w:color="auto" w:sz="4" w:space="0"/>
              <w:right w:val="single" w:color="auto" w:sz="4" w:space="0"/>
            </w:tcBorders>
            <w:noWrap/>
            <w:vAlign w:val="center"/>
          </w:tcPr>
          <w:p w14:paraId="72D43926">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13</w:t>
            </w:r>
          </w:p>
        </w:tc>
        <w:tc>
          <w:tcPr>
            <w:tcW w:w="7385" w:type="dxa"/>
            <w:tcBorders>
              <w:top w:val="single" w:color="auto" w:sz="4" w:space="0"/>
              <w:left w:val="nil"/>
              <w:bottom w:val="single" w:color="auto" w:sz="4" w:space="0"/>
              <w:right w:val="single" w:color="auto" w:sz="4" w:space="0"/>
            </w:tcBorders>
            <w:vAlign w:val="center"/>
          </w:tcPr>
          <w:p w14:paraId="3B6A8735">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协助护士接待新入院患者的处置工作；协助收集大小便标本；定期巡视患者，以及患者有需求时，及时告知护士；</w:t>
            </w:r>
          </w:p>
        </w:tc>
      </w:tr>
      <w:tr w14:paraId="5738959A">
        <w:tblPrEx>
          <w:tblCellMar>
            <w:top w:w="0" w:type="dxa"/>
            <w:left w:w="108" w:type="dxa"/>
            <w:bottom w:w="0" w:type="dxa"/>
            <w:right w:w="108" w:type="dxa"/>
          </w:tblCellMar>
        </w:tblPrEx>
        <w:trPr>
          <w:trHeight w:val="514" w:hRule="atLeast"/>
        </w:trPr>
        <w:tc>
          <w:tcPr>
            <w:tcW w:w="980" w:type="dxa"/>
            <w:tcBorders>
              <w:top w:val="nil"/>
              <w:left w:val="single" w:color="auto" w:sz="4" w:space="0"/>
              <w:bottom w:val="single" w:color="auto" w:sz="4" w:space="0"/>
              <w:right w:val="single" w:color="auto" w:sz="4" w:space="0"/>
            </w:tcBorders>
            <w:noWrap/>
            <w:vAlign w:val="center"/>
          </w:tcPr>
          <w:p w14:paraId="15454E5A">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14</w:t>
            </w:r>
          </w:p>
        </w:tc>
        <w:tc>
          <w:tcPr>
            <w:tcW w:w="7385" w:type="dxa"/>
            <w:tcBorders>
              <w:top w:val="single" w:color="auto" w:sz="4" w:space="0"/>
              <w:left w:val="nil"/>
              <w:bottom w:val="single" w:color="auto" w:sz="4" w:space="0"/>
              <w:right w:val="single" w:color="auto" w:sz="4" w:space="0"/>
            </w:tcBorders>
            <w:vAlign w:val="center"/>
          </w:tcPr>
          <w:p w14:paraId="72F8189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协助解决未请陪护的患者所需的基本需求；</w:t>
            </w:r>
          </w:p>
        </w:tc>
      </w:tr>
      <w:tr w14:paraId="5EAEB05C">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noWrap/>
            <w:vAlign w:val="center"/>
          </w:tcPr>
          <w:p w14:paraId="18882530">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15</w:t>
            </w:r>
          </w:p>
        </w:tc>
        <w:tc>
          <w:tcPr>
            <w:tcW w:w="7385" w:type="dxa"/>
            <w:tcBorders>
              <w:top w:val="single" w:color="auto" w:sz="4" w:space="0"/>
              <w:left w:val="nil"/>
              <w:bottom w:val="single" w:color="auto" w:sz="4" w:space="0"/>
              <w:right w:val="single" w:color="auto" w:sz="4" w:space="0"/>
            </w:tcBorders>
            <w:vAlign w:val="center"/>
          </w:tcPr>
          <w:p w14:paraId="7B55CBEF">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床单位终末消毒后，准备备用床、暂空床、麻醉床。协助转床、转科及手术前后患者过床；</w:t>
            </w:r>
          </w:p>
        </w:tc>
      </w:tr>
      <w:tr w14:paraId="32F56432">
        <w:tblPrEx>
          <w:tblCellMar>
            <w:top w:w="0" w:type="dxa"/>
            <w:left w:w="108" w:type="dxa"/>
            <w:bottom w:w="0" w:type="dxa"/>
            <w:right w:w="108" w:type="dxa"/>
          </w:tblCellMar>
        </w:tblPrEx>
        <w:trPr>
          <w:trHeight w:val="720" w:hRule="atLeast"/>
        </w:trPr>
        <w:tc>
          <w:tcPr>
            <w:tcW w:w="980" w:type="dxa"/>
            <w:tcBorders>
              <w:top w:val="nil"/>
              <w:left w:val="single" w:color="auto" w:sz="4" w:space="0"/>
              <w:bottom w:val="single" w:color="auto" w:sz="4" w:space="0"/>
              <w:right w:val="single" w:color="auto" w:sz="4" w:space="0"/>
            </w:tcBorders>
            <w:noWrap/>
            <w:vAlign w:val="center"/>
          </w:tcPr>
          <w:p w14:paraId="48C83A3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16</w:t>
            </w:r>
          </w:p>
        </w:tc>
        <w:tc>
          <w:tcPr>
            <w:tcW w:w="7385" w:type="dxa"/>
            <w:tcBorders>
              <w:top w:val="single" w:color="auto" w:sz="4" w:space="0"/>
              <w:left w:val="nil"/>
              <w:bottom w:val="single" w:color="auto" w:sz="4" w:space="0"/>
              <w:right w:val="single" w:color="auto" w:sz="4" w:space="0"/>
            </w:tcBorders>
            <w:vAlign w:val="center"/>
          </w:tcPr>
          <w:p w14:paraId="24C70C9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协助护士进行尸体料理及终末消毒；协助将科室医疗废物集中定点放置，严禁外运买卖；</w:t>
            </w:r>
          </w:p>
        </w:tc>
      </w:tr>
      <w:tr w14:paraId="16C9BD42">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noWrap/>
            <w:vAlign w:val="center"/>
          </w:tcPr>
          <w:p w14:paraId="2B8A58D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17</w:t>
            </w:r>
          </w:p>
        </w:tc>
        <w:tc>
          <w:tcPr>
            <w:tcW w:w="7385" w:type="dxa"/>
            <w:tcBorders>
              <w:top w:val="single" w:color="auto" w:sz="4" w:space="0"/>
              <w:left w:val="nil"/>
              <w:bottom w:val="single" w:color="auto" w:sz="4" w:space="0"/>
              <w:right w:val="single" w:color="auto" w:sz="4" w:space="0"/>
            </w:tcBorders>
            <w:vAlign w:val="center"/>
          </w:tcPr>
          <w:p w14:paraId="33A890F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按照各专科科室要求完成相应工作；</w:t>
            </w:r>
          </w:p>
        </w:tc>
      </w:tr>
      <w:tr w14:paraId="69046562">
        <w:tblPrEx>
          <w:tblCellMar>
            <w:top w:w="0" w:type="dxa"/>
            <w:left w:w="108" w:type="dxa"/>
            <w:bottom w:w="0" w:type="dxa"/>
            <w:right w:w="108" w:type="dxa"/>
          </w:tblCellMar>
        </w:tblPrEx>
        <w:trPr>
          <w:trHeight w:val="1072" w:hRule="atLeast"/>
        </w:trPr>
        <w:tc>
          <w:tcPr>
            <w:tcW w:w="980" w:type="dxa"/>
            <w:tcBorders>
              <w:top w:val="nil"/>
              <w:left w:val="single" w:color="auto" w:sz="4" w:space="0"/>
              <w:bottom w:val="single" w:color="auto" w:sz="4" w:space="0"/>
              <w:right w:val="single" w:color="auto" w:sz="4" w:space="0"/>
            </w:tcBorders>
            <w:noWrap/>
            <w:vAlign w:val="center"/>
          </w:tcPr>
          <w:p w14:paraId="6F79ACF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18</w:t>
            </w:r>
          </w:p>
        </w:tc>
        <w:tc>
          <w:tcPr>
            <w:tcW w:w="7385" w:type="dxa"/>
            <w:tcBorders>
              <w:top w:val="single" w:color="auto" w:sz="4" w:space="0"/>
              <w:left w:val="nil"/>
              <w:bottom w:val="single" w:color="auto" w:sz="4" w:space="0"/>
              <w:right w:val="single" w:color="auto" w:sz="4" w:space="0"/>
            </w:tcBorders>
            <w:vAlign w:val="center"/>
          </w:tcPr>
          <w:p w14:paraId="2E9493C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发现科室内的公共设施如水龙头、便座椅、光管、电源插座等损坏，及时向科室报告；协助科室相应物品的准备、整理工作，领取急用的必须物品；外出请领、取送、借还各种物品，必要时协助取药、退药等。</w:t>
            </w:r>
          </w:p>
        </w:tc>
      </w:tr>
    </w:tbl>
    <w:p w14:paraId="07285DF8">
      <w:pPr>
        <w:keepLines/>
        <w:widowControl w:val="0"/>
        <w:autoSpaceDE w:val="0"/>
        <w:autoSpaceDN w:val="0"/>
        <w:spacing w:before="62" w:line="372" w:lineRule="auto"/>
        <w:ind w:right="49" w:firstLine="640" w:firstLineChars="200"/>
        <w:jc w:val="both"/>
        <w:textAlignment w:val="baseline"/>
        <w:rPr>
          <w:rFonts w:ascii="仿宋_GB2312" w:eastAsia="仿宋_GB2312"/>
          <w:b/>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（5）医疗辅助服务工作人员纪律要求</w:t>
      </w:r>
    </w:p>
    <w:tbl>
      <w:tblPr>
        <w:tblStyle w:val="7"/>
        <w:tblW w:w="8348" w:type="dxa"/>
        <w:tblInd w:w="96" w:type="dxa"/>
        <w:tblLayout w:type="autofit"/>
        <w:tblCellMar>
          <w:top w:w="0" w:type="dxa"/>
          <w:left w:w="108" w:type="dxa"/>
          <w:bottom w:w="0" w:type="dxa"/>
          <w:right w:w="108" w:type="dxa"/>
        </w:tblCellMar>
      </w:tblPr>
      <w:tblGrid>
        <w:gridCol w:w="980"/>
        <w:gridCol w:w="7368"/>
      </w:tblGrid>
      <w:tr w14:paraId="0B47A170">
        <w:tblPrEx>
          <w:tblCellMar>
            <w:top w:w="0" w:type="dxa"/>
            <w:left w:w="108" w:type="dxa"/>
            <w:bottom w:w="0" w:type="dxa"/>
            <w:right w:w="108" w:type="dxa"/>
          </w:tblCellMar>
        </w:tblPrEx>
        <w:trPr>
          <w:trHeight w:val="288" w:hRule="atLeast"/>
        </w:trPr>
        <w:tc>
          <w:tcPr>
            <w:tcW w:w="980" w:type="dxa"/>
            <w:tcBorders>
              <w:top w:val="single" w:color="auto" w:sz="4" w:space="0"/>
              <w:left w:val="single" w:color="auto" w:sz="4" w:space="0"/>
              <w:bottom w:val="single" w:color="auto" w:sz="4" w:space="0"/>
              <w:right w:val="single" w:color="auto" w:sz="4" w:space="0"/>
            </w:tcBorders>
            <w:noWrap/>
            <w:vAlign w:val="center"/>
          </w:tcPr>
          <w:p w14:paraId="7A8065B8">
            <w:pPr>
              <w:jc w:val="cente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rPr>
              <w:t>序号</w:t>
            </w:r>
          </w:p>
        </w:tc>
        <w:tc>
          <w:tcPr>
            <w:tcW w:w="7368" w:type="dxa"/>
            <w:tcBorders>
              <w:top w:val="single" w:color="auto" w:sz="4" w:space="0"/>
              <w:left w:val="nil"/>
              <w:bottom w:val="single" w:color="auto" w:sz="4" w:space="0"/>
              <w:right w:val="single" w:color="auto" w:sz="4" w:space="0"/>
            </w:tcBorders>
            <w:noWrap/>
            <w:vAlign w:val="center"/>
          </w:tcPr>
          <w:p w14:paraId="7516BD9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纪律要求</w:t>
            </w:r>
          </w:p>
        </w:tc>
      </w:tr>
      <w:tr w14:paraId="5A076C81">
        <w:tblPrEx>
          <w:tblCellMar>
            <w:top w:w="0" w:type="dxa"/>
            <w:left w:w="108" w:type="dxa"/>
            <w:bottom w:w="0" w:type="dxa"/>
            <w:right w:w="108" w:type="dxa"/>
          </w:tblCellMar>
        </w:tblPrEx>
        <w:trPr>
          <w:trHeight w:val="519" w:hRule="atLeast"/>
        </w:trPr>
        <w:tc>
          <w:tcPr>
            <w:tcW w:w="0" w:type="auto"/>
            <w:tcBorders>
              <w:top w:val="nil"/>
              <w:left w:val="single" w:color="auto" w:sz="4" w:space="0"/>
              <w:bottom w:val="single" w:color="auto" w:sz="4" w:space="0"/>
              <w:right w:val="single" w:color="auto" w:sz="4" w:space="0"/>
            </w:tcBorders>
            <w:noWrap/>
            <w:vAlign w:val="center"/>
          </w:tcPr>
          <w:p w14:paraId="41CDBC9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w:t>
            </w:r>
          </w:p>
        </w:tc>
        <w:tc>
          <w:tcPr>
            <w:tcW w:w="7368" w:type="dxa"/>
            <w:tcBorders>
              <w:top w:val="single" w:color="auto" w:sz="4" w:space="0"/>
              <w:left w:val="nil"/>
              <w:bottom w:val="single" w:color="auto" w:sz="4" w:space="0"/>
              <w:right w:val="single" w:color="auto" w:sz="4" w:space="0"/>
            </w:tcBorders>
            <w:vAlign w:val="center"/>
          </w:tcPr>
          <w:p w14:paraId="6F0E297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遵纪守法，遵守医院和成交供应商的规章制度，服从管理；</w:t>
            </w:r>
          </w:p>
        </w:tc>
      </w:tr>
      <w:tr w14:paraId="3FCAAA0A">
        <w:tblPrEx>
          <w:tblCellMar>
            <w:top w:w="0" w:type="dxa"/>
            <w:left w:w="108" w:type="dxa"/>
            <w:bottom w:w="0" w:type="dxa"/>
            <w:right w:w="108" w:type="dxa"/>
          </w:tblCellMar>
        </w:tblPrEx>
        <w:trPr>
          <w:trHeight w:val="519" w:hRule="atLeast"/>
        </w:trPr>
        <w:tc>
          <w:tcPr>
            <w:tcW w:w="0" w:type="auto"/>
            <w:tcBorders>
              <w:top w:val="nil"/>
              <w:left w:val="single" w:color="auto" w:sz="4" w:space="0"/>
              <w:bottom w:val="single" w:color="auto" w:sz="4" w:space="0"/>
              <w:right w:val="single" w:color="auto" w:sz="4" w:space="0"/>
            </w:tcBorders>
            <w:noWrap/>
            <w:vAlign w:val="center"/>
          </w:tcPr>
          <w:p w14:paraId="469FA91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w:t>
            </w:r>
          </w:p>
        </w:tc>
        <w:tc>
          <w:tcPr>
            <w:tcW w:w="7368" w:type="dxa"/>
            <w:tcBorders>
              <w:top w:val="single" w:color="auto" w:sz="4" w:space="0"/>
              <w:left w:val="nil"/>
              <w:bottom w:val="single" w:color="auto" w:sz="4" w:space="0"/>
              <w:right w:val="single" w:color="auto" w:sz="4" w:space="0"/>
            </w:tcBorders>
            <w:vAlign w:val="center"/>
          </w:tcPr>
          <w:p w14:paraId="379D3697">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上班必须仪表端正，穿着统一工作服，佩戴工作证，不穿拖鞋；</w:t>
            </w:r>
          </w:p>
        </w:tc>
      </w:tr>
      <w:tr w14:paraId="0571F802">
        <w:tblPrEx>
          <w:tblCellMar>
            <w:top w:w="0" w:type="dxa"/>
            <w:left w:w="108" w:type="dxa"/>
            <w:bottom w:w="0" w:type="dxa"/>
            <w:right w:w="108" w:type="dxa"/>
          </w:tblCellMar>
        </w:tblPrEx>
        <w:trPr>
          <w:trHeight w:val="516" w:hRule="atLeast"/>
        </w:trPr>
        <w:tc>
          <w:tcPr>
            <w:tcW w:w="0" w:type="auto"/>
            <w:tcBorders>
              <w:top w:val="nil"/>
              <w:left w:val="single" w:color="auto" w:sz="4" w:space="0"/>
              <w:bottom w:val="single" w:color="auto" w:sz="4" w:space="0"/>
              <w:right w:val="single" w:color="auto" w:sz="4" w:space="0"/>
            </w:tcBorders>
            <w:noWrap/>
            <w:vAlign w:val="center"/>
          </w:tcPr>
          <w:p w14:paraId="0F7ECAC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3</w:t>
            </w:r>
          </w:p>
        </w:tc>
        <w:tc>
          <w:tcPr>
            <w:tcW w:w="7368" w:type="dxa"/>
            <w:tcBorders>
              <w:top w:val="single" w:color="auto" w:sz="4" w:space="0"/>
              <w:left w:val="nil"/>
              <w:bottom w:val="single" w:color="auto" w:sz="4" w:space="0"/>
              <w:right w:val="single" w:color="auto" w:sz="4" w:space="0"/>
            </w:tcBorders>
            <w:vAlign w:val="center"/>
          </w:tcPr>
          <w:p w14:paraId="759EF71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不私自接工作。服从科室工作安排，尽职尽责；</w:t>
            </w:r>
          </w:p>
        </w:tc>
      </w:tr>
      <w:tr w14:paraId="2F0DD319">
        <w:tblPrEx>
          <w:tblCellMar>
            <w:top w:w="0" w:type="dxa"/>
            <w:left w:w="108" w:type="dxa"/>
            <w:bottom w:w="0" w:type="dxa"/>
            <w:right w:w="108" w:type="dxa"/>
          </w:tblCellMar>
        </w:tblPrEx>
        <w:trPr>
          <w:trHeight w:val="648" w:hRule="atLeast"/>
        </w:trPr>
        <w:tc>
          <w:tcPr>
            <w:tcW w:w="0" w:type="auto"/>
            <w:tcBorders>
              <w:top w:val="nil"/>
              <w:left w:val="single" w:color="auto" w:sz="4" w:space="0"/>
              <w:bottom w:val="single" w:color="auto" w:sz="4" w:space="0"/>
              <w:right w:val="single" w:color="auto" w:sz="4" w:space="0"/>
            </w:tcBorders>
            <w:noWrap/>
            <w:vAlign w:val="center"/>
          </w:tcPr>
          <w:p w14:paraId="61399BD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4</w:t>
            </w:r>
          </w:p>
        </w:tc>
        <w:tc>
          <w:tcPr>
            <w:tcW w:w="7368" w:type="dxa"/>
            <w:tcBorders>
              <w:top w:val="single" w:color="auto" w:sz="4" w:space="0"/>
              <w:left w:val="nil"/>
              <w:bottom w:val="single" w:color="auto" w:sz="4" w:space="0"/>
              <w:right w:val="single" w:color="auto" w:sz="4" w:space="0"/>
            </w:tcBorders>
            <w:vAlign w:val="center"/>
          </w:tcPr>
          <w:p w14:paraId="034C352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遵守劳动纪律，严禁迟到、早退；坚守岗位，工作期间不擅离职守，如遇特殊情况，需经科室护士长及主管人员同意；</w:t>
            </w:r>
          </w:p>
        </w:tc>
      </w:tr>
      <w:tr w14:paraId="5DAC1648">
        <w:tblPrEx>
          <w:tblCellMar>
            <w:top w:w="0" w:type="dxa"/>
            <w:left w:w="108" w:type="dxa"/>
            <w:bottom w:w="0" w:type="dxa"/>
            <w:right w:w="108" w:type="dxa"/>
          </w:tblCellMar>
        </w:tblPrEx>
        <w:trPr>
          <w:trHeight w:val="1056" w:hRule="atLeast"/>
        </w:trPr>
        <w:tc>
          <w:tcPr>
            <w:tcW w:w="0" w:type="auto"/>
            <w:tcBorders>
              <w:top w:val="nil"/>
              <w:left w:val="single" w:color="auto" w:sz="4" w:space="0"/>
              <w:bottom w:val="single" w:color="auto" w:sz="4" w:space="0"/>
              <w:right w:val="single" w:color="auto" w:sz="4" w:space="0"/>
            </w:tcBorders>
            <w:noWrap/>
            <w:vAlign w:val="center"/>
          </w:tcPr>
          <w:p w14:paraId="3A86CCB1">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5</w:t>
            </w:r>
          </w:p>
        </w:tc>
        <w:tc>
          <w:tcPr>
            <w:tcW w:w="7368" w:type="dxa"/>
            <w:tcBorders>
              <w:top w:val="single" w:color="auto" w:sz="4" w:space="0"/>
              <w:left w:val="nil"/>
              <w:bottom w:val="single" w:color="auto" w:sz="4" w:space="0"/>
              <w:right w:val="single" w:color="auto" w:sz="4" w:space="0"/>
            </w:tcBorders>
            <w:vAlign w:val="center"/>
          </w:tcPr>
          <w:p w14:paraId="37B07C15">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文明礼貌、大方得体、面带微笑、态度和蔼，关心和尊重患者，不与患者争吵，服务态度好，能及时满足患者需求，并能虚心接受科室及患者提出的意见；</w:t>
            </w:r>
          </w:p>
        </w:tc>
      </w:tr>
      <w:tr w14:paraId="5F9296BF">
        <w:tblPrEx>
          <w:tblCellMar>
            <w:top w:w="0" w:type="dxa"/>
            <w:left w:w="108" w:type="dxa"/>
            <w:bottom w:w="0" w:type="dxa"/>
            <w:right w:w="108" w:type="dxa"/>
          </w:tblCellMar>
        </w:tblPrEx>
        <w:trPr>
          <w:trHeight w:val="456" w:hRule="atLeast"/>
        </w:trPr>
        <w:tc>
          <w:tcPr>
            <w:tcW w:w="0" w:type="auto"/>
            <w:tcBorders>
              <w:top w:val="nil"/>
              <w:left w:val="single" w:color="auto" w:sz="4" w:space="0"/>
              <w:bottom w:val="single" w:color="auto" w:sz="4" w:space="0"/>
              <w:right w:val="single" w:color="auto" w:sz="4" w:space="0"/>
            </w:tcBorders>
            <w:noWrap/>
            <w:vAlign w:val="center"/>
          </w:tcPr>
          <w:p w14:paraId="6F1C5EF6">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6</w:t>
            </w:r>
          </w:p>
        </w:tc>
        <w:tc>
          <w:tcPr>
            <w:tcW w:w="7368" w:type="dxa"/>
            <w:tcBorders>
              <w:top w:val="single" w:color="auto" w:sz="4" w:space="0"/>
              <w:left w:val="nil"/>
              <w:bottom w:val="single" w:color="auto" w:sz="4" w:space="0"/>
              <w:right w:val="single" w:color="auto" w:sz="4" w:space="0"/>
            </w:tcBorders>
            <w:vAlign w:val="center"/>
          </w:tcPr>
          <w:p w14:paraId="1D870C4A">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节约用电、用水，遵守采购人及病区防火安全制度；</w:t>
            </w:r>
          </w:p>
        </w:tc>
      </w:tr>
      <w:tr w14:paraId="055C9FEE">
        <w:tblPrEx>
          <w:tblCellMar>
            <w:top w:w="0" w:type="dxa"/>
            <w:left w:w="108" w:type="dxa"/>
            <w:bottom w:w="0" w:type="dxa"/>
            <w:right w:w="108" w:type="dxa"/>
          </w:tblCellMar>
        </w:tblPrEx>
        <w:trPr>
          <w:trHeight w:val="741" w:hRule="atLeast"/>
        </w:trPr>
        <w:tc>
          <w:tcPr>
            <w:tcW w:w="0" w:type="auto"/>
            <w:tcBorders>
              <w:top w:val="nil"/>
              <w:left w:val="single" w:color="auto" w:sz="4" w:space="0"/>
              <w:bottom w:val="single" w:color="auto" w:sz="4" w:space="0"/>
              <w:right w:val="single" w:color="auto" w:sz="4" w:space="0"/>
            </w:tcBorders>
            <w:noWrap/>
            <w:vAlign w:val="center"/>
          </w:tcPr>
          <w:p w14:paraId="66B26026">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7</w:t>
            </w:r>
          </w:p>
        </w:tc>
        <w:tc>
          <w:tcPr>
            <w:tcW w:w="7368" w:type="dxa"/>
            <w:tcBorders>
              <w:top w:val="single" w:color="auto" w:sz="4" w:space="0"/>
              <w:left w:val="nil"/>
              <w:bottom w:val="single" w:color="auto" w:sz="4" w:space="0"/>
              <w:right w:val="single" w:color="auto" w:sz="4" w:space="0"/>
            </w:tcBorders>
            <w:vAlign w:val="center"/>
          </w:tcPr>
          <w:p w14:paraId="6484428D">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未经医护人员同意，不使用病区微波炉用于煮食（仅允许食物加热）；</w:t>
            </w:r>
          </w:p>
        </w:tc>
      </w:tr>
      <w:tr w14:paraId="661114E3">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7C42AAF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8</w:t>
            </w:r>
          </w:p>
        </w:tc>
        <w:tc>
          <w:tcPr>
            <w:tcW w:w="7368" w:type="dxa"/>
            <w:tcBorders>
              <w:top w:val="single" w:color="auto" w:sz="4" w:space="0"/>
              <w:left w:val="nil"/>
              <w:bottom w:val="single" w:color="auto" w:sz="4" w:space="0"/>
              <w:right w:val="single" w:color="auto" w:sz="4" w:space="0"/>
            </w:tcBorders>
            <w:vAlign w:val="center"/>
          </w:tcPr>
          <w:p w14:paraId="209583C7">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不为患者代购药品、烟、酒及刀具；</w:t>
            </w:r>
          </w:p>
        </w:tc>
      </w:tr>
      <w:tr w14:paraId="4ED31E73">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5AD653DB">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9</w:t>
            </w:r>
          </w:p>
        </w:tc>
        <w:tc>
          <w:tcPr>
            <w:tcW w:w="7368" w:type="dxa"/>
            <w:tcBorders>
              <w:top w:val="single" w:color="auto" w:sz="4" w:space="0"/>
              <w:left w:val="nil"/>
              <w:bottom w:val="single" w:color="auto" w:sz="4" w:space="0"/>
              <w:right w:val="single" w:color="auto" w:sz="4" w:space="0"/>
            </w:tcBorders>
            <w:vAlign w:val="center"/>
          </w:tcPr>
          <w:p w14:paraId="3EFC4C7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工作期间，不看报纸、杂志，及做其它与工作无关的事情；</w:t>
            </w:r>
          </w:p>
        </w:tc>
      </w:tr>
      <w:tr w14:paraId="7123A0C0">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0A919B1E">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10</w:t>
            </w:r>
          </w:p>
        </w:tc>
        <w:tc>
          <w:tcPr>
            <w:tcW w:w="7368" w:type="dxa"/>
            <w:tcBorders>
              <w:top w:val="single" w:color="auto" w:sz="4" w:space="0"/>
              <w:left w:val="nil"/>
              <w:bottom w:val="single" w:color="auto" w:sz="4" w:space="0"/>
              <w:right w:val="single" w:color="auto" w:sz="4" w:space="0"/>
            </w:tcBorders>
            <w:vAlign w:val="center"/>
          </w:tcPr>
          <w:p w14:paraId="71B1830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未经他人许可，不私取他人物品；</w:t>
            </w:r>
          </w:p>
        </w:tc>
      </w:tr>
      <w:tr w14:paraId="4A9ED7BE">
        <w:tblPrEx>
          <w:tblCellMar>
            <w:top w:w="0" w:type="dxa"/>
            <w:left w:w="108" w:type="dxa"/>
            <w:bottom w:w="0" w:type="dxa"/>
            <w:right w:w="108" w:type="dxa"/>
          </w:tblCellMar>
        </w:tblPrEx>
        <w:trPr>
          <w:trHeight w:val="480" w:hRule="atLeast"/>
        </w:trPr>
        <w:tc>
          <w:tcPr>
            <w:tcW w:w="0" w:type="auto"/>
            <w:tcBorders>
              <w:top w:val="nil"/>
              <w:left w:val="single" w:color="auto" w:sz="4" w:space="0"/>
              <w:bottom w:val="single" w:color="auto" w:sz="4" w:space="0"/>
              <w:right w:val="single" w:color="auto" w:sz="4" w:space="0"/>
            </w:tcBorders>
            <w:noWrap/>
            <w:vAlign w:val="center"/>
          </w:tcPr>
          <w:p w14:paraId="4194DA8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11</w:t>
            </w:r>
          </w:p>
        </w:tc>
        <w:tc>
          <w:tcPr>
            <w:tcW w:w="7368" w:type="dxa"/>
            <w:tcBorders>
              <w:top w:val="single" w:color="auto" w:sz="4" w:space="0"/>
              <w:left w:val="nil"/>
              <w:bottom w:val="single" w:color="auto" w:sz="4" w:space="0"/>
              <w:right w:val="single" w:color="auto" w:sz="4" w:space="0"/>
            </w:tcBorders>
            <w:vAlign w:val="center"/>
          </w:tcPr>
          <w:p w14:paraId="1959BCF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因工作所需借用采购人的物品，必须先征得医护人员的同意；</w:t>
            </w:r>
          </w:p>
        </w:tc>
      </w:tr>
      <w:tr w14:paraId="1E015E39">
        <w:tblPrEx>
          <w:tblCellMar>
            <w:top w:w="0" w:type="dxa"/>
            <w:left w:w="108" w:type="dxa"/>
            <w:bottom w:w="0" w:type="dxa"/>
            <w:right w:w="108" w:type="dxa"/>
          </w:tblCellMar>
        </w:tblPrEx>
        <w:trPr>
          <w:trHeight w:val="696" w:hRule="atLeast"/>
        </w:trPr>
        <w:tc>
          <w:tcPr>
            <w:tcW w:w="0" w:type="auto"/>
            <w:tcBorders>
              <w:top w:val="nil"/>
              <w:left w:val="single" w:color="auto" w:sz="4" w:space="0"/>
              <w:bottom w:val="single" w:color="auto" w:sz="4" w:space="0"/>
              <w:right w:val="single" w:color="auto" w:sz="4" w:space="0"/>
            </w:tcBorders>
            <w:noWrap/>
            <w:vAlign w:val="center"/>
          </w:tcPr>
          <w:p w14:paraId="71C6E20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12</w:t>
            </w:r>
          </w:p>
        </w:tc>
        <w:tc>
          <w:tcPr>
            <w:tcW w:w="7368" w:type="dxa"/>
            <w:tcBorders>
              <w:top w:val="single" w:color="auto" w:sz="4" w:space="0"/>
              <w:left w:val="nil"/>
              <w:bottom w:val="single" w:color="auto" w:sz="4" w:space="0"/>
              <w:right w:val="single" w:color="auto" w:sz="4" w:space="0"/>
            </w:tcBorders>
            <w:vAlign w:val="center"/>
          </w:tcPr>
          <w:p w14:paraId="630DED18">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不以任何借口挑剔患者，否则首次予以教育，屡教不改的按情节倍数递增扣罚或开除处理；</w:t>
            </w:r>
          </w:p>
        </w:tc>
      </w:tr>
      <w:tr w14:paraId="145B0002">
        <w:tblPrEx>
          <w:tblCellMar>
            <w:top w:w="0" w:type="dxa"/>
            <w:left w:w="108" w:type="dxa"/>
            <w:bottom w:w="0" w:type="dxa"/>
            <w:right w:w="108" w:type="dxa"/>
          </w:tblCellMar>
        </w:tblPrEx>
        <w:trPr>
          <w:trHeight w:val="624" w:hRule="atLeast"/>
        </w:trPr>
        <w:tc>
          <w:tcPr>
            <w:tcW w:w="0" w:type="auto"/>
            <w:tcBorders>
              <w:top w:val="nil"/>
              <w:left w:val="single" w:color="auto" w:sz="4" w:space="0"/>
              <w:bottom w:val="single" w:color="auto" w:sz="4" w:space="0"/>
              <w:right w:val="single" w:color="auto" w:sz="4" w:space="0"/>
            </w:tcBorders>
            <w:noWrap/>
            <w:vAlign w:val="center"/>
          </w:tcPr>
          <w:p w14:paraId="7BB251F8">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13</w:t>
            </w:r>
          </w:p>
        </w:tc>
        <w:tc>
          <w:tcPr>
            <w:tcW w:w="7368" w:type="dxa"/>
            <w:tcBorders>
              <w:top w:val="single" w:color="auto" w:sz="4" w:space="0"/>
              <w:left w:val="nil"/>
              <w:bottom w:val="single" w:color="auto" w:sz="4" w:space="0"/>
              <w:right w:val="single" w:color="auto" w:sz="4" w:space="0"/>
            </w:tcBorders>
            <w:vAlign w:val="center"/>
          </w:tcPr>
          <w:p w14:paraId="1009AE24">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损坏或遗失患者、采购人物品按价赔偿；</w:t>
            </w:r>
          </w:p>
        </w:tc>
      </w:tr>
      <w:tr w14:paraId="4DFBEED6">
        <w:tblPrEx>
          <w:tblCellMar>
            <w:top w:w="0" w:type="dxa"/>
            <w:left w:w="108" w:type="dxa"/>
            <w:bottom w:w="0" w:type="dxa"/>
            <w:right w:w="108" w:type="dxa"/>
          </w:tblCellMar>
        </w:tblPrEx>
        <w:trPr>
          <w:trHeight w:val="624" w:hRule="atLeast"/>
        </w:trPr>
        <w:tc>
          <w:tcPr>
            <w:tcW w:w="0" w:type="auto"/>
            <w:tcBorders>
              <w:top w:val="nil"/>
              <w:left w:val="single" w:color="auto" w:sz="4" w:space="0"/>
              <w:bottom w:val="single" w:color="auto" w:sz="4" w:space="0"/>
              <w:right w:val="single" w:color="auto" w:sz="4" w:space="0"/>
            </w:tcBorders>
            <w:noWrap/>
            <w:vAlign w:val="center"/>
          </w:tcPr>
          <w:p w14:paraId="6051E9CC">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14</w:t>
            </w:r>
          </w:p>
        </w:tc>
        <w:tc>
          <w:tcPr>
            <w:tcW w:w="7368" w:type="dxa"/>
            <w:tcBorders>
              <w:top w:val="single" w:color="auto" w:sz="4" w:space="0"/>
              <w:left w:val="nil"/>
              <w:bottom w:val="single" w:color="auto" w:sz="4" w:space="0"/>
              <w:right w:val="single" w:color="auto" w:sz="4" w:space="0"/>
            </w:tcBorders>
            <w:vAlign w:val="center"/>
          </w:tcPr>
          <w:p w14:paraId="51E37BCC">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未经医护人员同意，不带患者离开病区及抱新生儿离开病房；</w:t>
            </w:r>
          </w:p>
        </w:tc>
      </w:tr>
      <w:tr w14:paraId="5C3B488C">
        <w:tblPrEx>
          <w:tblCellMar>
            <w:top w:w="0" w:type="dxa"/>
            <w:left w:w="108" w:type="dxa"/>
            <w:bottom w:w="0" w:type="dxa"/>
            <w:right w:w="108" w:type="dxa"/>
          </w:tblCellMar>
        </w:tblPrEx>
        <w:trPr>
          <w:trHeight w:val="624" w:hRule="atLeast"/>
        </w:trPr>
        <w:tc>
          <w:tcPr>
            <w:tcW w:w="0" w:type="auto"/>
            <w:tcBorders>
              <w:top w:val="nil"/>
              <w:left w:val="single" w:color="auto" w:sz="4" w:space="0"/>
              <w:bottom w:val="single" w:color="auto" w:sz="4" w:space="0"/>
              <w:right w:val="single" w:color="auto" w:sz="4" w:space="0"/>
            </w:tcBorders>
            <w:noWrap/>
            <w:vAlign w:val="center"/>
          </w:tcPr>
          <w:p w14:paraId="3E825EE4">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15</w:t>
            </w:r>
          </w:p>
        </w:tc>
        <w:tc>
          <w:tcPr>
            <w:tcW w:w="7368" w:type="dxa"/>
            <w:tcBorders>
              <w:top w:val="single" w:color="auto" w:sz="4" w:space="0"/>
              <w:left w:val="nil"/>
              <w:bottom w:val="single" w:color="auto" w:sz="4" w:space="0"/>
              <w:right w:val="single" w:color="auto" w:sz="4" w:space="0"/>
            </w:tcBorders>
            <w:vAlign w:val="center"/>
          </w:tcPr>
          <w:p w14:paraId="36DBE0D3">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不向患者收取任何象征性的红包、礼品、食物，否则没收所得并扣分处理；</w:t>
            </w:r>
          </w:p>
        </w:tc>
      </w:tr>
      <w:tr w14:paraId="643A29B5">
        <w:tblPrEx>
          <w:tblCellMar>
            <w:top w:w="0" w:type="dxa"/>
            <w:left w:w="108" w:type="dxa"/>
            <w:bottom w:w="0" w:type="dxa"/>
            <w:right w:w="108" w:type="dxa"/>
          </w:tblCellMar>
        </w:tblPrEx>
        <w:trPr>
          <w:trHeight w:val="624" w:hRule="atLeast"/>
        </w:trPr>
        <w:tc>
          <w:tcPr>
            <w:tcW w:w="0" w:type="auto"/>
            <w:tcBorders>
              <w:top w:val="nil"/>
              <w:left w:val="single" w:color="auto" w:sz="4" w:space="0"/>
              <w:bottom w:val="single" w:color="auto" w:sz="4" w:space="0"/>
              <w:right w:val="single" w:color="auto" w:sz="4" w:space="0"/>
            </w:tcBorders>
            <w:noWrap/>
            <w:vAlign w:val="center"/>
          </w:tcPr>
          <w:p w14:paraId="53A7FDA5">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16</w:t>
            </w:r>
          </w:p>
        </w:tc>
        <w:tc>
          <w:tcPr>
            <w:tcW w:w="7368" w:type="dxa"/>
            <w:tcBorders>
              <w:top w:val="single" w:color="auto" w:sz="4" w:space="0"/>
              <w:left w:val="nil"/>
              <w:bottom w:val="single" w:color="auto" w:sz="4" w:space="0"/>
              <w:right w:val="single" w:color="auto" w:sz="4" w:space="0"/>
            </w:tcBorders>
            <w:vAlign w:val="center"/>
          </w:tcPr>
          <w:p w14:paraId="5266D5D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严禁工作期间私卖采购人废弃物品（如报纸、纸皮、胶瓶等）；</w:t>
            </w:r>
          </w:p>
        </w:tc>
      </w:tr>
      <w:tr w14:paraId="510EAC65">
        <w:tblPrEx>
          <w:tblCellMar>
            <w:top w:w="0" w:type="dxa"/>
            <w:left w:w="108" w:type="dxa"/>
            <w:bottom w:w="0" w:type="dxa"/>
            <w:right w:w="108" w:type="dxa"/>
          </w:tblCellMar>
        </w:tblPrEx>
        <w:trPr>
          <w:trHeight w:val="624" w:hRule="atLeast"/>
        </w:trPr>
        <w:tc>
          <w:tcPr>
            <w:tcW w:w="0" w:type="auto"/>
            <w:tcBorders>
              <w:top w:val="nil"/>
              <w:left w:val="single" w:color="auto" w:sz="4" w:space="0"/>
              <w:bottom w:val="single" w:color="auto" w:sz="4" w:space="0"/>
              <w:right w:val="single" w:color="auto" w:sz="4" w:space="0"/>
            </w:tcBorders>
            <w:noWrap/>
            <w:vAlign w:val="center"/>
          </w:tcPr>
          <w:p w14:paraId="1DE3F23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17</w:t>
            </w:r>
          </w:p>
        </w:tc>
        <w:tc>
          <w:tcPr>
            <w:tcW w:w="7368" w:type="dxa"/>
            <w:tcBorders>
              <w:top w:val="single" w:color="auto" w:sz="4" w:space="0"/>
              <w:left w:val="nil"/>
              <w:bottom w:val="single" w:color="auto" w:sz="4" w:space="0"/>
              <w:right w:val="single" w:color="000000" w:sz="4" w:space="0"/>
            </w:tcBorders>
            <w:vAlign w:val="center"/>
          </w:tcPr>
          <w:p w14:paraId="7553ACF2">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不穿着工作服进入采购人职工饭堂；遵守采购人饭堂就餐秩序；</w:t>
            </w:r>
          </w:p>
        </w:tc>
      </w:tr>
      <w:tr w14:paraId="1186D448">
        <w:tblPrEx>
          <w:tblCellMar>
            <w:top w:w="0" w:type="dxa"/>
            <w:left w:w="108" w:type="dxa"/>
            <w:bottom w:w="0" w:type="dxa"/>
            <w:right w:w="108" w:type="dxa"/>
          </w:tblCellMar>
        </w:tblPrEx>
        <w:trPr>
          <w:trHeight w:val="588" w:hRule="atLeast"/>
        </w:trPr>
        <w:tc>
          <w:tcPr>
            <w:tcW w:w="0" w:type="auto"/>
            <w:tcBorders>
              <w:top w:val="nil"/>
              <w:left w:val="single" w:color="auto" w:sz="4" w:space="0"/>
              <w:bottom w:val="single" w:color="auto" w:sz="4" w:space="0"/>
              <w:right w:val="single" w:color="auto" w:sz="4" w:space="0"/>
            </w:tcBorders>
            <w:noWrap/>
            <w:vAlign w:val="center"/>
          </w:tcPr>
          <w:p w14:paraId="17F145DF">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18</w:t>
            </w:r>
          </w:p>
        </w:tc>
        <w:tc>
          <w:tcPr>
            <w:tcW w:w="7368" w:type="dxa"/>
            <w:tcBorders>
              <w:top w:val="single" w:color="auto" w:sz="4" w:space="0"/>
              <w:left w:val="nil"/>
              <w:bottom w:val="single" w:color="auto" w:sz="4" w:space="0"/>
              <w:right w:val="single" w:color="auto" w:sz="4" w:space="0"/>
            </w:tcBorders>
            <w:vAlign w:val="center"/>
          </w:tcPr>
          <w:p w14:paraId="027AAC4B">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禁止在病区吵架、打架；</w:t>
            </w:r>
          </w:p>
        </w:tc>
      </w:tr>
      <w:tr w14:paraId="6D92819D">
        <w:tblPrEx>
          <w:tblCellMar>
            <w:top w:w="0" w:type="dxa"/>
            <w:left w:w="108" w:type="dxa"/>
            <w:bottom w:w="0" w:type="dxa"/>
            <w:right w:w="108" w:type="dxa"/>
          </w:tblCellMar>
        </w:tblPrEx>
        <w:trPr>
          <w:trHeight w:val="624" w:hRule="atLeast"/>
        </w:trPr>
        <w:tc>
          <w:tcPr>
            <w:tcW w:w="0" w:type="auto"/>
            <w:tcBorders>
              <w:top w:val="nil"/>
              <w:left w:val="single" w:color="auto" w:sz="4" w:space="0"/>
              <w:bottom w:val="single" w:color="auto" w:sz="4" w:space="0"/>
              <w:right w:val="single" w:color="auto" w:sz="4" w:space="0"/>
            </w:tcBorders>
            <w:noWrap/>
            <w:vAlign w:val="center"/>
          </w:tcPr>
          <w:p w14:paraId="2EC468E2">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19</w:t>
            </w:r>
          </w:p>
        </w:tc>
        <w:tc>
          <w:tcPr>
            <w:tcW w:w="7368" w:type="dxa"/>
            <w:tcBorders>
              <w:top w:val="single" w:color="auto" w:sz="4" w:space="0"/>
              <w:left w:val="nil"/>
              <w:bottom w:val="single" w:color="auto" w:sz="4" w:space="0"/>
              <w:right w:val="single" w:color="000000" w:sz="4" w:space="0"/>
            </w:tcBorders>
            <w:vAlign w:val="center"/>
          </w:tcPr>
          <w:p w14:paraId="2DD96A31">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出现偷窃行为者，勒令其退回赃物、赃款后交当地公安机关处理；</w:t>
            </w:r>
          </w:p>
        </w:tc>
      </w:tr>
      <w:tr w14:paraId="6039FB65">
        <w:tblPrEx>
          <w:tblCellMar>
            <w:top w:w="0" w:type="dxa"/>
            <w:left w:w="108" w:type="dxa"/>
            <w:bottom w:w="0" w:type="dxa"/>
            <w:right w:w="108" w:type="dxa"/>
          </w:tblCellMar>
        </w:tblPrEx>
        <w:trPr>
          <w:trHeight w:val="3468" w:hRule="atLeast"/>
        </w:trPr>
        <w:tc>
          <w:tcPr>
            <w:tcW w:w="0" w:type="auto"/>
            <w:tcBorders>
              <w:top w:val="nil"/>
              <w:left w:val="single" w:color="auto" w:sz="4" w:space="0"/>
              <w:bottom w:val="single" w:color="auto" w:sz="4" w:space="0"/>
              <w:right w:val="single" w:color="auto" w:sz="4" w:space="0"/>
            </w:tcBorders>
            <w:noWrap/>
            <w:vAlign w:val="center"/>
          </w:tcPr>
          <w:p w14:paraId="09965259">
            <w:pPr>
              <w:jc w:val="center"/>
              <w:textAlignment w:val="center"/>
              <w:rPr>
                <w:rFonts w:ascii="仿宋_GB2312" w:hAnsi="宋体" w:eastAsia="仿宋_GB2312"/>
                <w:color w:val="auto"/>
                <w:sz w:val="22"/>
                <w:szCs w:val="22"/>
                <w:highlight w:val="none"/>
              </w:rPr>
            </w:pPr>
            <w:r>
              <w:rPr>
                <w:rFonts w:hint="eastAsia" w:ascii="仿宋_GB2312" w:hAnsi="宋体" w:eastAsia="仿宋_GB2312"/>
                <w:color w:val="auto"/>
                <w:sz w:val="22"/>
                <w:szCs w:val="22"/>
                <w:highlight w:val="none"/>
              </w:rPr>
              <w:t>20</w:t>
            </w:r>
          </w:p>
        </w:tc>
        <w:tc>
          <w:tcPr>
            <w:tcW w:w="7368" w:type="dxa"/>
            <w:tcBorders>
              <w:top w:val="single" w:color="auto" w:sz="4" w:space="0"/>
              <w:left w:val="nil"/>
              <w:bottom w:val="single" w:color="auto" w:sz="4" w:space="0"/>
              <w:right w:val="single" w:color="auto" w:sz="4" w:space="0"/>
            </w:tcBorders>
            <w:vAlign w:val="center"/>
          </w:tcPr>
          <w:p w14:paraId="6048718E">
            <w:pPr>
              <w:textAlignment w:val="center"/>
              <w:rPr>
                <w:rFonts w:ascii="仿宋_GB2312" w:hAnsi="宋体" w:eastAsia="仿宋_GB2312"/>
                <w:color w:val="auto"/>
                <w:sz w:val="22"/>
                <w:szCs w:val="22"/>
                <w:highlight w:val="none"/>
                <w:lang w:eastAsia="zh-CN"/>
              </w:rPr>
            </w:pPr>
            <w:r>
              <w:rPr>
                <w:rFonts w:hint="eastAsia" w:ascii="仿宋_GB2312" w:hAnsi="宋体" w:eastAsia="仿宋_GB2312"/>
                <w:color w:val="auto"/>
                <w:sz w:val="22"/>
                <w:szCs w:val="22"/>
                <w:highlight w:val="none"/>
                <w:lang w:eastAsia="zh-CN"/>
              </w:rPr>
              <w:t>职业道德要求：</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（1）严格遵守采购人的相关规章制度及操作规范，在采购人的指导下积极做好本职工作；</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（2）恪守职业道德，维护采购人信誉，严禁有损采购人形象、声誉、挑拨医患关系的言行；</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（3）遵守社会公德，爱护采购人公物，节约用水用电；</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（4）文明礼貌、细致周到、态度和蔼、尊重患者，用心对待每一位患者及家属；</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（5）严禁向患者暗示或索要红包、小费及推荐药品、保健品等；</w:t>
            </w:r>
            <w:r>
              <w:rPr>
                <w:rFonts w:hint="eastAsia" w:ascii="仿宋_GB2312" w:hAnsi="宋体" w:eastAsia="仿宋_GB2312"/>
                <w:color w:val="auto"/>
                <w:sz w:val="22"/>
                <w:szCs w:val="22"/>
                <w:highlight w:val="none"/>
                <w:lang w:eastAsia="zh-CN"/>
              </w:rPr>
              <w:br w:type="textWrapping"/>
            </w:r>
            <w:r>
              <w:rPr>
                <w:rFonts w:hint="eastAsia" w:ascii="仿宋_GB2312" w:hAnsi="宋体" w:eastAsia="仿宋_GB2312"/>
                <w:color w:val="auto"/>
                <w:sz w:val="22"/>
                <w:szCs w:val="22"/>
                <w:highlight w:val="none"/>
                <w:lang w:eastAsia="zh-CN"/>
              </w:rPr>
              <w:t>（6）有保密意识，不探听、不泄露、不传播患者病情及隐私，不翻阅病历资料及相关医疗文件，不私自给患者解释病情。</w:t>
            </w:r>
          </w:p>
        </w:tc>
      </w:tr>
    </w:tbl>
    <w:p w14:paraId="66162ABC">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ascii="仿宋_GB2312" w:eastAsia="仿宋_GB2312"/>
          <w:bCs/>
          <w:color w:val="auto"/>
          <w:kern w:val="2"/>
          <w:sz w:val="32"/>
          <w:szCs w:val="32"/>
          <w:highlight w:val="none"/>
          <w:lang w:eastAsia="zh-CN"/>
        </w:rPr>
        <w:t>8</w:t>
      </w:r>
      <w:r>
        <w:rPr>
          <w:rFonts w:hint="eastAsia" w:ascii="仿宋_GB2312" w:eastAsia="仿宋_GB2312"/>
          <w:bCs/>
          <w:color w:val="auto"/>
          <w:kern w:val="2"/>
          <w:sz w:val="32"/>
          <w:szCs w:val="32"/>
          <w:highlight w:val="none"/>
          <w:lang w:eastAsia="zh-CN"/>
        </w:rPr>
        <w:t>.服务质量要求</w:t>
      </w:r>
    </w:p>
    <w:p w14:paraId="074E15C8">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（1）成交供应商应实施安全优质管理，坚持以患者为中心，尊重、理解患者及家属，持续改善</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陪护服务质量，为患者提供安全、专业、贴心、优质的陪护服务。</w:t>
      </w:r>
    </w:p>
    <w:p w14:paraId="60966A1E">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（2）成交供应商对派驻陪护人员实行规范管理，保证队伍的相对稳定性。</w:t>
      </w:r>
    </w:p>
    <w:p w14:paraId="66FD5E46">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（3）成交供应商必须按照国家《医疗护理员培训大纲（试行）》要求执行，对陪护人员进行岗前培训，岗中教育，确保员工具有与岗位相适应的服务意识与能力。专业培训合格率≥90%方能上岗。</w:t>
      </w:r>
    </w:p>
    <w:p w14:paraId="2D7A0640">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（4）培训要备有完善的教材、必备的教具；若无培训能力，应当委托有培训资质的机构进行培训。</w:t>
      </w:r>
    </w:p>
    <w:p w14:paraId="1A11D6B3">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（5）成交供应商必须做到每月有效投诉例次不超过2例，全年有效投诉率≤1%，处理投诉率达100%，投诉回复率达100%，投诉响应时间24小时必须有回复，投诉跟踪反馈满意度不低于95%。</w:t>
      </w:r>
    </w:p>
    <w:p w14:paraId="51229F30">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（6）设立足够的专陪人员，满足特殊患者的专陪需求，满足患者请专陪要求的满足率≥80%。</w:t>
      </w:r>
    </w:p>
    <w:p w14:paraId="43074B55">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（7）成交供应商保证提供</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陪护档案资料完整率达100%。</w:t>
      </w:r>
    </w:p>
    <w:p w14:paraId="27CFB659">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（8）成交供应商无因管理疏忽造成的火灾事故、院感事件。</w:t>
      </w:r>
    </w:p>
    <w:p w14:paraId="6DCB3803">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（9）成交供应商治安案件报告采购人及时率达100%。</w:t>
      </w:r>
    </w:p>
    <w:p w14:paraId="793FF098">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（10）成交供应商消防隐患处理及时率达100%。</w:t>
      </w:r>
    </w:p>
    <w:p w14:paraId="4D2491BE">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（11）如出现成交供应商工作人员人为原因，或因违反管理要求而导致患者出现安全问题，或运送各种物品出现差错、事故、损坏等，全部责任和一切费用由成交供应商自行承担。</w:t>
      </w:r>
    </w:p>
    <w:p w14:paraId="424C04E7">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（12）对采购人的各种应急预案，成交供应商响应率达100%，响应时间24小时内。</w:t>
      </w:r>
    </w:p>
    <w:p w14:paraId="6997C4A1">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（13）如成交供应商在合同期限内因管理不善，而导致影响医院正常运行，采购人有权单方终止合同。</w:t>
      </w:r>
    </w:p>
    <w:p w14:paraId="19BDABFC">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（14）与成交供应商有关的业务活动需要采购人配合，以书面形式向采购人提出申请，同意后，配合采购人业务工作的前提下才能执行。</w:t>
      </w:r>
    </w:p>
    <w:p w14:paraId="4782D816">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15）成交供应商必须严格遵照物价管理相关标准，按照陪护服务分类收费标准严格执行，如发现违反收费标准的情况（如按一对一陪护收费，但按一对多项目执行），产生投诉，及其它影响陪护质量的情况，对产生投诉造成的后果，成交供应商承担全部责任。采购人对未产生投诉的情况给予书面警告，对违反收费标准收取的费用全数退还患者。并责令成交供应商限期整改，累计满3次,成交供应商应向采购人支付违约金1000元整。</w:t>
      </w:r>
    </w:p>
    <w:p w14:paraId="6115270E">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（16）成交供应商保证派驻现场员工必须了解和遵守医疗陪护的法律法规、遵守国家的法律法规，如出现违法违纪行为，成交供应商承担全部责任。</w:t>
      </w:r>
    </w:p>
    <w:p w14:paraId="4B36A6C0">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（17）成交供应商派驻病区服务的员工必须着装统一、仪表端庄、礼貌服务。</w:t>
      </w:r>
    </w:p>
    <w:p w14:paraId="16219BB9">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（18）办公区域保持清洁、安静，不在室内煮食，保障安全。</w:t>
      </w:r>
    </w:p>
    <w:p w14:paraId="455B9BF3">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19）实行层级责任管理。成交供应商主管负责人具有良好的沟通与协调能力，定期巡视员工在岗、在位和陪护质量情况，听取患者及家属的意见和建议；成交供应商员工自觉遵守医院管理规定，爱护公物；损坏公物照价赔偿，节约用电、用水；洁身自爱。</w:t>
      </w:r>
    </w:p>
    <w:p w14:paraId="46F1F0F1">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（20）成交供应商指导员工协助科室做好病房管理，保持环境整洁、安静、安全。</w:t>
      </w:r>
    </w:p>
    <w:p w14:paraId="0C6F3D70">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（21）成交供应商为本项目的工作人员制定绩效考评方案，在中标后由成交供应商制定并交由采购人同意确认，备案实施。考评内容包括但不限于附件表2《</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陪护服务评分表》、表3《医疗辅助性服务评分表（病房服务）》、表4《医疗辅助性服务评分表（运送服务）》、表5《管理人员服务质量评分表》的内容以及患者或患者家属对陪护服务满意度（附件表6《</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陪护服务满意度调查表》）的考评。成交供应商在每月考评和年度考评结束后，将考评结果交由采购人备案。如绩效考评方案没有实施，采购人有权监督成交供应商实施。</w:t>
      </w:r>
    </w:p>
    <w:p w14:paraId="25AEA1E1">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22）成交供应商对工作表现突出的人员给予表彰奖励，并按照以下考评要求推荐表彰人员。成交供应商将每季度考评和年度考评的推荐结果交由采购人确认，经采购人确认后由成交供应商支付奖励给表彰人员：成交供应商根据每月考评结果，汇总每一季度排名第一的医疗辅助性服务人员为“医疗辅助性服务之星”。</w:t>
      </w:r>
    </w:p>
    <w:p w14:paraId="0457B7AA">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9.服务考评</w:t>
      </w:r>
    </w:p>
    <w:p w14:paraId="28D322BD">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陪护服务的考评内容</w:t>
      </w:r>
    </w:p>
    <w:p w14:paraId="3CF18036">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1）为规范成交供应商的</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陪护管理，由护理部每月组织对</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陪护人员的服务质量进行综合考评。</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陪护人员的服务质量考评要求如下：</w:t>
      </w:r>
    </w:p>
    <w:p w14:paraId="63337AAC">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val="en-US" w:eastAsia="zh-CN"/>
        </w:rPr>
        <w:t>①</w:t>
      </w:r>
      <w:r>
        <w:rPr>
          <w:rFonts w:hint="eastAsia" w:ascii="仿宋_GB2312" w:eastAsia="仿宋_GB2312"/>
          <w:bCs/>
          <w:color w:val="auto"/>
          <w:kern w:val="2"/>
          <w:sz w:val="32"/>
          <w:szCs w:val="32"/>
          <w:highlight w:val="none"/>
          <w:lang w:eastAsia="zh-CN"/>
        </w:rPr>
        <w:t>护理部每月对</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陪护人员分别进行考核评分（详见附件表2），并以所有</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陪护人员的平均考评结果作为最终考评分值。计算公式如下：</w:t>
      </w:r>
    </w:p>
    <w:p w14:paraId="21D58ABD">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所有</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陪护人员的考评总分=每名</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陪护人员（附件2）考评得分的相加</w:t>
      </w:r>
    </w:p>
    <w:p w14:paraId="7A8CB3E2">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陪护人员的最终考评分值=所有</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陪护人员的考评总分÷</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陪护人员的人数</w:t>
      </w:r>
    </w:p>
    <w:p w14:paraId="648EAE36">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注：以上公式的计算结果按四舍五入保留小数点后两位有效数。</w:t>
      </w:r>
    </w:p>
    <w:p w14:paraId="1450061D">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val="en-US" w:eastAsia="zh-CN"/>
        </w:rPr>
        <w:t>2</w:t>
      </w:r>
      <w:r>
        <w:rPr>
          <w:rFonts w:hint="eastAsia" w:ascii="仿宋_GB2312" w:eastAsia="仿宋_GB2312"/>
          <w:bCs/>
          <w:color w:val="auto"/>
          <w:kern w:val="2"/>
          <w:sz w:val="32"/>
          <w:szCs w:val="32"/>
          <w:highlight w:val="none"/>
          <w:lang w:eastAsia="zh-CN"/>
        </w:rPr>
        <w:t>）护理部每月组织患者或患者家属对</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陪护服务满意度（详见附件表6）进行考评，按照患者或患者家属对</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陪护服务满意度考评汇总结果的平均得分计算。</w:t>
      </w:r>
    </w:p>
    <w:p w14:paraId="0A9E3E0E">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（2）成交供应商的扣罚标准如下：</w:t>
      </w:r>
    </w:p>
    <w:p w14:paraId="03A6A4A3">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1）月度</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陪护人员的考评分值高于90分（含）且陪护满意度≥90%的，成交供应商的</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陪护服务考评合格；</w:t>
      </w:r>
    </w:p>
    <w:p w14:paraId="53CDB01A">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注：如成交供应商不能同时满足月度</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陪护人员的考评分值高于90分（含）和</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陪护满意度≥90%的，视为考评不合格。</w:t>
      </w:r>
    </w:p>
    <w:p w14:paraId="5013A62F">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2）月度</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陪护人员的考评分值低于90分（不含）或</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陪护满意度＜90%的，成交供应商的</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陪护服务考评不合格，由采购人向成交供应商发出限期整改通知书，限期整改。</w:t>
      </w:r>
    </w:p>
    <w:p w14:paraId="4367F0A3">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3）成交供应商的月度</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陪护人员考评分值累计三个月低于90分（不含）或</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陪护满意度累计三个月＜90%的，则采购人有权单方面与成交供应商解除合同并且要求成交供应商按照合同约定履行相关赔偿。</w:t>
      </w:r>
    </w:p>
    <w:p w14:paraId="002C7853">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（3）医疗辅助性服务的考评内容</w:t>
      </w:r>
    </w:p>
    <w:p w14:paraId="2A888C99">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为规范医疗辅助性服务管理，</w:t>
      </w:r>
      <w:r>
        <w:rPr>
          <w:rFonts w:hint="eastAsia" w:ascii="仿宋_GB2312" w:eastAsia="仿宋_GB2312"/>
          <w:bCs/>
          <w:color w:val="auto"/>
          <w:kern w:val="2"/>
          <w:sz w:val="32"/>
          <w:szCs w:val="32"/>
          <w:highlight w:val="none"/>
          <w:lang w:val="en-US" w:eastAsia="zh-CN"/>
        </w:rPr>
        <w:t>自带智慧后勤软件系统，有后勤一站式服务中心，实行统一调度管理，有输送闭环管理系统（包含：送检查、送药、送标本等）</w:t>
      </w:r>
      <w:r>
        <w:rPr>
          <w:rFonts w:hint="eastAsia" w:ascii="仿宋_GB2312" w:eastAsia="仿宋_GB2312"/>
          <w:bCs/>
          <w:color w:val="auto"/>
          <w:kern w:val="2"/>
          <w:sz w:val="32"/>
          <w:szCs w:val="32"/>
          <w:highlight w:val="none"/>
          <w:lang w:eastAsia="zh-CN"/>
        </w:rPr>
        <w:t>不断提高员工工作积极性和服务质量，由护理部定期组织对医疗辅助性服务人员、管理人员岗位的服务质量进行考评（分为日常考评、月度考评），考评结果同成交供应商的服务费用挂钩。</w:t>
      </w:r>
    </w:p>
    <w:p w14:paraId="48E34311">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1）日常考评</w:t>
      </w:r>
    </w:p>
    <w:p w14:paraId="2C69B9D1">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①采购人对成交供应商日常督查中发现存在问题，由采购人向成交供应商发出限期整改通知书，限期整改。如成交供应商在收到整改通知后5个工作日内仍未整改的，采购人有权解除合同，由此造成的采购人经济损失由成交供应商承担。</w:t>
      </w:r>
    </w:p>
    <w:p w14:paraId="1D740D19">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②有下列行为的，按如下标准扣除服务费，情节严重的作更换人员处理。</w:t>
      </w:r>
    </w:p>
    <w:tbl>
      <w:tblPr>
        <w:tblStyle w:val="7"/>
        <w:tblW w:w="8125" w:type="dxa"/>
        <w:tblInd w:w="96" w:type="dxa"/>
        <w:tblLayout w:type="fixed"/>
        <w:tblCellMar>
          <w:top w:w="0" w:type="dxa"/>
          <w:left w:w="108" w:type="dxa"/>
          <w:bottom w:w="0" w:type="dxa"/>
          <w:right w:w="108" w:type="dxa"/>
        </w:tblCellMar>
      </w:tblPr>
      <w:tblGrid>
        <w:gridCol w:w="4303"/>
        <w:gridCol w:w="3822"/>
      </w:tblGrid>
      <w:tr w14:paraId="59023277">
        <w:tblPrEx>
          <w:tblCellMar>
            <w:top w:w="0" w:type="dxa"/>
            <w:left w:w="108" w:type="dxa"/>
            <w:bottom w:w="0" w:type="dxa"/>
            <w:right w:w="108" w:type="dxa"/>
          </w:tblCellMar>
        </w:tblPrEx>
        <w:trPr>
          <w:trHeight w:val="288" w:hRule="atLeast"/>
        </w:trPr>
        <w:tc>
          <w:tcPr>
            <w:tcW w:w="430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17F89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违规行为</w:t>
            </w:r>
          </w:p>
        </w:tc>
        <w:tc>
          <w:tcPr>
            <w:tcW w:w="3822" w:type="dxa"/>
            <w:tcBorders>
              <w:top w:val="single" w:color="auto" w:sz="4" w:space="0"/>
              <w:left w:val="nil"/>
              <w:bottom w:val="single" w:color="auto" w:sz="4" w:space="0"/>
              <w:right w:val="single" w:color="auto" w:sz="4" w:space="0"/>
            </w:tcBorders>
            <w:shd w:val="clear" w:color="auto" w:fill="auto"/>
            <w:noWrap/>
            <w:vAlign w:val="center"/>
          </w:tcPr>
          <w:p w14:paraId="3A456A0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扣罚</w:t>
            </w:r>
          </w:p>
        </w:tc>
      </w:tr>
      <w:tr w14:paraId="033D8140">
        <w:tblPrEx>
          <w:tblCellMar>
            <w:top w:w="0" w:type="dxa"/>
            <w:left w:w="108" w:type="dxa"/>
            <w:bottom w:w="0" w:type="dxa"/>
            <w:right w:w="108" w:type="dxa"/>
          </w:tblCellMar>
        </w:tblPrEx>
        <w:trPr>
          <w:trHeight w:val="576" w:hRule="atLeast"/>
        </w:trPr>
        <w:tc>
          <w:tcPr>
            <w:tcW w:w="4303" w:type="dxa"/>
            <w:tcBorders>
              <w:top w:val="nil"/>
              <w:left w:val="single" w:color="auto" w:sz="4" w:space="0"/>
              <w:bottom w:val="single" w:color="auto" w:sz="4" w:space="0"/>
              <w:right w:val="single" w:color="auto" w:sz="4" w:space="0"/>
            </w:tcBorders>
            <w:shd w:val="clear" w:color="auto" w:fill="auto"/>
            <w:noWrap/>
            <w:vAlign w:val="center"/>
          </w:tcPr>
          <w:p w14:paraId="159CD51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毁坏医院声誉，误导病人并转院</w:t>
            </w:r>
          </w:p>
        </w:tc>
        <w:tc>
          <w:tcPr>
            <w:tcW w:w="3822" w:type="dxa"/>
            <w:tcBorders>
              <w:top w:val="nil"/>
              <w:left w:val="nil"/>
              <w:bottom w:val="single" w:color="auto" w:sz="4" w:space="0"/>
              <w:right w:val="single" w:color="auto" w:sz="4" w:space="0"/>
            </w:tcBorders>
            <w:shd w:val="clear" w:color="auto" w:fill="auto"/>
            <w:vAlign w:val="center"/>
          </w:tcPr>
          <w:p w14:paraId="06916C0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扣除 500 元/次，并立即更换人员，不得再次招聘入院</w:t>
            </w:r>
          </w:p>
        </w:tc>
      </w:tr>
      <w:tr w14:paraId="6A049CC1">
        <w:tblPrEx>
          <w:tblCellMar>
            <w:top w:w="0" w:type="dxa"/>
            <w:left w:w="108" w:type="dxa"/>
            <w:bottom w:w="0" w:type="dxa"/>
            <w:right w:w="108" w:type="dxa"/>
          </w:tblCellMar>
        </w:tblPrEx>
        <w:trPr>
          <w:trHeight w:val="288" w:hRule="atLeast"/>
        </w:trPr>
        <w:tc>
          <w:tcPr>
            <w:tcW w:w="4303" w:type="dxa"/>
            <w:tcBorders>
              <w:top w:val="nil"/>
              <w:left w:val="single" w:color="auto" w:sz="4" w:space="0"/>
              <w:bottom w:val="single" w:color="auto" w:sz="4" w:space="0"/>
              <w:right w:val="single" w:color="auto" w:sz="4" w:space="0"/>
            </w:tcBorders>
            <w:shd w:val="clear" w:color="auto" w:fill="auto"/>
            <w:noWrap/>
            <w:vAlign w:val="center"/>
          </w:tcPr>
          <w:p w14:paraId="2C04F38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值班期间擅自离岗</w:t>
            </w:r>
          </w:p>
        </w:tc>
        <w:tc>
          <w:tcPr>
            <w:tcW w:w="3822" w:type="dxa"/>
            <w:tcBorders>
              <w:top w:val="nil"/>
              <w:left w:val="nil"/>
              <w:bottom w:val="single" w:color="auto" w:sz="4" w:space="0"/>
              <w:right w:val="single" w:color="auto" w:sz="4" w:space="0"/>
            </w:tcBorders>
            <w:shd w:val="clear" w:color="auto" w:fill="auto"/>
            <w:noWrap/>
            <w:vAlign w:val="center"/>
          </w:tcPr>
          <w:p w14:paraId="2BA02F9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扣除 500 元/次</w:t>
            </w:r>
          </w:p>
        </w:tc>
      </w:tr>
      <w:tr w14:paraId="34FD45C1">
        <w:tblPrEx>
          <w:tblCellMar>
            <w:top w:w="0" w:type="dxa"/>
            <w:left w:w="108" w:type="dxa"/>
            <w:bottom w:w="0" w:type="dxa"/>
            <w:right w:w="108" w:type="dxa"/>
          </w:tblCellMar>
        </w:tblPrEx>
        <w:trPr>
          <w:trHeight w:val="288" w:hRule="atLeast"/>
        </w:trPr>
        <w:tc>
          <w:tcPr>
            <w:tcW w:w="4303" w:type="dxa"/>
            <w:tcBorders>
              <w:top w:val="nil"/>
              <w:left w:val="single" w:color="auto" w:sz="4" w:space="0"/>
              <w:bottom w:val="single" w:color="auto" w:sz="4" w:space="0"/>
              <w:right w:val="single" w:color="auto" w:sz="4" w:space="0"/>
            </w:tcBorders>
            <w:shd w:val="clear" w:color="auto" w:fill="auto"/>
            <w:noWrap/>
            <w:vAlign w:val="center"/>
          </w:tcPr>
          <w:p w14:paraId="669D7D5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对突发事件欺报瞒报</w:t>
            </w:r>
          </w:p>
        </w:tc>
        <w:tc>
          <w:tcPr>
            <w:tcW w:w="3822" w:type="dxa"/>
            <w:tcBorders>
              <w:top w:val="nil"/>
              <w:left w:val="nil"/>
              <w:bottom w:val="single" w:color="auto" w:sz="4" w:space="0"/>
              <w:right w:val="single" w:color="auto" w:sz="4" w:space="0"/>
            </w:tcBorders>
            <w:shd w:val="clear" w:color="auto" w:fill="auto"/>
            <w:noWrap/>
            <w:vAlign w:val="center"/>
          </w:tcPr>
          <w:p w14:paraId="260A694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扣除 500 元/次</w:t>
            </w:r>
          </w:p>
        </w:tc>
      </w:tr>
      <w:tr w14:paraId="1B455868">
        <w:tblPrEx>
          <w:tblCellMar>
            <w:top w:w="0" w:type="dxa"/>
            <w:left w:w="108" w:type="dxa"/>
            <w:bottom w:w="0" w:type="dxa"/>
            <w:right w:w="108" w:type="dxa"/>
          </w:tblCellMar>
        </w:tblPrEx>
        <w:trPr>
          <w:trHeight w:val="288" w:hRule="atLeast"/>
        </w:trPr>
        <w:tc>
          <w:tcPr>
            <w:tcW w:w="4303" w:type="dxa"/>
            <w:tcBorders>
              <w:top w:val="nil"/>
              <w:left w:val="single" w:color="auto" w:sz="4" w:space="0"/>
              <w:bottom w:val="single" w:color="auto" w:sz="4" w:space="0"/>
              <w:right w:val="single" w:color="auto" w:sz="4" w:space="0"/>
            </w:tcBorders>
            <w:shd w:val="clear" w:color="auto" w:fill="auto"/>
            <w:noWrap/>
            <w:vAlign w:val="center"/>
          </w:tcPr>
          <w:p w14:paraId="52837AC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对医疗垃圾进行分拣</w:t>
            </w:r>
          </w:p>
        </w:tc>
        <w:tc>
          <w:tcPr>
            <w:tcW w:w="3822" w:type="dxa"/>
            <w:tcBorders>
              <w:top w:val="nil"/>
              <w:left w:val="nil"/>
              <w:bottom w:val="single" w:color="auto" w:sz="4" w:space="0"/>
              <w:right w:val="single" w:color="auto" w:sz="4" w:space="0"/>
            </w:tcBorders>
            <w:shd w:val="clear" w:color="auto" w:fill="auto"/>
            <w:noWrap/>
            <w:vAlign w:val="center"/>
          </w:tcPr>
          <w:p w14:paraId="635D72D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扣除 500 元/次</w:t>
            </w:r>
          </w:p>
        </w:tc>
      </w:tr>
      <w:tr w14:paraId="6F0447B3">
        <w:tblPrEx>
          <w:tblCellMar>
            <w:top w:w="0" w:type="dxa"/>
            <w:left w:w="108" w:type="dxa"/>
            <w:bottom w:w="0" w:type="dxa"/>
            <w:right w:w="108" w:type="dxa"/>
          </w:tblCellMar>
        </w:tblPrEx>
        <w:trPr>
          <w:trHeight w:val="864" w:hRule="atLeast"/>
        </w:trPr>
        <w:tc>
          <w:tcPr>
            <w:tcW w:w="4303" w:type="dxa"/>
            <w:tcBorders>
              <w:top w:val="nil"/>
              <w:left w:val="single" w:color="auto" w:sz="4" w:space="0"/>
              <w:bottom w:val="single" w:color="auto" w:sz="4" w:space="0"/>
              <w:right w:val="single" w:color="auto" w:sz="4" w:space="0"/>
            </w:tcBorders>
            <w:shd w:val="clear" w:color="auto" w:fill="auto"/>
            <w:vAlign w:val="center"/>
          </w:tcPr>
          <w:p w14:paraId="73DE074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收捡医院产生的各种纸箱、纸药盒、纸片、塑料药罐、胶片等可回收垃圾占为己有，搬离医院进行售卖</w:t>
            </w:r>
          </w:p>
        </w:tc>
        <w:tc>
          <w:tcPr>
            <w:tcW w:w="3822" w:type="dxa"/>
            <w:tcBorders>
              <w:top w:val="nil"/>
              <w:left w:val="nil"/>
              <w:bottom w:val="single" w:color="auto" w:sz="4" w:space="0"/>
              <w:right w:val="single" w:color="auto" w:sz="4" w:space="0"/>
            </w:tcBorders>
            <w:shd w:val="clear" w:color="auto" w:fill="auto"/>
            <w:noWrap/>
            <w:vAlign w:val="center"/>
          </w:tcPr>
          <w:p w14:paraId="159AFB4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扣除 300 元/次</w:t>
            </w:r>
          </w:p>
        </w:tc>
      </w:tr>
    </w:tbl>
    <w:p w14:paraId="33D5CF93">
      <w:pPr>
        <w:autoSpaceDE w:val="0"/>
        <w:autoSpaceDN w:val="0"/>
        <w:spacing w:before="62" w:line="374"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③捡获医护人员、患者财物拒绝交还者，若给医院和患者造成财产损失，成交供应商须赔偿医院和患者的损失。</w:t>
      </w:r>
    </w:p>
    <w:p w14:paraId="38462345">
      <w:pPr>
        <w:ind w:firstLine="640" w:firstLineChars="200"/>
        <w:rPr>
          <w:color w:val="auto"/>
          <w:highlight w:val="none"/>
          <w:lang w:eastAsia="zh-CN"/>
        </w:rPr>
      </w:pPr>
      <w:r>
        <w:rPr>
          <w:rFonts w:hint="eastAsia" w:ascii="仿宋_GB2312" w:hAnsi="仿宋_GB2312" w:eastAsia="仿宋_GB2312" w:cs="仿宋_GB2312"/>
          <w:bCs/>
          <w:color w:val="auto"/>
          <w:kern w:val="2"/>
          <w:sz w:val="32"/>
          <w:szCs w:val="32"/>
          <w:highlight w:val="none"/>
          <w:lang w:eastAsia="zh-CN"/>
        </w:rPr>
        <w:t>④如果纪律、态度等方面不合格的人员，对其采取教育、处罚，甚至更换。如果技能不合格人员，经再次培训后，考核试用一个月，如仍不合格，对其采取更换处理。如果出现健康问题，不能胜任工作的，对其采取更换处理。</w:t>
      </w:r>
    </w:p>
    <w:p w14:paraId="3FECDBF1">
      <w:pPr>
        <w:autoSpaceDE w:val="0"/>
        <w:autoSpaceDN w:val="0"/>
        <w:spacing w:before="62" w:line="374"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2）月度考评</w:t>
      </w:r>
    </w:p>
    <w:p w14:paraId="2DF43300">
      <w:pPr>
        <w:autoSpaceDE w:val="0"/>
        <w:autoSpaceDN w:val="0"/>
        <w:spacing w:before="62" w:line="374"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采购人每月对成交供应商的医疗辅助性服务进行综合考评，分别为：①科室护士长对本科室医疗辅助性服务人员的考评；②公共平台科室负责人（B 超、放射科、中心药房）对区域内的医疗辅助性服务的考评；③护理部对各科室医疗辅助性服务工作的督导考评；④护理部对管理人员的考评；⑤患者考评。采购人取以上①-④项考评总分的平均值作为成交供应商的考评得分，并按照考评得分对成交供应商的服务费实施扣罚标准；患者考评则由采购人对成交供应商采取直接扣罚的方式，具体的考评要求详见下表：</w:t>
      </w:r>
    </w:p>
    <w:tbl>
      <w:tblPr>
        <w:tblStyle w:val="7"/>
        <w:tblW w:w="8811" w:type="dxa"/>
        <w:tblInd w:w="96" w:type="dxa"/>
        <w:tblLayout w:type="fixed"/>
        <w:tblCellMar>
          <w:top w:w="0" w:type="dxa"/>
          <w:left w:w="108" w:type="dxa"/>
          <w:bottom w:w="0" w:type="dxa"/>
          <w:right w:w="108" w:type="dxa"/>
        </w:tblCellMar>
      </w:tblPr>
      <w:tblGrid>
        <w:gridCol w:w="960"/>
        <w:gridCol w:w="1543"/>
        <w:gridCol w:w="2931"/>
        <w:gridCol w:w="3377"/>
      </w:tblGrid>
      <w:tr w14:paraId="6C2CFB3A">
        <w:tblPrEx>
          <w:tblCellMar>
            <w:top w:w="0" w:type="dxa"/>
            <w:left w:w="108" w:type="dxa"/>
            <w:bottom w:w="0" w:type="dxa"/>
            <w:right w:w="108" w:type="dxa"/>
          </w:tblCellMar>
        </w:tblPrEx>
        <w:trPr>
          <w:trHeight w:val="504" w:hRule="atLeast"/>
        </w:trPr>
        <w:tc>
          <w:tcPr>
            <w:tcW w:w="96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C73C4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序号</w:t>
            </w:r>
          </w:p>
        </w:tc>
        <w:tc>
          <w:tcPr>
            <w:tcW w:w="1543" w:type="dxa"/>
            <w:tcBorders>
              <w:top w:val="single" w:color="auto" w:sz="4" w:space="0"/>
              <w:left w:val="nil"/>
              <w:bottom w:val="single" w:color="auto" w:sz="4" w:space="0"/>
              <w:right w:val="single" w:color="auto" w:sz="4" w:space="0"/>
            </w:tcBorders>
            <w:shd w:val="clear" w:color="auto" w:fill="auto"/>
            <w:noWrap/>
            <w:vAlign w:val="center"/>
          </w:tcPr>
          <w:p w14:paraId="185F885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考评主体</w:t>
            </w:r>
          </w:p>
        </w:tc>
        <w:tc>
          <w:tcPr>
            <w:tcW w:w="2931" w:type="dxa"/>
            <w:tcBorders>
              <w:top w:val="single" w:color="auto" w:sz="4" w:space="0"/>
              <w:left w:val="nil"/>
              <w:bottom w:val="single" w:color="auto" w:sz="4" w:space="0"/>
              <w:right w:val="single" w:color="auto" w:sz="4" w:space="0"/>
            </w:tcBorders>
            <w:shd w:val="clear" w:color="auto" w:fill="auto"/>
            <w:noWrap/>
            <w:vAlign w:val="center"/>
          </w:tcPr>
          <w:p w14:paraId="1EDA97B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考评要求</w:t>
            </w:r>
          </w:p>
        </w:tc>
        <w:tc>
          <w:tcPr>
            <w:tcW w:w="3377" w:type="dxa"/>
            <w:tcBorders>
              <w:top w:val="single" w:color="auto" w:sz="4" w:space="0"/>
              <w:left w:val="nil"/>
              <w:bottom w:val="single" w:color="auto" w:sz="4" w:space="0"/>
              <w:right w:val="single" w:color="auto" w:sz="4" w:space="0"/>
            </w:tcBorders>
            <w:shd w:val="clear" w:color="auto" w:fill="auto"/>
            <w:noWrap/>
            <w:vAlign w:val="center"/>
          </w:tcPr>
          <w:p w14:paraId="15DE322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考评标准</w:t>
            </w:r>
          </w:p>
        </w:tc>
      </w:tr>
      <w:tr w14:paraId="3B322A9C">
        <w:tblPrEx>
          <w:tblCellMar>
            <w:top w:w="0" w:type="dxa"/>
            <w:left w:w="108" w:type="dxa"/>
            <w:bottom w:w="0" w:type="dxa"/>
            <w:right w:w="108" w:type="dxa"/>
          </w:tblCellMar>
        </w:tblPrEx>
        <w:trPr>
          <w:trHeight w:val="3048"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3B66D89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①</w:t>
            </w:r>
          </w:p>
        </w:tc>
        <w:tc>
          <w:tcPr>
            <w:tcW w:w="1543" w:type="dxa"/>
            <w:tcBorders>
              <w:top w:val="nil"/>
              <w:left w:val="nil"/>
              <w:bottom w:val="single" w:color="auto" w:sz="4" w:space="0"/>
              <w:right w:val="single" w:color="auto" w:sz="4" w:space="0"/>
            </w:tcBorders>
            <w:shd w:val="clear" w:color="auto" w:fill="auto"/>
            <w:vAlign w:val="center"/>
          </w:tcPr>
          <w:p w14:paraId="1336BBCF">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科室护士长对本科室医疗辅助性服务人员的考评</w:t>
            </w:r>
          </w:p>
        </w:tc>
        <w:tc>
          <w:tcPr>
            <w:tcW w:w="2931" w:type="dxa"/>
            <w:tcBorders>
              <w:top w:val="nil"/>
              <w:left w:val="nil"/>
              <w:bottom w:val="single" w:color="auto" w:sz="4" w:space="0"/>
              <w:right w:val="single" w:color="auto" w:sz="4" w:space="0"/>
            </w:tcBorders>
            <w:shd w:val="clear" w:color="auto" w:fill="auto"/>
            <w:vAlign w:val="center"/>
          </w:tcPr>
          <w:p w14:paraId="392BD104">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科室护士长对本科室的医疗辅助性服务人员分别进行考核评分（详见附件表3），每名医疗辅助性服务人员的考评总分为附件3与附件4的考评得分相加之后取平均值，科室护士长以所有医疗辅助性服务人员的考评总分取平均值为本科室医疗辅助性服务人员的最终考评分值。</w:t>
            </w:r>
          </w:p>
        </w:tc>
        <w:tc>
          <w:tcPr>
            <w:tcW w:w="3377" w:type="dxa"/>
            <w:tcBorders>
              <w:top w:val="nil"/>
              <w:left w:val="nil"/>
              <w:bottom w:val="single" w:color="auto" w:sz="4" w:space="0"/>
              <w:right w:val="single" w:color="auto" w:sz="4" w:space="0"/>
            </w:tcBorders>
            <w:shd w:val="clear" w:color="auto" w:fill="auto"/>
            <w:vAlign w:val="center"/>
          </w:tcPr>
          <w:p w14:paraId="3C85DB4F">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1.科室所有医疗辅助性服务人员的考评总分=科室内每名医疗辅助性服务人员考评得分的相加；</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注：每名医疗辅助性服务人员的考评得分=（附件 3 考评得分+附件 4考评得分）÷2</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2.科室医疗辅助性服务人员的最终考评分值=科室所有医疗辅助性服务人员的考评总分÷本科室医疗辅助性服务人员的人数</w:t>
            </w:r>
          </w:p>
        </w:tc>
      </w:tr>
      <w:tr w14:paraId="3F006498">
        <w:tblPrEx>
          <w:tblCellMar>
            <w:top w:w="0" w:type="dxa"/>
            <w:left w:w="108" w:type="dxa"/>
            <w:bottom w:w="0" w:type="dxa"/>
            <w:right w:w="108" w:type="dxa"/>
          </w:tblCellMar>
        </w:tblPrEx>
        <w:trPr>
          <w:trHeight w:val="2268"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38E50BC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②</w:t>
            </w:r>
          </w:p>
        </w:tc>
        <w:tc>
          <w:tcPr>
            <w:tcW w:w="1543" w:type="dxa"/>
            <w:tcBorders>
              <w:top w:val="nil"/>
              <w:left w:val="nil"/>
              <w:bottom w:val="single" w:color="auto" w:sz="4" w:space="0"/>
              <w:right w:val="single" w:color="auto" w:sz="4" w:space="0"/>
            </w:tcBorders>
            <w:shd w:val="clear" w:color="auto" w:fill="auto"/>
            <w:vAlign w:val="center"/>
          </w:tcPr>
          <w:p w14:paraId="4E278A2D">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公共平台科室负责人（B 超、放射科、中心药房等）对区域内的医疗辅助性服务的考评</w:t>
            </w:r>
          </w:p>
        </w:tc>
        <w:tc>
          <w:tcPr>
            <w:tcW w:w="2931" w:type="dxa"/>
            <w:tcBorders>
              <w:top w:val="nil"/>
              <w:left w:val="nil"/>
              <w:bottom w:val="single" w:color="auto" w:sz="4" w:space="0"/>
              <w:right w:val="single" w:color="auto" w:sz="4" w:space="0"/>
            </w:tcBorders>
            <w:shd w:val="clear" w:color="auto" w:fill="auto"/>
            <w:vAlign w:val="center"/>
          </w:tcPr>
          <w:p w14:paraId="7468B8F9">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公共平台科室负责人（B 超、放射科、中心药房）对区域内的医疗辅助性服务人员分别进行考核评分（详见附件表 4），并以区域内所有医疗辅助性服务人员的平均考评结果作为最终考评分值。</w:t>
            </w:r>
          </w:p>
        </w:tc>
        <w:tc>
          <w:tcPr>
            <w:tcW w:w="3377" w:type="dxa"/>
            <w:tcBorders>
              <w:top w:val="nil"/>
              <w:left w:val="nil"/>
              <w:bottom w:val="single" w:color="auto" w:sz="4" w:space="0"/>
              <w:right w:val="single" w:color="auto" w:sz="4" w:space="0"/>
            </w:tcBorders>
            <w:shd w:val="clear" w:color="auto" w:fill="auto"/>
            <w:vAlign w:val="center"/>
          </w:tcPr>
          <w:p w14:paraId="3F16B668">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1.</w:t>
            </w:r>
            <w:r>
              <w:rPr>
                <w:rStyle w:val="13"/>
                <w:rFonts w:hint="default" w:ascii="仿宋_GB2312" w:hAnsi="仿宋_GB2312" w:eastAsia="仿宋_GB2312" w:cs="仿宋_GB2312"/>
                <w:color w:val="auto"/>
                <w:highlight w:val="none"/>
                <w:lang w:eastAsia="zh-CN"/>
              </w:rPr>
              <w:t>区域内所有医疗辅助性服务人员的考评总分</w:t>
            </w:r>
            <w:r>
              <w:rPr>
                <w:rStyle w:val="14"/>
                <w:rFonts w:hint="default" w:ascii="仿宋_GB2312" w:hAnsi="仿宋_GB2312" w:eastAsia="仿宋_GB2312" w:cs="仿宋_GB2312"/>
                <w:color w:val="auto"/>
                <w:highlight w:val="none"/>
                <w:lang w:eastAsia="zh-CN"/>
              </w:rPr>
              <w:t>=</w:t>
            </w:r>
            <w:r>
              <w:rPr>
                <w:rStyle w:val="13"/>
                <w:rFonts w:hint="default" w:ascii="仿宋_GB2312" w:hAnsi="仿宋_GB2312" w:eastAsia="仿宋_GB2312" w:cs="仿宋_GB2312"/>
                <w:color w:val="auto"/>
                <w:highlight w:val="none"/>
                <w:lang w:eastAsia="zh-CN"/>
              </w:rPr>
              <w:t>区域内每名医疗辅助性服务人员附件</w:t>
            </w:r>
            <w:r>
              <w:rPr>
                <w:rStyle w:val="14"/>
                <w:rFonts w:hint="default" w:ascii="仿宋_GB2312" w:hAnsi="仿宋_GB2312" w:eastAsia="仿宋_GB2312" w:cs="仿宋_GB2312"/>
                <w:color w:val="auto"/>
                <w:highlight w:val="none"/>
                <w:lang w:eastAsia="zh-CN"/>
              </w:rPr>
              <w:t>4</w:t>
            </w:r>
            <w:r>
              <w:rPr>
                <w:rStyle w:val="13"/>
                <w:rFonts w:hint="default" w:ascii="仿宋_GB2312" w:hAnsi="仿宋_GB2312" w:eastAsia="仿宋_GB2312" w:cs="仿宋_GB2312"/>
                <w:color w:val="auto"/>
                <w:highlight w:val="none"/>
                <w:lang w:eastAsia="zh-CN"/>
              </w:rPr>
              <w:t>考评得分的相加；</w:t>
            </w:r>
            <w:r>
              <w:rPr>
                <w:rStyle w:val="13"/>
                <w:rFonts w:hint="default" w:ascii="仿宋_GB2312" w:hAnsi="仿宋_GB2312" w:eastAsia="仿宋_GB2312" w:cs="仿宋_GB2312"/>
                <w:color w:val="auto"/>
                <w:highlight w:val="none"/>
                <w:lang w:eastAsia="zh-CN"/>
              </w:rPr>
              <w:br w:type="textWrapping"/>
            </w:r>
            <w:r>
              <w:rPr>
                <w:rStyle w:val="14"/>
                <w:rFonts w:hint="default" w:ascii="仿宋_GB2312" w:hAnsi="仿宋_GB2312" w:eastAsia="仿宋_GB2312" w:cs="仿宋_GB2312"/>
                <w:color w:val="auto"/>
                <w:highlight w:val="none"/>
                <w:lang w:eastAsia="zh-CN"/>
              </w:rPr>
              <w:t>2.</w:t>
            </w:r>
            <w:r>
              <w:rPr>
                <w:rStyle w:val="13"/>
                <w:rFonts w:hint="default" w:ascii="仿宋_GB2312" w:hAnsi="仿宋_GB2312" w:eastAsia="仿宋_GB2312" w:cs="仿宋_GB2312"/>
                <w:color w:val="auto"/>
                <w:highlight w:val="none"/>
                <w:lang w:eastAsia="zh-CN"/>
              </w:rPr>
              <w:t>区域内医疗辅助性服务人员的最终考评分值</w:t>
            </w:r>
            <w:r>
              <w:rPr>
                <w:rStyle w:val="14"/>
                <w:rFonts w:hint="default" w:ascii="仿宋_GB2312" w:hAnsi="仿宋_GB2312" w:eastAsia="仿宋_GB2312" w:cs="仿宋_GB2312"/>
                <w:color w:val="auto"/>
                <w:highlight w:val="none"/>
                <w:lang w:eastAsia="zh-CN"/>
              </w:rPr>
              <w:t>=</w:t>
            </w:r>
            <w:r>
              <w:rPr>
                <w:rStyle w:val="13"/>
                <w:rFonts w:hint="default" w:ascii="仿宋_GB2312" w:hAnsi="仿宋_GB2312" w:eastAsia="仿宋_GB2312" w:cs="仿宋_GB2312"/>
                <w:color w:val="auto"/>
                <w:highlight w:val="none"/>
                <w:lang w:eastAsia="zh-CN"/>
              </w:rPr>
              <w:t>区域内所有医疗辅助性服务人员的考评总分÷区域内医疗辅助性服务人员的人数</w:t>
            </w:r>
          </w:p>
        </w:tc>
      </w:tr>
      <w:tr w14:paraId="09DFA8A3">
        <w:tblPrEx>
          <w:tblCellMar>
            <w:top w:w="0" w:type="dxa"/>
            <w:left w:w="108" w:type="dxa"/>
            <w:bottom w:w="0" w:type="dxa"/>
            <w:right w:w="108" w:type="dxa"/>
          </w:tblCellMar>
        </w:tblPrEx>
        <w:trPr>
          <w:trHeight w:val="1367"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6703BBC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③</w:t>
            </w:r>
          </w:p>
        </w:tc>
        <w:tc>
          <w:tcPr>
            <w:tcW w:w="1543" w:type="dxa"/>
            <w:tcBorders>
              <w:top w:val="nil"/>
              <w:left w:val="nil"/>
              <w:bottom w:val="single" w:color="auto" w:sz="4" w:space="0"/>
              <w:right w:val="single" w:color="auto" w:sz="4" w:space="0"/>
            </w:tcBorders>
            <w:shd w:val="clear" w:color="auto" w:fill="auto"/>
            <w:vAlign w:val="center"/>
          </w:tcPr>
          <w:p w14:paraId="6CCF67AC">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护理部对各科室医疗辅助性服务工作的督导考评</w:t>
            </w:r>
          </w:p>
        </w:tc>
        <w:tc>
          <w:tcPr>
            <w:tcW w:w="2931" w:type="dxa"/>
            <w:tcBorders>
              <w:top w:val="nil"/>
              <w:left w:val="nil"/>
              <w:bottom w:val="single" w:color="auto" w:sz="4" w:space="0"/>
              <w:right w:val="single" w:color="auto" w:sz="4" w:space="0"/>
            </w:tcBorders>
            <w:shd w:val="clear" w:color="auto" w:fill="auto"/>
            <w:vAlign w:val="center"/>
          </w:tcPr>
          <w:p w14:paraId="151C1198">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护理部对各科室的医疗辅助性服务工作进行督导考核评分（详见附件表3、附件表4），各科室医疗辅助性服务工作的考评总分为附件3与附件4的考评得分相加之后取平均值，护理部以各科室医疗辅助性服务工作的考评总分取平均值作为科室医疗辅助性服务工作的最终考评分值。</w:t>
            </w:r>
          </w:p>
        </w:tc>
        <w:tc>
          <w:tcPr>
            <w:tcW w:w="3377" w:type="dxa"/>
            <w:tcBorders>
              <w:top w:val="nil"/>
              <w:left w:val="nil"/>
              <w:bottom w:val="single" w:color="auto" w:sz="4" w:space="0"/>
              <w:right w:val="single" w:color="auto" w:sz="4" w:space="0"/>
            </w:tcBorders>
            <w:shd w:val="clear" w:color="auto" w:fill="auto"/>
            <w:vAlign w:val="center"/>
          </w:tcPr>
          <w:p w14:paraId="58FB575D">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1.各科室医疗辅助性服务工作考评总分=各科室医疗辅助性服务工作考评得分的相加；</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注：每个科室医疗辅助性服务工作的考评得分=（附件3考评得分+附件4考评得分）÷2</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2.科室医疗辅助性服务工作的最终考评分值=各科室医疗辅助性服务工作考评总分÷督导考核的科室数量</w:t>
            </w:r>
          </w:p>
        </w:tc>
      </w:tr>
      <w:tr w14:paraId="0D1D720B">
        <w:tblPrEx>
          <w:tblCellMar>
            <w:top w:w="0" w:type="dxa"/>
            <w:left w:w="108" w:type="dxa"/>
            <w:bottom w:w="0" w:type="dxa"/>
            <w:right w:w="108" w:type="dxa"/>
          </w:tblCellMar>
        </w:tblPrEx>
        <w:trPr>
          <w:trHeight w:val="1692"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2D5E787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④</w:t>
            </w:r>
          </w:p>
        </w:tc>
        <w:tc>
          <w:tcPr>
            <w:tcW w:w="1543" w:type="dxa"/>
            <w:tcBorders>
              <w:top w:val="nil"/>
              <w:left w:val="nil"/>
              <w:bottom w:val="single" w:color="auto" w:sz="4" w:space="0"/>
              <w:right w:val="single" w:color="auto" w:sz="4" w:space="0"/>
            </w:tcBorders>
            <w:shd w:val="clear" w:color="auto" w:fill="auto"/>
            <w:vAlign w:val="center"/>
          </w:tcPr>
          <w:p w14:paraId="6F23B5C7">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护理部对管理人员的考评</w:t>
            </w:r>
          </w:p>
        </w:tc>
        <w:tc>
          <w:tcPr>
            <w:tcW w:w="2931" w:type="dxa"/>
            <w:tcBorders>
              <w:top w:val="nil"/>
              <w:left w:val="nil"/>
              <w:bottom w:val="single" w:color="auto" w:sz="4" w:space="0"/>
              <w:right w:val="single" w:color="auto" w:sz="4" w:space="0"/>
            </w:tcBorders>
            <w:shd w:val="clear" w:color="auto" w:fill="auto"/>
            <w:vAlign w:val="center"/>
          </w:tcPr>
          <w:p w14:paraId="638BAE2D">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护理部对成交供应商的管理人员分别进行考核评分（详见附件表5），并以所有管理人员的平均考评结果作为最终考评分值。</w:t>
            </w:r>
          </w:p>
        </w:tc>
        <w:tc>
          <w:tcPr>
            <w:tcW w:w="3377" w:type="dxa"/>
            <w:tcBorders>
              <w:top w:val="nil"/>
              <w:left w:val="nil"/>
              <w:bottom w:val="single" w:color="auto" w:sz="4" w:space="0"/>
              <w:right w:val="single" w:color="auto" w:sz="4" w:space="0"/>
            </w:tcBorders>
            <w:shd w:val="clear" w:color="auto" w:fill="auto"/>
            <w:vAlign w:val="center"/>
          </w:tcPr>
          <w:p w14:paraId="2E443176">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1.所有管理人员的考评总分=每名管理人员附件5考评得分的相加；</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2.管理人员的最终考评分值=所有管理人员的考评总分÷管理人员3名</w:t>
            </w:r>
          </w:p>
        </w:tc>
      </w:tr>
      <w:tr w14:paraId="5F8A0BBD">
        <w:tblPrEx>
          <w:tblCellMar>
            <w:top w:w="0" w:type="dxa"/>
            <w:left w:w="108" w:type="dxa"/>
            <w:bottom w:w="0" w:type="dxa"/>
            <w:right w:w="108" w:type="dxa"/>
          </w:tblCellMar>
        </w:tblPrEx>
        <w:trPr>
          <w:trHeight w:val="5052" w:hRule="atLeast"/>
        </w:trPr>
        <w:tc>
          <w:tcPr>
            <w:tcW w:w="881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AFC1450">
            <w:pPr>
              <w:widowControl w:val="0"/>
              <w:textAlignment w:val="center"/>
              <w:rPr>
                <w:rFonts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lang w:eastAsia="zh-CN"/>
              </w:rPr>
              <w:t xml:space="preserve">    </w:t>
            </w:r>
            <w:r>
              <w:rPr>
                <w:rFonts w:hint="eastAsia" w:ascii="仿宋_GB2312" w:hAnsi="仿宋_GB2312" w:eastAsia="仿宋_GB2312" w:cs="仿宋_GB2312"/>
                <w:color w:val="auto"/>
                <w:sz w:val="22"/>
                <w:szCs w:val="22"/>
                <w:highlight w:val="none"/>
                <w:lang w:eastAsia="zh-CN"/>
              </w:rPr>
              <w:t>1.</w:t>
            </w:r>
            <w:r>
              <w:rPr>
                <w:rStyle w:val="13"/>
                <w:rFonts w:hint="default" w:ascii="仿宋_GB2312" w:hAnsi="仿宋_GB2312" w:eastAsia="仿宋_GB2312" w:cs="仿宋_GB2312"/>
                <w:color w:val="auto"/>
                <w:highlight w:val="none"/>
                <w:lang w:eastAsia="zh-CN"/>
              </w:rPr>
              <w:t>成交供应商的考评得分取以上①-④项考评总分的平均值，并按照考评得分对成交供应商的服务费实施扣罚标准。</w:t>
            </w:r>
            <w:r>
              <w:rPr>
                <w:rStyle w:val="13"/>
                <w:rFonts w:hint="default" w:ascii="仿宋_GB2312" w:hAnsi="仿宋_GB2312" w:eastAsia="仿宋_GB2312" w:cs="仿宋_GB2312"/>
                <w:color w:val="auto"/>
                <w:highlight w:val="none"/>
                <w:lang w:eastAsia="zh-CN"/>
              </w:rPr>
              <w:br w:type="textWrapping"/>
            </w:r>
            <w:r>
              <w:rPr>
                <w:rStyle w:val="14"/>
                <w:rFonts w:hint="default" w:ascii="仿宋_GB2312" w:hAnsi="仿宋_GB2312" w:eastAsia="仿宋_GB2312" w:cs="仿宋_GB2312"/>
                <w:color w:val="auto"/>
                <w:highlight w:val="none"/>
                <w:lang w:eastAsia="zh-CN"/>
              </w:rPr>
              <w:t xml:space="preserve">    </w:t>
            </w:r>
            <w:r>
              <w:rPr>
                <w:rStyle w:val="13"/>
                <w:rFonts w:hint="default" w:ascii="仿宋_GB2312" w:hAnsi="仿宋_GB2312" w:eastAsia="仿宋_GB2312" w:cs="仿宋_GB2312"/>
                <w:color w:val="auto"/>
                <w:highlight w:val="none"/>
                <w:lang w:eastAsia="zh-CN"/>
              </w:rPr>
              <w:t>如①科室护士长对本科室医疗辅助性服务人员的考评分值为 90 分，②公共平台科室负责人（B超、放射科、中心药房）对区域内的医疗辅助性服务的考评分值为 85 分，③护理部对各科室医疗辅助性服务工作的督导考评分值为 80 分，④护理部对成交供应商管理人员的考评分值为 70 分，则成交供应商考评得分按以下公式计算：</w:t>
            </w:r>
            <w:r>
              <w:rPr>
                <w:rStyle w:val="13"/>
                <w:rFonts w:hint="default" w:ascii="仿宋_GB2312" w:hAnsi="仿宋_GB2312" w:eastAsia="仿宋_GB2312" w:cs="仿宋_GB2312"/>
                <w:color w:val="auto"/>
                <w:highlight w:val="none"/>
                <w:lang w:eastAsia="zh-CN"/>
              </w:rPr>
              <w:br w:type="textWrapping"/>
            </w:r>
            <w:r>
              <w:rPr>
                <w:rStyle w:val="14"/>
                <w:rFonts w:hint="default" w:ascii="仿宋_GB2312" w:hAnsi="仿宋_GB2312" w:eastAsia="仿宋_GB2312" w:cs="仿宋_GB2312"/>
                <w:color w:val="auto"/>
                <w:highlight w:val="none"/>
                <w:lang w:eastAsia="zh-CN"/>
              </w:rPr>
              <w:t xml:space="preserve">    </w:t>
            </w:r>
            <w:r>
              <w:rPr>
                <w:rStyle w:val="13"/>
                <w:rFonts w:hint="default" w:ascii="仿宋_GB2312" w:hAnsi="仿宋_GB2312" w:eastAsia="仿宋_GB2312" w:cs="仿宋_GB2312"/>
                <w:color w:val="auto"/>
                <w:highlight w:val="none"/>
                <w:lang w:eastAsia="zh-CN"/>
              </w:rPr>
              <w:t>成交供应商考评得分=（科室护士长对本科室医疗辅助性服务人员的考评分值为 90 分+公共平台科室负责人（B 超、放射科、中心药房）对区域内的医疗辅助性服务的考评分值为 85 分+护理部对各科室医疗辅助性服务工作的督导考评分值为80分+护理部对成交供应商管理人员的考评分值为70分）</w:t>
            </w:r>
            <w:r>
              <w:rPr>
                <w:rStyle w:val="13"/>
                <w:rFonts w:hint="default" w:ascii="仿宋_GB2312" w:hAnsi="仿宋_GB2312" w:eastAsia="仿宋_GB2312" w:cs="仿宋_GB2312"/>
                <w:color w:val="auto"/>
                <w:highlight w:val="none"/>
                <w:lang w:eastAsia="zh-CN"/>
              </w:rPr>
              <w:br w:type="textWrapping"/>
            </w:r>
            <w:r>
              <w:rPr>
                <w:rStyle w:val="13"/>
                <w:rFonts w:hint="default" w:ascii="仿宋_GB2312" w:hAnsi="仿宋_GB2312" w:eastAsia="仿宋_GB2312" w:cs="仿宋_GB2312"/>
                <w:color w:val="auto"/>
                <w:highlight w:val="none"/>
                <w:lang w:eastAsia="zh-CN"/>
              </w:rPr>
              <w:t>÷4=81.25分（四舍五入取两位小数）。</w:t>
            </w:r>
            <w:r>
              <w:rPr>
                <w:rStyle w:val="13"/>
                <w:rFonts w:hint="default" w:ascii="仿宋_GB2312" w:hAnsi="仿宋_GB2312" w:eastAsia="仿宋_GB2312" w:cs="仿宋_GB2312"/>
                <w:color w:val="auto"/>
                <w:highlight w:val="none"/>
                <w:lang w:eastAsia="zh-CN"/>
              </w:rPr>
              <w:br w:type="textWrapping"/>
            </w:r>
            <w:r>
              <w:rPr>
                <w:rStyle w:val="14"/>
                <w:rFonts w:hint="default" w:ascii="仿宋_GB2312" w:hAnsi="仿宋_GB2312" w:eastAsia="仿宋_GB2312" w:cs="仿宋_GB2312"/>
                <w:color w:val="auto"/>
                <w:highlight w:val="none"/>
                <w:lang w:eastAsia="zh-CN"/>
              </w:rPr>
              <w:t xml:space="preserve">    </w:t>
            </w:r>
            <w:r>
              <w:rPr>
                <w:rStyle w:val="13"/>
                <w:rFonts w:hint="default" w:ascii="仿宋_GB2312" w:hAnsi="仿宋_GB2312" w:eastAsia="仿宋_GB2312" w:cs="仿宋_GB2312"/>
                <w:color w:val="auto"/>
                <w:highlight w:val="none"/>
                <w:lang w:eastAsia="zh-CN"/>
              </w:rPr>
              <w:t>2</w:t>
            </w:r>
            <w:r>
              <w:rPr>
                <w:rStyle w:val="14"/>
                <w:rFonts w:hint="default" w:ascii="仿宋_GB2312" w:hAnsi="仿宋_GB2312" w:eastAsia="仿宋_GB2312" w:cs="仿宋_GB2312"/>
                <w:color w:val="auto"/>
                <w:highlight w:val="none"/>
                <w:lang w:eastAsia="zh-CN"/>
              </w:rPr>
              <w:t>.</w:t>
            </w:r>
            <w:r>
              <w:rPr>
                <w:rStyle w:val="13"/>
                <w:rFonts w:hint="default" w:ascii="仿宋_GB2312" w:hAnsi="仿宋_GB2312" w:eastAsia="仿宋_GB2312" w:cs="仿宋_GB2312"/>
                <w:color w:val="auto"/>
                <w:highlight w:val="none"/>
                <w:lang w:eastAsia="zh-CN"/>
              </w:rPr>
              <w:t>成交供应商的服务考核标准：</w:t>
            </w:r>
            <w:r>
              <w:rPr>
                <w:rStyle w:val="13"/>
                <w:rFonts w:hint="default" w:ascii="仿宋_GB2312" w:hAnsi="仿宋_GB2312" w:eastAsia="仿宋_GB2312" w:cs="仿宋_GB2312"/>
                <w:color w:val="auto"/>
                <w:highlight w:val="none"/>
                <w:lang w:eastAsia="zh-CN"/>
              </w:rPr>
              <w:br w:type="textWrapping"/>
            </w:r>
            <w:r>
              <w:rPr>
                <w:rStyle w:val="14"/>
                <w:rFonts w:hint="default" w:ascii="仿宋_GB2312" w:hAnsi="仿宋_GB2312" w:eastAsia="仿宋_GB2312" w:cs="仿宋_GB2312"/>
                <w:color w:val="auto"/>
                <w:highlight w:val="none"/>
                <w:lang w:eastAsia="zh-CN"/>
              </w:rPr>
              <w:t xml:space="preserve">  </w:t>
            </w:r>
            <w:r>
              <w:rPr>
                <w:rStyle w:val="13"/>
                <w:rFonts w:hint="default" w:ascii="仿宋_GB2312" w:hAnsi="仿宋_GB2312" w:eastAsia="仿宋_GB2312" w:cs="仿宋_GB2312"/>
                <w:color w:val="auto"/>
                <w:highlight w:val="none"/>
                <w:lang w:eastAsia="zh-CN"/>
              </w:rPr>
              <w:t>（1）月度考评得分高于90分（含），成交供应商的服务考评合格；</w:t>
            </w:r>
            <w:r>
              <w:rPr>
                <w:rStyle w:val="13"/>
                <w:rFonts w:hint="default" w:ascii="仿宋_GB2312" w:hAnsi="仿宋_GB2312" w:eastAsia="仿宋_GB2312" w:cs="仿宋_GB2312"/>
                <w:color w:val="auto"/>
                <w:highlight w:val="none"/>
                <w:lang w:eastAsia="zh-CN"/>
              </w:rPr>
              <w:br w:type="textWrapping"/>
            </w:r>
            <w:r>
              <w:rPr>
                <w:rStyle w:val="14"/>
                <w:rFonts w:hint="default" w:ascii="仿宋_GB2312" w:hAnsi="仿宋_GB2312" w:eastAsia="仿宋_GB2312" w:cs="仿宋_GB2312"/>
                <w:color w:val="auto"/>
                <w:highlight w:val="none"/>
                <w:lang w:eastAsia="zh-CN"/>
              </w:rPr>
              <w:t xml:space="preserve">  </w:t>
            </w:r>
            <w:r>
              <w:rPr>
                <w:rStyle w:val="13"/>
                <w:rFonts w:hint="default" w:ascii="仿宋_GB2312" w:hAnsi="仿宋_GB2312" w:eastAsia="仿宋_GB2312" w:cs="仿宋_GB2312"/>
                <w:color w:val="auto"/>
                <w:highlight w:val="none"/>
                <w:lang w:eastAsia="zh-CN"/>
              </w:rPr>
              <w:t>（2）月度考评得分低于90分（不含），由采购人向成交供应商发出限期整改通知书，限期整改；</w:t>
            </w:r>
            <w:r>
              <w:rPr>
                <w:rStyle w:val="13"/>
                <w:rFonts w:hint="default" w:ascii="仿宋_GB2312" w:hAnsi="仿宋_GB2312" w:eastAsia="仿宋_GB2312" w:cs="仿宋_GB2312"/>
                <w:color w:val="auto"/>
                <w:highlight w:val="none"/>
                <w:lang w:eastAsia="zh-CN"/>
              </w:rPr>
              <w:br w:type="textWrapping"/>
            </w:r>
            <w:r>
              <w:rPr>
                <w:rStyle w:val="14"/>
                <w:rFonts w:hint="default" w:ascii="仿宋_GB2312" w:hAnsi="仿宋_GB2312" w:eastAsia="仿宋_GB2312" w:cs="仿宋_GB2312"/>
                <w:color w:val="auto"/>
                <w:highlight w:val="none"/>
                <w:lang w:eastAsia="zh-CN"/>
              </w:rPr>
              <w:t xml:space="preserve">  </w:t>
            </w:r>
            <w:r>
              <w:rPr>
                <w:rStyle w:val="13"/>
                <w:rFonts w:hint="default" w:ascii="仿宋_GB2312" w:hAnsi="仿宋_GB2312" w:eastAsia="仿宋_GB2312" w:cs="仿宋_GB2312"/>
                <w:color w:val="auto"/>
                <w:highlight w:val="none"/>
                <w:lang w:eastAsia="zh-CN"/>
              </w:rPr>
              <w:t>（3）成交供应商的月度考评得分累计三个月低于 90 分（不含），则采购人有权与成交供应商解除合同并且不退还履约保证金。</w:t>
            </w:r>
          </w:p>
        </w:tc>
      </w:tr>
      <w:tr w14:paraId="343F5D7C">
        <w:tblPrEx>
          <w:tblCellMar>
            <w:top w:w="0" w:type="dxa"/>
            <w:left w:w="108" w:type="dxa"/>
            <w:bottom w:w="0" w:type="dxa"/>
            <w:right w:w="108" w:type="dxa"/>
          </w:tblCellMar>
        </w:tblPrEx>
        <w:trPr>
          <w:trHeight w:val="1049" w:hRule="atLeast"/>
        </w:trPr>
        <w:tc>
          <w:tcPr>
            <w:tcW w:w="960" w:type="dxa"/>
            <w:tcBorders>
              <w:top w:val="nil"/>
              <w:left w:val="single" w:color="auto" w:sz="4" w:space="0"/>
              <w:bottom w:val="single" w:color="auto" w:sz="4" w:space="0"/>
              <w:right w:val="single" w:color="auto" w:sz="4" w:space="0"/>
            </w:tcBorders>
            <w:shd w:val="clear" w:color="auto" w:fill="auto"/>
            <w:noWrap/>
            <w:vAlign w:val="center"/>
          </w:tcPr>
          <w:p w14:paraId="018A3C18">
            <w:pPr>
              <w:widowControl w:val="0"/>
              <w:jc w:val="center"/>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　</w:t>
            </w:r>
          </w:p>
        </w:tc>
        <w:tc>
          <w:tcPr>
            <w:tcW w:w="1543" w:type="dxa"/>
            <w:tcBorders>
              <w:top w:val="nil"/>
              <w:left w:val="nil"/>
              <w:bottom w:val="single" w:color="auto" w:sz="4" w:space="0"/>
              <w:right w:val="single" w:color="auto" w:sz="4" w:space="0"/>
            </w:tcBorders>
            <w:shd w:val="clear" w:color="auto" w:fill="auto"/>
            <w:vAlign w:val="center"/>
          </w:tcPr>
          <w:p w14:paraId="3136BEBE">
            <w:pPr>
              <w:widowControl w:val="0"/>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患者考评</w:t>
            </w:r>
          </w:p>
        </w:tc>
        <w:tc>
          <w:tcPr>
            <w:tcW w:w="2931" w:type="dxa"/>
            <w:tcBorders>
              <w:top w:val="nil"/>
              <w:left w:val="nil"/>
              <w:bottom w:val="single" w:color="auto" w:sz="4" w:space="0"/>
              <w:right w:val="single" w:color="auto" w:sz="4" w:space="0"/>
            </w:tcBorders>
            <w:shd w:val="clear" w:color="auto" w:fill="auto"/>
            <w:vAlign w:val="center"/>
          </w:tcPr>
          <w:p w14:paraId="6F4ED80C">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护理部组织患者或患者家属对医疗辅助性服务满意度（详见附件表3、附件4）进行考评，按照患者或患者家属对医疗辅助性服务满意度考评汇总结果的平均得分计算。</w:t>
            </w:r>
          </w:p>
        </w:tc>
        <w:tc>
          <w:tcPr>
            <w:tcW w:w="3377" w:type="dxa"/>
            <w:tcBorders>
              <w:top w:val="nil"/>
              <w:left w:val="nil"/>
              <w:bottom w:val="single" w:color="auto" w:sz="4" w:space="0"/>
              <w:right w:val="single" w:color="auto" w:sz="4" w:space="0"/>
            </w:tcBorders>
            <w:shd w:val="clear" w:color="auto" w:fill="auto"/>
            <w:vAlign w:val="center"/>
          </w:tcPr>
          <w:p w14:paraId="6D11751F">
            <w:pPr>
              <w:widowControl w:val="0"/>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1.如医疗辅助性服务满意度≤90%，在满意度 90%的基础上每降低1个百分比对成交供应商予以人民币 300元进行扣罚，扣罚的金额在次月管理费缴纳；</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2.如有特殊情形则按以下要求扣罚：</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（1）收到患者、家属及职工的有效投诉，经核实后视情节轻重对成交供应商予以100-500元/次进行扣罚，扣罚的金额在次月管理费缴纳；</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（2）科室反映医疗辅助性服务人员工作责任心、服务态度差，经核实后视情节轻重对成交供应商予以 300-500元/次进行扣罚；扣罚的金额在次月管理费缴纳。如多次（含三次）反映，且影响工作提出</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更换人员要求的，成交供应商须在1周内更换，不得再次招聘入院。</w:t>
            </w:r>
          </w:p>
        </w:tc>
      </w:tr>
      <w:tr w14:paraId="582782C1">
        <w:tblPrEx>
          <w:tblCellMar>
            <w:top w:w="0" w:type="dxa"/>
            <w:left w:w="108" w:type="dxa"/>
            <w:bottom w:w="0" w:type="dxa"/>
            <w:right w:w="108" w:type="dxa"/>
          </w:tblCellMar>
        </w:tblPrEx>
        <w:trPr>
          <w:trHeight w:val="420" w:hRule="atLeast"/>
        </w:trPr>
        <w:tc>
          <w:tcPr>
            <w:tcW w:w="881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37A306C">
            <w:pPr>
              <w:widowControl w:val="0"/>
              <w:jc w:val="center"/>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患者考评由采购人对成交供应商采取直接扣罚的方式</w:t>
            </w:r>
          </w:p>
        </w:tc>
      </w:tr>
    </w:tbl>
    <w:p w14:paraId="3932E174">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注：以上公式的计算结果按四舍五入保留小数点后两位有效数。</w:t>
      </w:r>
    </w:p>
    <w:p w14:paraId="36645877">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（3）成交供应商聘用的服务人员有下列情况之一的，采购人可随时退回服务人员，并要求成交供应商更换新的服务人员，解除与服务人员签订劳动合同所涉及的经济补偿金由成交供应商支付：</w:t>
      </w:r>
    </w:p>
    <w:p w14:paraId="577F52FF">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1）考核成绩不合格的；</w:t>
      </w:r>
    </w:p>
    <w:p w14:paraId="4CE0E25F">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2）严重失职、给医院或患者利益造成损害的；</w:t>
      </w:r>
    </w:p>
    <w:p w14:paraId="08AC1B30">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3）违反医院的规章制度、业务规程或劳动纪律的；</w:t>
      </w:r>
    </w:p>
    <w:p w14:paraId="16A20CEE">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4）泄露医院或患者保密信息的；</w:t>
      </w:r>
    </w:p>
    <w:p w14:paraId="6E344500">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5）有违法犯罪行为被追究刑事责任的。</w:t>
      </w:r>
    </w:p>
    <w:p w14:paraId="583FBD20">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ascii="仿宋_GB2312" w:eastAsia="仿宋_GB2312"/>
          <w:bCs/>
          <w:color w:val="auto"/>
          <w:kern w:val="2"/>
          <w:sz w:val="32"/>
          <w:szCs w:val="32"/>
          <w:highlight w:val="none"/>
          <w:lang w:eastAsia="zh-CN"/>
        </w:rPr>
        <w:t>10</w:t>
      </w:r>
      <w:r>
        <w:rPr>
          <w:rFonts w:hint="eastAsia" w:ascii="仿宋_GB2312" w:eastAsia="仿宋_GB2312"/>
          <w:bCs/>
          <w:color w:val="auto"/>
          <w:kern w:val="2"/>
          <w:sz w:val="32"/>
          <w:szCs w:val="32"/>
          <w:highlight w:val="none"/>
          <w:lang w:eastAsia="zh-CN"/>
        </w:rPr>
        <w:t>.服务管理安全责任及赔付责任</w:t>
      </w:r>
    </w:p>
    <w:p w14:paraId="05121CE5">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成交供应商在承接管理服务中所发生的人事安全事故（包括病人坠床、跌倒、误吸、走失、烫伤、滑倒、擦伤等）、交通事故、看护等安全事故责任的，应及时向采购人上报，做好善后处理工作，并承担由此产生的一切责任，与采购人无关。</w:t>
      </w:r>
    </w:p>
    <w:p w14:paraId="3D74144A">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（2）成交供应商在承接管理服务中，造成采购人的设备或办公场所毁坏的，经认定属成交供应商责任的，由成交供应商承担。</w:t>
      </w:r>
    </w:p>
    <w:p w14:paraId="79F04966">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（3）在向采购人提供服务中造成采购人、患者财物发生盗、窃、失的情况，给采购人和患者造成财产损失的，报公安部门立案处理，成交供应商须赔偿采购人和患者的损失。</w:t>
      </w:r>
    </w:p>
    <w:p w14:paraId="5044EFD6">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（4）成交供应商如因非正常使用采购人的劳动工具而导致损坏或丢失的，由成交供应商负责赔偿。</w:t>
      </w:r>
    </w:p>
    <w:p w14:paraId="456A91E8">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（5）成交供应商必须承担因医疗辅助性服务人员失误而对患者引起的各种后果，以及运送过程中造成标本、资料、物品等差错、损坏、遗失造成的后果，并承担相应的经济、法律等相关责任。</w:t>
      </w:r>
    </w:p>
    <w:p w14:paraId="0F1BF631">
      <w:pPr>
        <w:widowControl w:val="0"/>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（6）成交供应商所有工作人员都必须做好医院和患者信息的保密工作，配合医务人员协调医患关系，因信息泄露或隐私保护出现纠纷及法律问题，由成交供应商承担。</w:t>
      </w:r>
    </w:p>
    <w:p w14:paraId="07E2502B">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（7）成交供应商必须有详细可行的服务质量保障和监督管理体系，制定明确的工作流程和措施、可行的检查监督制度、激励的奖励惩罚制度、畅通的信息反馈渠道和良好的员工文化制度。</w:t>
      </w:r>
    </w:p>
    <w:p w14:paraId="3D4E9E46">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11.</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陪护服务收费规定</w:t>
      </w:r>
    </w:p>
    <w:p w14:paraId="69D43592">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（1）成交供应商不得强行向患者推荐服务，必须以患者自愿为原则，有服务需求的患者需签订相关服务协议后方可提供服务，并严格按照经备案公示的价格标准收费，详见附表7。</w:t>
      </w:r>
    </w:p>
    <w:p w14:paraId="6F8BE0B2">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（2）</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费由成交供应商自行定价，但不得高于医院的定价标准。报相关部门审批通过且合同签订后生效，并严格执行。未经许可，成交供应商不得私自提高收费价格，如因春节假期、物价大幅上涨等特殊情况，需提高收费价格的，应向采购人提出书面申请，并征得同意才能调整价格。</w:t>
      </w:r>
    </w:p>
    <w:p w14:paraId="0B729E9F">
      <w:pPr>
        <w:autoSpaceDE w:val="0"/>
        <w:autoSpaceDN w:val="0"/>
        <w:spacing w:before="62" w:line="374" w:lineRule="auto"/>
        <w:ind w:right="51" w:firstLine="640" w:firstLineChars="200"/>
        <w:jc w:val="both"/>
        <w:textAlignment w:val="baseline"/>
        <w:rPr>
          <w:rFonts w:ascii="仿宋_GB2312" w:eastAsia="仿宋_GB2312"/>
          <w:bCs/>
          <w:color w:val="auto"/>
          <w:kern w:val="2"/>
          <w:sz w:val="32"/>
          <w:szCs w:val="32"/>
          <w:highlight w:val="none"/>
          <w:lang w:eastAsia="zh-CN"/>
        </w:rPr>
      </w:pPr>
      <w:r>
        <w:rPr>
          <w:rFonts w:hint="eastAsia" w:ascii="仿宋_GB2312" w:eastAsia="仿宋_GB2312"/>
          <w:bCs/>
          <w:color w:val="auto"/>
          <w:kern w:val="2"/>
          <w:sz w:val="32"/>
          <w:szCs w:val="32"/>
          <w:highlight w:val="none"/>
          <w:lang w:eastAsia="zh-CN"/>
        </w:rPr>
        <w:t>（3）收费结算办法：以患者接受服务需要为依据，由被陪护方到指定办公地点予以办理必要的手续（签订</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陪护服务确认单或者协议书）。为便于采购人对成交供应商的收费进行监督，成交供应商每收一位患者的费用，必须开出票据。一份给患者，一份给采购人，一份给</w:t>
      </w:r>
      <w:r>
        <w:rPr>
          <w:rFonts w:hint="eastAsia" w:ascii="仿宋_GB2312" w:eastAsia="仿宋_GB2312"/>
          <w:bCs/>
          <w:color w:val="auto"/>
          <w:kern w:val="2"/>
          <w:sz w:val="32"/>
          <w:szCs w:val="32"/>
          <w:highlight w:val="none"/>
          <w:lang w:val="en-US" w:eastAsia="zh-CN"/>
        </w:rPr>
        <w:t>护工</w:t>
      </w:r>
      <w:r>
        <w:rPr>
          <w:rFonts w:hint="eastAsia" w:ascii="仿宋_GB2312" w:eastAsia="仿宋_GB2312"/>
          <w:bCs/>
          <w:color w:val="auto"/>
          <w:kern w:val="2"/>
          <w:sz w:val="32"/>
          <w:szCs w:val="32"/>
          <w:highlight w:val="none"/>
          <w:lang w:eastAsia="zh-CN"/>
        </w:rPr>
        <w:t>陪护，一份给成交供应商留底（结算）。</w:t>
      </w:r>
    </w:p>
    <w:p w14:paraId="68FB187E">
      <w:pPr>
        <w:widowControl w:val="0"/>
        <w:autoSpaceDE w:val="0"/>
        <w:autoSpaceDN w:val="0"/>
        <w:spacing w:before="62" w:line="375" w:lineRule="auto"/>
        <w:ind w:right="51"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（四）</w:t>
      </w:r>
      <w:r>
        <w:rPr>
          <w:rFonts w:ascii="仿宋_GB2312" w:hAnsi="仿宋_GB2312" w:eastAsia="仿宋_GB2312" w:cs="仿宋_GB2312"/>
          <w:b/>
          <w:color w:val="auto"/>
          <w:kern w:val="2"/>
          <w:sz w:val="32"/>
          <w:szCs w:val="32"/>
          <w:highlight w:val="none"/>
          <w:lang w:eastAsia="zh-CN"/>
        </w:rPr>
        <w:t>其他服务要求</w:t>
      </w:r>
    </w:p>
    <w:p w14:paraId="6E3D3EBE">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w:t>
      </w:r>
      <w:r>
        <w:rPr>
          <w:rFonts w:ascii="仿宋_GB2312" w:hAnsi="仿宋_GB2312" w:eastAsia="仿宋_GB2312" w:cs="仿宋_GB2312"/>
          <w:bCs/>
          <w:color w:val="auto"/>
          <w:kern w:val="2"/>
          <w:sz w:val="32"/>
          <w:szCs w:val="32"/>
          <w:highlight w:val="none"/>
          <w:lang w:eastAsia="zh-CN"/>
        </w:rPr>
        <w:t>成交供应商必须按照国家规定，为管理人员、医疗辅助性服务人员签订工作合同或合作协议，购买社会保险、工伤意外险。若发生劳动争议的由成交供应商自行解决，采购人无需承担任何连带关系和责任。</w:t>
      </w:r>
    </w:p>
    <w:p w14:paraId="4A70525A">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w:t>
      </w:r>
      <w:r>
        <w:rPr>
          <w:rFonts w:ascii="仿宋_GB2312" w:hAnsi="仿宋_GB2312" w:eastAsia="仿宋_GB2312" w:cs="仿宋_GB2312"/>
          <w:bCs/>
          <w:color w:val="auto"/>
          <w:kern w:val="2"/>
          <w:sz w:val="32"/>
          <w:szCs w:val="32"/>
          <w:highlight w:val="none"/>
          <w:lang w:eastAsia="zh-CN"/>
        </w:rPr>
        <w:t>成交供应商未经采购人书面同意，不得将</w:t>
      </w:r>
      <w:r>
        <w:rPr>
          <w:rFonts w:hint="eastAsia" w:ascii="仿宋_GB2312" w:hAnsi="仿宋_GB2312" w:eastAsia="仿宋_GB2312" w:cs="仿宋_GB2312"/>
          <w:bCs/>
          <w:color w:val="auto"/>
          <w:kern w:val="2"/>
          <w:sz w:val="32"/>
          <w:szCs w:val="32"/>
          <w:highlight w:val="none"/>
          <w:lang w:eastAsia="zh-CN"/>
        </w:rPr>
        <w:t>医疗</w:t>
      </w:r>
      <w:r>
        <w:rPr>
          <w:rFonts w:ascii="仿宋_GB2312" w:hAnsi="仿宋_GB2312" w:eastAsia="仿宋_GB2312" w:cs="仿宋_GB2312"/>
          <w:bCs/>
          <w:color w:val="auto"/>
          <w:kern w:val="2"/>
          <w:sz w:val="32"/>
          <w:szCs w:val="32"/>
          <w:highlight w:val="none"/>
          <w:lang w:eastAsia="zh-CN"/>
        </w:rPr>
        <w:t>辅助性服务管理工作转让、分包。</w:t>
      </w:r>
    </w:p>
    <w:p w14:paraId="0F03A0D4">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3.</w:t>
      </w:r>
      <w:r>
        <w:rPr>
          <w:rFonts w:ascii="仿宋_GB2312" w:hAnsi="仿宋_GB2312" w:eastAsia="仿宋_GB2312" w:cs="仿宋_GB2312"/>
          <w:bCs/>
          <w:color w:val="auto"/>
          <w:kern w:val="2"/>
          <w:sz w:val="32"/>
          <w:szCs w:val="32"/>
          <w:highlight w:val="none"/>
          <w:lang w:eastAsia="zh-CN"/>
        </w:rPr>
        <w:t>为了保障患者的权益，采购人有权审查成交供应商的服务方案按双方商定后的标准执行，采购人有权对成交供应商</w:t>
      </w:r>
      <w:r>
        <w:rPr>
          <w:rFonts w:hint="eastAsia" w:ascii="仿宋_GB2312" w:hAnsi="仿宋_GB2312" w:eastAsia="仿宋_GB2312" w:cs="仿宋_GB2312"/>
          <w:bCs/>
          <w:color w:val="auto"/>
          <w:kern w:val="2"/>
          <w:sz w:val="32"/>
          <w:szCs w:val="32"/>
          <w:highlight w:val="none"/>
          <w:lang w:eastAsia="zh-CN"/>
        </w:rPr>
        <w:t>医疗</w:t>
      </w:r>
      <w:r>
        <w:rPr>
          <w:rFonts w:ascii="仿宋_GB2312" w:hAnsi="仿宋_GB2312" w:eastAsia="仿宋_GB2312" w:cs="仿宋_GB2312"/>
          <w:bCs/>
          <w:color w:val="auto"/>
          <w:kern w:val="2"/>
          <w:sz w:val="32"/>
          <w:szCs w:val="32"/>
          <w:highlight w:val="none"/>
          <w:lang w:eastAsia="zh-CN"/>
        </w:rPr>
        <w:t>辅助性的服务以及管理工作进行专业性指导和监督。</w:t>
      </w:r>
    </w:p>
    <w:p w14:paraId="2956A197">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4.</w:t>
      </w:r>
      <w:r>
        <w:rPr>
          <w:rFonts w:ascii="仿宋_GB2312" w:hAnsi="仿宋_GB2312" w:eastAsia="仿宋_GB2312" w:cs="仿宋_GB2312"/>
          <w:bCs/>
          <w:color w:val="auto"/>
          <w:kern w:val="2"/>
          <w:sz w:val="32"/>
          <w:szCs w:val="32"/>
          <w:highlight w:val="none"/>
          <w:lang w:eastAsia="zh-CN"/>
        </w:rPr>
        <w:t>成交供应商可向采购人提出申请必需的办公条件，包括提供办公用房一间和医院内部电话一部。</w:t>
      </w:r>
      <w:r>
        <w:rPr>
          <w:rFonts w:hint="eastAsia" w:ascii="仿宋_GB2312" w:hAnsi="仿宋_GB2312" w:eastAsia="仿宋_GB2312" w:cs="仿宋_GB2312"/>
          <w:bCs/>
          <w:color w:val="auto"/>
          <w:kern w:val="2"/>
          <w:sz w:val="32"/>
          <w:szCs w:val="32"/>
          <w:highlight w:val="none"/>
          <w:lang w:eastAsia="zh-CN"/>
        </w:rPr>
        <w:t>并向采购人支付资源占用费（指水电费及医院场地使用费）1000元/月，从每月服务费中直接扣除。</w:t>
      </w:r>
    </w:p>
    <w:p w14:paraId="1C48F2DF">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5.</w:t>
      </w:r>
      <w:r>
        <w:rPr>
          <w:rFonts w:ascii="仿宋_GB2312" w:hAnsi="仿宋_GB2312" w:eastAsia="仿宋_GB2312" w:cs="仿宋_GB2312"/>
          <w:bCs/>
          <w:color w:val="auto"/>
          <w:kern w:val="2"/>
          <w:sz w:val="32"/>
          <w:szCs w:val="32"/>
          <w:highlight w:val="none"/>
          <w:lang w:eastAsia="zh-CN"/>
        </w:rPr>
        <w:t>采购人发现患者有疑似或确诊传染疾病时，有告知成交供应商和指导成交供应商</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陪护人员做好安全防范措施的义务。</w:t>
      </w:r>
    </w:p>
    <w:p w14:paraId="20F1C86D">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6.</w:t>
      </w:r>
      <w:r>
        <w:rPr>
          <w:rFonts w:ascii="仿宋_GB2312" w:hAnsi="仿宋_GB2312" w:eastAsia="仿宋_GB2312" w:cs="仿宋_GB2312"/>
          <w:bCs/>
          <w:color w:val="auto"/>
          <w:kern w:val="2"/>
          <w:sz w:val="32"/>
          <w:szCs w:val="32"/>
          <w:highlight w:val="none"/>
          <w:lang w:eastAsia="zh-CN"/>
        </w:rPr>
        <w:t>成交供应商疗辅助性人员的着装应一致，并与采购人职工着装明显区别，以免引起患者混淆。成交供应商</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陪护人员上岗工作期间应</w:t>
      </w:r>
      <w:r>
        <w:rPr>
          <w:rFonts w:hint="eastAsia" w:ascii="仿宋_GB2312" w:hAnsi="仿宋_GB2312" w:eastAsia="仿宋_GB2312" w:cs="仿宋_GB2312"/>
          <w:bCs/>
          <w:color w:val="auto"/>
          <w:kern w:val="2"/>
          <w:sz w:val="32"/>
          <w:szCs w:val="32"/>
          <w:highlight w:val="none"/>
          <w:lang w:eastAsia="zh-CN"/>
        </w:rPr>
        <w:t>佩戴</w:t>
      </w:r>
      <w:r>
        <w:rPr>
          <w:rFonts w:ascii="仿宋_GB2312" w:hAnsi="仿宋_GB2312" w:eastAsia="仿宋_GB2312" w:cs="仿宋_GB2312"/>
          <w:bCs/>
          <w:color w:val="auto"/>
          <w:kern w:val="2"/>
          <w:sz w:val="32"/>
          <w:szCs w:val="32"/>
          <w:highlight w:val="none"/>
          <w:lang w:eastAsia="zh-CN"/>
        </w:rPr>
        <w:t>标有</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陪护人员姓名的胸卡。</w:t>
      </w:r>
    </w:p>
    <w:p w14:paraId="596D463F">
      <w:pPr>
        <w:widowControl w:val="0"/>
        <w:autoSpaceDE w:val="0"/>
        <w:autoSpaceDN w:val="0"/>
        <w:spacing w:before="62" w:line="375" w:lineRule="auto"/>
        <w:ind w:right="51"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（五）</w:t>
      </w:r>
      <w:r>
        <w:rPr>
          <w:rFonts w:ascii="仿宋_GB2312" w:hAnsi="仿宋_GB2312" w:eastAsia="仿宋_GB2312" w:cs="仿宋_GB2312"/>
          <w:b/>
          <w:color w:val="auto"/>
          <w:kern w:val="2"/>
          <w:sz w:val="32"/>
          <w:szCs w:val="32"/>
          <w:highlight w:val="none"/>
          <w:lang w:eastAsia="zh-CN"/>
        </w:rPr>
        <w:t>服务质量要求</w:t>
      </w:r>
    </w:p>
    <w:p w14:paraId="4F544A7C">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w:t>
      </w:r>
      <w:r>
        <w:rPr>
          <w:rFonts w:ascii="仿宋_GB2312" w:hAnsi="仿宋_GB2312" w:eastAsia="仿宋_GB2312" w:cs="仿宋_GB2312"/>
          <w:bCs/>
          <w:color w:val="auto"/>
          <w:kern w:val="2"/>
          <w:sz w:val="32"/>
          <w:szCs w:val="32"/>
          <w:highlight w:val="none"/>
          <w:lang w:eastAsia="zh-CN"/>
        </w:rPr>
        <w:t>成交供应商应实施安全优质管理，坚持以患者为中心，尊重、理解患者及家属，持续改善</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陪护服务质量，为患者提供安全、专业、贴心、优质的</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陪护服务。</w:t>
      </w:r>
    </w:p>
    <w:p w14:paraId="34B6A35E">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w:t>
      </w:r>
      <w:r>
        <w:rPr>
          <w:rFonts w:ascii="仿宋_GB2312" w:hAnsi="仿宋_GB2312" w:eastAsia="仿宋_GB2312" w:cs="仿宋_GB2312"/>
          <w:bCs/>
          <w:color w:val="auto"/>
          <w:kern w:val="2"/>
          <w:sz w:val="32"/>
          <w:szCs w:val="32"/>
          <w:highlight w:val="none"/>
          <w:lang w:eastAsia="zh-CN"/>
        </w:rPr>
        <w:t>成交供应商对派驻</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陪护人员实行规范管理，保证队伍的相对稳定性。</w:t>
      </w:r>
    </w:p>
    <w:p w14:paraId="4F33FF5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3.</w:t>
      </w:r>
      <w:r>
        <w:rPr>
          <w:rFonts w:ascii="仿宋_GB2312" w:hAnsi="仿宋_GB2312" w:eastAsia="仿宋_GB2312" w:cs="仿宋_GB2312"/>
          <w:bCs/>
          <w:color w:val="auto"/>
          <w:kern w:val="2"/>
          <w:sz w:val="32"/>
          <w:szCs w:val="32"/>
          <w:highlight w:val="none"/>
          <w:lang w:eastAsia="zh-CN"/>
        </w:rPr>
        <w:t>成交供应商必须按照国家《医疗护理员培训大纲（试行）》要求执行，对</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陪护人员进行岗前培训，岗中教育，确保员工具有与岗位相适应的服务意识与能力。专业培训合格率≥90%方能上岗。</w:t>
      </w:r>
    </w:p>
    <w:p w14:paraId="6CEE324B">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4.</w:t>
      </w:r>
      <w:r>
        <w:rPr>
          <w:rFonts w:ascii="仿宋_GB2312" w:hAnsi="仿宋_GB2312" w:eastAsia="仿宋_GB2312" w:cs="仿宋_GB2312"/>
          <w:bCs/>
          <w:color w:val="auto"/>
          <w:kern w:val="2"/>
          <w:sz w:val="32"/>
          <w:szCs w:val="32"/>
          <w:highlight w:val="none"/>
          <w:lang w:eastAsia="zh-CN"/>
        </w:rPr>
        <w:t>培训要备有完善的教材、必备的教具；若无培训能力，应当委托有培训资质的机构进行培训。</w:t>
      </w:r>
    </w:p>
    <w:p w14:paraId="23868378">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5.</w:t>
      </w:r>
      <w:r>
        <w:rPr>
          <w:rFonts w:ascii="仿宋_GB2312" w:hAnsi="仿宋_GB2312" w:eastAsia="仿宋_GB2312" w:cs="仿宋_GB2312"/>
          <w:bCs/>
          <w:color w:val="auto"/>
          <w:kern w:val="2"/>
          <w:sz w:val="32"/>
          <w:szCs w:val="32"/>
          <w:highlight w:val="none"/>
          <w:lang w:eastAsia="zh-CN"/>
        </w:rPr>
        <w:t>成交供应商必须做到每月有效投诉例次不超过2例，全年有效投诉率≤1%，处理投诉率达100%，投诉回复率达100%，投诉响应时间24小时必须有回复，投诉跟踪反馈满意度不低于95%。</w:t>
      </w:r>
    </w:p>
    <w:p w14:paraId="561AFC96">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6.</w:t>
      </w:r>
      <w:r>
        <w:rPr>
          <w:rFonts w:ascii="仿宋_GB2312" w:hAnsi="仿宋_GB2312" w:eastAsia="仿宋_GB2312" w:cs="仿宋_GB2312"/>
          <w:bCs/>
          <w:color w:val="auto"/>
          <w:kern w:val="2"/>
          <w:sz w:val="32"/>
          <w:szCs w:val="32"/>
          <w:highlight w:val="none"/>
          <w:lang w:eastAsia="zh-CN"/>
        </w:rPr>
        <w:t>设立足够的专陪人员，满足特殊患者的专陪需求，满足患者请专陪要求的满足率≥80%。</w:t>
      </w:r>
    </w:p>
    <w:p w14:paraId="0DACBF3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7.</w:t>
      </w:r>
      <w:r>
        <w:rPr>
          <w:rFonts w:ascii="仿宋_GB2312" w:hAnsi="仿宋_GB2312" w:eastAsia="仿宋_GB2312" w:cs="仿宋_GB2312"/>
          <w:bCs/>
          <w:color w:val="auto"/>
          <w:kern w:val="2"/>
          <w:sz w:val="32"/>
          <w:szCs w:val="32"/>
          <w:highlight w:val="none"/>
          <w:lang w:eastAsia="zh-CN"/>
        </w:rPr>
        <w:t>成交供应商保证提供陪护档案资料完整率达100%。</w:t>
      </w:r>
    </w:p>
    <w:p w14:paraId="6B2D22CD">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8.</w:t>
      </w:r>
      <w:r>
        <w:rPr>
          <w:rFonts w:ascii="仿宋_GB2312" w:hAnsi="仿宋_GB2312" w:eastAsia="仿宋_GB2312" w:cs="仿宋_GB2312"/>
          <w:bCs/>
          <w:color w:val="auto"/>
          <w:kern w:val="2"/>
          <w:sz w:val="32"/>
          <w:szCs w:val="32"/>
          <w:highlight w:val="none"/>
          <w:lang w:eastAsia="zh-CN"/>
        </w:rPr>
        <w:t>成交供应商无因管理疏忽造成的火灾事故、院感事件。</w:t>
      </w:r>
    </w:p>
    <w:p w14:paraId="29604D27">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9.</w:t>
      </w:r>
      <w:r>
        <w:rPr>
          <w:rFonts w:ascii="仿宋_GB2312" w:hAnsi="仿宋_GB2312" w:eastAsia="仿宋_GB2312" w:cs="仿宋_GB2312"/>
          <w:bCs/>
          <w:color w:val="auto"/>
          <w:kern w:val="2"/>
          <w:sz w:val="32"/>
          <w:szCs w:val="32"/>
          <w:highlight w:val="none"/>
          <w:lang w:eastAsia="zh-CN"/>
        </w:rPr>
        <w:t>成交供应商治安案件报告采购人及时率达100%。</w:t>
      </w:r>
    </w:p>
    <w:p w14:paraId="4A683011">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10.</w:t>
      </w:r>
      <w:r>
        <w:rPr>
          <w:rFonts w:ascii="仿宋_GB2312" w:hAnsi="仿宋_GB2312" w:eastAsia="仿宋_GB2312" w:cs="仿宋_GB2312"/>
          <w:bCs/>
          <w:color w:val="auto"/>
          <w:kern w:val="2"/>
          <w:sz w:val="32"/>
          <w:szCs w:val="32"/>
          <w:highlight w:val="none"/>
          <w:lang w:eastAsia="zh-CN"/>
        </w:rPr>
        <w:t>成交供应商消防隐患处理及时率达100%。</w:t>
      </w:r>
    </w:p>
    <w:p w14:paraId="6E7C140B">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11.</w:t>
      </w:r>
      <w:r>
        <w:rPr>
          <w:rFonts w:ascii="仿宋_GB2312" w:hAnsi="仿宋_GB2312" w:eastAsia="仿宋_GB2312" w:cs="仿宋_GB2312"/>
          <w:bCs/>
          <w:color w:val="auto"/>
          <w:kern w:val="2"/>
          <w:sz w:val="32"/>
          <w:szCs w:val="32"/>
          <w:highlight w:val="none"/>
          <w:lang w:eastAsia="zh-CN"/>
        </w:rPr>
        <w:t>如出现成交供应商工作人员人为原因，或因违反管理要求而导致患者出现安全问题，或运送各种物品出现差错、事故、损坏等，全部责任和一切费用由成交供应商自行承担。</w:t>
      </w:r>
    </w:p>
    <w:p w14:paraId="45F15B3A">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12.</w:t>
      </w:r>
      <w:r>
        <w:rPr>
          <w:rFonts w:ascii="仿宋_GB2312" w:hAnsi="仿宋_GB2312" w:eastAsia="仿宋_GB2312" w:cs="仿宋_GB2312"/>
          <w:bCs/>
          <w:color w:val="auto"/>
          <w:kern w:val="2"/>
          <w:sz w:val="32"/>
          <w:szCs w:val="32"/>
          <w:highlight w:val="none"/>
          <w:lang w:eastAsia="zh-CN"/>
        </w:rPr>
        <w:t>对采购人的各种应急预案，成交供应商响应率达100%，响应时间24小时内。</w:t>
      </w:r>
    </w:p>
    <w:p w14:paraId="03FCC8E1">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13.</w:t>
      </w:r>
      <w:r>
        <w:rPr>
          <w:rFonts w:ascii="仿宋_GB2312" w:hAnsi="仿宋_GB2312" w:eastAsia="仿宋_GB2312" w:cs="仿宋_GB2312"/>
          <w:bCs/>
          <w:color w:val="auto"/>
          <w:kern w:val="2"/>
          <w:sz w:val="32"/>
          <w:szCs w:val="32"/>
          <w:highlight w:val="none"/>
          <w:lang w:eastAsia="zh-CN"/>
        </w:rPr>
        <w:t>如成交供应商在合同期限内因管理不善，而导致影响医院正常运行，采购人有权单方终止合同。</w:t>
      </w:r>
    </w:p>
    <w:p w14:paraId="6D8F9159">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14.</w:t>
      </w:r>
      <w:r>
        <w:rPr>
          <w:rFonts w:ascii="仿宋_GB2312" w:hAnsi="仿宋_GB2312" w:eastAsia="仿宋_GB2312" w:cs="仿宋_GB2312"/>
          <w:bCs/>
          <w:color w:val="auto"/>
          <w:kern w:val="2"/>
          <w:sz w:val="32"/>
          <w:szCs w:val="32"/>
          <w:highlight w:val="none"/>
          <w:lang w:eastAsia="zh-CN"/>
        </w:rPr>
        <w:t>与成交供应商有关的业务活动需要采购人配合，以书面形式向采购人提出申请，同意后，配合采购人业务工作的前提下才能执行。</w:t>
      </w:r>
    </w:p>
    <w:p w14:paraId="45263A3B">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15.</w:t>
      </w:r>
      <w:r>
        <w:rPr>
          <w:rFonts w:ascii="仿宋_GB2312" w:hAnsi="仿宋_GB2312" w:eastAsia="仿宋_GB2312" w:cs="仿宋_GB2312"/>
          <w:bCs/>
          <w:color w:val="auto"/>
          <w:kern w:val="2"/>
          <w:sz w:val="32"/>
          <w:szCs w:val="32"/>
          <w:highlight w:val="none"/>
          <w:lang w:eastAsia="zh-CN"/>
        </w:rPr>
        <w:t>成交供应商必须严格遵照物价管理相关标准，按照陪护服务分类收费标准严格执行，如发现违反收费标准的情况（如按一对一陪护收费，但按一对多项目执行），产生投诉，及其</w:t>
      </w:r>
      <w:r>
        <w:rPr>
          <w:rFonts w:hint="eastAsia" w:ascii="仿宋_GB2312" w:hAnsi="仿宋_GB2312" w:eastAsia="仿宋_GB2312" w:cs="仿宋_GB2312"/>
          <w:bCs/>
          <w:color w:val="auto"/>
          <w:kern w:val="2"/>
          <w:sz w:val="32"/>
          <w:szCs w:val="32"/>
          <w:highlight w:val="none"/>
          <w:lang w:eastAsia="zh-CN"/>
        </w:rPr>
        <w:t>他</w:t>
      </w:r>
      <w:r>
        <w:rPr>
          <w:rFonts w:ascii="仿宋_GB2312" w:hAnsi="仿宋_GB2312" w:eastAsia="仿宋_GB2312" w:cs="仿宋_GB2312"/>
          <w:bCs/>
          <w:color w:val="auto"/>
          <w:kern w:val="2"/>
          <w:sz w:val="32"/>
          <w:szCs w:val="32"/>
          <w:highlight w:val="none"/>
          <w:lang w:eastAsia="zh-CN"/>
        </w:rPr>
        <w:t>影响陪护质量的情况，对产生投诉造成的后果，成交供应商承担全部责任。采购人对未产生投诉的情况给予书面警告，对违反收费标准收取的费用全数退还患者。并责令成交供应商限期整改，累计满3次,成交供应商应向采购人支付违约金1000元整</w:t>
      </w:r>
      <w:r>
        <w:rPr>
          <w:rFonts w:hint="eastAsia" w:ascii="仿宋_GB2312" w:hAnsi="仿宋_GB2312" w:eastAsia="仿宋_GB2312" w:cs="仿宋_GB2312"/>
          <w:bCs/>
          <w:color w:val="auto"/>
          <w:kern w:val="2"/>
          <w:sz w:val="32"/>
          <w:szCs w:val="32"/>
          <w:highlight w:val="none"/>
          <w:lang w:eastAsia="zh-CN"/>
        </w:rPr>
        <w:t>。</w:t>
      </w:r>
    </w:p>
    <w:p w14:paraId="1EFC259E">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16.</w:t>
      </w:r>
      <w:r>
        <w:rPr>
          <w:rFonts w:ascii="仿宋_GB2312" w:hAnsi="仿宋_GB2312" w:eastAsia="仿宋_GB2312" w:cs="仿宋_GB2312"/>
          <w:bCs/>
          <w:color w:val="auto"/>
          <w:kern w:val="2"/>
          <w:sz w:val="32"/>
          <w:szCs w:val="32"/>
          <w:highlight w:val="none"/>
          <w:lang w:eastAsia="zh-CN"/>
        </w:rPr>
        <w:t>成交供应商保证派驻现场员工必须了解和遵守医疗陪护的法律法规、遵守国家的法律法规，如出现违法违纪行为，成交供应商承担全部责任。</w:t>
      </w:r>
    </w:p>
    <w:p w14:paraId="5987E84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17.</w:t>
      </w:r>
      <w:r>
        <w:rPr>
          <w:rFonts w:ascii="仿宋_GB2312" w:hAnsi="仿宋_GB2312" w:eastAsia="仿宋_GB2312" w:cs="仿宋_GB2312"/>
          <w:bCs/>
          <w:color w:val="auto"/>
          <w:kern w:val="2"/>
          <w:sz w:val="32"/>
          <w:szCs w:val="32"/>
          <w:highlight w:val="none"/>
          <w:lang w:eastAsia="zh-CN"/>
        </w:rPr>
        <w:t>成交供应商派驻病区服务的员工必须着装统一、仪表端庄、礼貌服务。</w:t>
      </w:r>
    </w:p>
    <w:p w14:paraId="6578C91F">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18.</w:t>
      </w:r>
      <w:r>
        <w:rPr>
          <w:rFonts w:ascii="仿宋_GB2312" w:hAnsi="仿宋_GB2312" w:eastAsia="仿宋_GB2312" w:cs="仿宋_GB2312"/>
          <w:bCs/>
          <w:color w:val="auto"/>
          <w:kern w:val="2"/>
          <w:sz w:val="32"/>
          <w:szCs w:val="32"/>
          <w:highlight w:val="none"/>
          <w:lang w:eastAsia="zh-CN"/>
        </w:rPr>
        <w:t>办公区域保持清洁、安静，不在室内煮食，保障安全。</w:t>
      </w:r>
    </w:p>
    <w:p w14:paraId="36A3FE1F">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19.</w:t>
      </w:r>
      <w:r>
        <w:rPr>
          <w:rFonts w:ascii="仿宋_GB2312" w:hAnsi="仿宋_GB2312" w:eastAsia="仿宋_GB2312" w:cs="仿宋_GB2312"/>
          <w:bCs/>
          <w:color w:val="auto"/>
          <w:kern w:val="2"/>
          <w:sz w:val="32"/>
          <w:szCs w:val="32"/>
          <w:highlight w:val="none"/>
          <w:lang w:eastAsia="zh-CN"/>
        </w:rPr>
        <w:t>实行层级责任管理。成交供应商主管负责人具有良好的沟通与协调能力，定期巡视员工在岗、在位和陪护质量情况，听取患者及家属的意见和建议；成交供应商员工自觉遵守医院管理规定，爱护公物；损坏公物照价赔偿，节约用电、用水；洁身自爱。</w:t>
      </w:r>
    </w:p>
    <w:p w14:paraId="4DE993F1">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20.</w:t>
      </w:r>
      <w:r>
        <w:rPr>
          <w:rFonts w:ascii="仿宋_GB2312" w:hAnsi="仿宋_GB2312" w:eastAsia="仿宋_GB2312" w:cs="仿宋_GB2312"/>
          <w:bCs/>
          <w:color w:val="auto"/>
          <w:kern w:val="2"/>
          <w:sz w:val="32"/>
          <w:szCs w:val="32"/>
          <w:highlight w:val="none"/>
          <w:lang w:eastAsia="zh-CN"/>
        </w:rPr>
        <w:t>成交供应商指导员工协助科室做好病房管理，保持环境整洁、安静、安全。</w:t>
      </w:r>
    </w:p>
    <w:p w14:paraId="49AAC21B">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21.</w:t>
      </w:r>
      <w:r>
        <w:rPr>
          <w:rFonts w:ascii="仿宋_GB2312" w:hAnsi="仿宋_GB2312" w:eastAsia="仿宋_GB2312" w:cs="仿宋_GB2312"/>
          <w:bCs/>
          <w:color w:val="auto"/>
          <w:kern w:val="2"/>
          <w:sz w:val="32"/>
          <w:szCs w:val="32"/>
          <w:highlight w:val="none"/>
          <w:lang w:eastAsia="zh-CN"/>
        </w:rPr>
        <w:t>成交供应商为本项目的工作人员制定绩效考评方案，在中标后由成交供应商制定并交由采购人同意确认，备案实施。考评内容包括但不限于附件表2《</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陪护服务评分表》、表3《医疗辅助性服务评分表（病房服务）》、表4《医疗辅助性服务评分表（运送服务）》、表5《管理人员服务质量评分表》的内容以及患者或患者家属对陪护服务满意度（附件表6《</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陪护服务满意度调查表》）的考评。成交供应商在每月考评和年度考评结束后，将考评结果交由采购人备案。如绩效考评方案没有实施，采购人有权监督成交供应商实施。</w:t>
      </w:r>
    </w:p>
    <w:p w14:paraId="26CE7CDD">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22.</w:t>
      </w:r>
      <w:r>
        <w:rPr>
          <w:rFonts w:ascii="仿宋_GB2312" w:hAnsi="仿宋_GB2312" w:eastAsia="仿宋_GB2312" w:cs="仿宋_GB2312"/>
          <w:bCs/>
          <w:color w:val="auto"/>
          <w:kern w:val="2"/>
          <w:sz w:val="32"/>
          <w:szCs w:val="32"/>
          <w:highlight w:val="none"/>
          <w:lang w:eastAsia="zh-CN"/>
        </w:rPr>
        <w:t>成交供应商对工作表现突出的人员给予表彰奖励，并按照以下考评要求推荐表彰人员。成交供应商将每季度考评和年度考评的推荐结果交由采购人确认，经采购人确认后由成交供应商支付奖励给表彰人员：成交供应商根据每月考评结果，汇总每一季度排名第一的医疗辅助性服务人员为“医疗辅助性服务之星”。</w:t>
      </w:r>
    </w:p>
    <w:p w14:paraId="11AA62AB">
      <w:pPr>
        <w:widowControl w:val="0"/>
        <w:autoSpaceDE w:val="0"/>
        <w:autoSpaceDN w:val="0"/>
        <w:spacing w:before="62" w:line="375" w:lineRule="auto"/>
        <w:ind w:right="51" w:firstLine="321" w:firstLineChars="1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（六）</w:t>
      </w:r>
      <w:r>
        <w:rPr>
          <w:rFonts w:ascii="仿宋_GB2312" w:hAnsi="仿宋_GB2312" w:eastAsia="仿宋_GB2312" w:cs="仿宋_GB2312"/>
          <w:b/>
          <w:color w:val="auto"/>
          <w:kern w:val="2"/>
          <w:sz w:val="32"/>
          <w:szCs w:val="32"/>
          <w:highlight w:val="none"/>
          <w:lang w:eastAsia="zh-CN"/>
        </w:rPr>
        <w:t>质量监督与管理</w:t>
      </w:r>
    </w:p>
    <w:p w14:paraId="2F2D80E8">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w:t>
      </w:r>
      <w:r>
        <w:rPr>
          <w:rFonts w:ascii="仿宋_GB2312" w:hAnsi="仿宋_GB2312" w:eastAsia="仿宋_GB2312" w:cs="仿宋_GB2312"/>
          <w:bCs/>
          <w:color w:val="auto"/>
          <w:kern w:val="2"/>
          <w:sz w:val="32"/>
          <w:szCs w:val="32"/>
          <w:highlight w:val="none"/>
          <w:lang w:eastAsia="zh-CN"/>
        </w:rPr>
        <w:t>采购人管理：成交供应商在采购人病区内开设医疗辅助性服务人员服务投诉电话；对采购人各病区进行定期及随机巡查、综合考核；定期向采购人汇报医疗辅助性服务人员工作情况及协调处理各种出现的问题；对各病区的管理进行有效监督。采购人相关职能部门按照采购人的质量标准对医疗辅助性服务人员工作进行监督指导。</w:t>
      </w:r>
    </w:p>
    <w:p w14:paraId="4A27EB2D">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（1）</w:t>
      </w:r>
      <w:r>
        <w:rPr>
          <w:rFonts w:ascii="仿宋_GB2312" w:hAnsi="仿宋_GB2312" w:eastAsia="仿宋_GB2312" w:cs="仿宋_GB2312"/>
          <w:bCs/>
          <w:color w:val="auto"/>
          <w:kern w:val="2"/>
          <w:sz w:val="32"/>
          <w:szCs w:val="32"/>
          <w:highlight w:val="none"/>
          <w:lang w:eastAsia="zh-CN"/>
        </w:rPr>
        <w:t>通过人事网格化信息系统管理方式，对每位医疗辅助性服务人员进行编号，实行医院（护理部）-科室（科主任/护士长）-（医疗辅助性服务人员）三级管理。</w:t>
      </w:r>
    </w:p>
    <w:p w14:paraId="67C2BCBE">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（2）</w:t>
      </w:r>
      <w:r>
        <w:rPr>
          <w:rFonts w:ascii="仿宋_GB2312" w:hAnsi="仿宋_GB2312" w:eastAsia="仿宋_GB2312" w:cs="仿宋_GB2312"/>
          <w:bCs/>
          <w:color w:val="auto"/>
          <w:kern w:val="2"/>
          <w:sz w:val="32"/>
          <w:szCs w:val="32"/>
          <w:highlight w:val="none"/>
          <w:lang w:eastAsia="zh-CN"/>
        </w:rPr>
        <w:t>科室管理：护工管理实施属地管理，由所在科室主任（护士长）全权负责，对医疗辅助性服务人员的考勤情况、服务礼仪及服务质量等方面进行管理。通过现场调查，访谈患者及家属、或其他途径等多种反馈方式进行医疗辅助性服务人员服务满意度的调研，进行监督，及时改进服务。</w:t>
      </w:r>
    </w:p>
    <w:p w14:paraId="4B6506B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成交供应商监督：通过病区现场对患者开设投诉专线。成交供应商管理人员按照质量监督标准定时及随机巡查，进行意见征询；管理人员对医疗辅助人员进行岗后考核，及时对违规医疗辅助人员进行教育及处理，以保证护理助理人员的服务质量。</w:t>
      </w:r>
    </w:p>
    <w:p w14:paraId="71521B23">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患者监督：通过对服务过程的满意度调研，对陪护人员进行监督，及时改进服务。</w:t>
      </w:r>
    </w:p>
    <w:p w14:paraId="63EC6AEF">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3）</w:t>
      </w:r>
      <w:r>
        <w:rPr>
          <w:rFonts w:ascii="仿宋_GB2312" w:hAnsi="仿宋_GB2312" w:eastAsia="仿宋_GB2312" w:cs="仿宋_GB2312"/>
          <w:bCs/>
          <w:color w:val="auto"/>
          <w:kern w:val="2"/>
          <w:sz w:val="32"/>
          <w:szCs w:val="32"/>
          <w:highlight w:val="none"/>
          <w:lang w:eastAsia="zh-CN"/>
        </w:rPr>
        <w:t>医疗辅助服务工作质量标准</w:t>
      </w:r>
    </w:p>
    <w:tbl>
      <w:tblPr>
        <w:tblStyle w:val="7"/>
        <w:tblW w:w="8365" w:type="dxa"/>
        <w:tblInd w:w="96" w:type="dxa"/>
        <w:tblLayout w:type="fixed"/>
        <w:tblCellMar>
          <w:top w:w="0" w:type="dxa"/>
          <w:left w:w="108" w:type="dxa"/>
          <w:bottom w:w="0" w:type="dxa"/>
          <w:right w:w="108" w:type="dxa"/>
        </w:tblCellMar>
      </w:tblPr>
      <w:tblGrid>
        <w:gridCol w:w="980"/>
        <w:gridCol w:w="7385"/>
      </w:tblGrid>
      <w:tr w14:paraId="115B7EE3">
        <w:tblPrEx>
          <w:tblCellMar>
            <w:top w:w="0" w:type="dxa"/>
            <w:left w:w="108" w:type="dxa"/>
            <w:bottom w:w="0" w:type="dxa"/>
            <w:right w:w="108" w:type="dxa"/>
          </w:tblCellMar>
        </w:tblPrEx>
        <w:trPr>
          <w:trHeight w:val="288" w:hRule="atLeast"/>
        </w:trPr>
        <w:tc>
          <w:tcPr>
            <w:tcW w:w="9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C2EEC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序号</w:t>
            </w:r>
          </w:p>
        </w:tc>
        <w:tc>
          <w:tcPr>
            <w:tcW w:w="7385" w:type="dxa"/>
            <w:tcBorders>
              <w:top w:val="single" w:color="auto" w:sz="4" w:space="0"/>
              <w:left w:val="nil"/>
              <w:bottom w:val="single" w:color="auto" w:sz="4" w:space="0"/>
              <w:right w:val="single" w:color="auto" w:sz="4" w:space="0"/>
            </w:tcBorders>
            <w:shd w:val="clear" w:color="auto" w:fill="auto"/>
            <w:noWrap/>
            <w:vAlign w:val="center"/>
          </w:tcPr>
          <w:p w14:paraId="0DE0DA6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纪律要求</w:t>
            </w:r>
          </w:p>
        </w:tc>
      </w:tr>
      <w:tr w14:paraId="110959FA">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05F795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7385" w:type="dxa"/>
            <w:tcBorders>
              <w:top w:val="single" w:color="auto" w:sz="4" w:space="0"/>
              <w:left w:val="nil"/>
              <w:bottom w:val="single" w:color="auto" w:sz="4" w:space="0"/>
              <w:right w:val="single" w:color="auto" w:sz="4" w:space="0"/>
            </w:tcBorders>
            <w:shd w:val="clear" w:color="auto" w:fill="auto"/>
            <w:vAlign w:val="center"/>
          </w:tcPr>
          <w:p w14:paraId="3BAE2B8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非医疗性助理护理操作符合要求，突发紧急事件时能及时、恰当地处理；</w:t>
            </w:r>
          </w:p>
        </w:tc>
      </w:tr>
      <w:tr w14:paraId="7AB0802F">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236F01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7385" w:type="dxa"/>
            <w:tcBorders>
              <w:top w:val="single" w:color="auto" w:sz="4" w:space="0"/>
              <w:left w:val="nil"/>
              <w:bottom w:val="single" w:color="auto" w:sz="4" w:space="0"/>
              <w:right w:val="single" w:color="auto" w:sz="4" w:space="0"/>
            </w:tcBorders>
            <w:shd w:val="clear" w:color="auto" w:fill="auto"/>
            <w:vAlign w:val="center"/>
          </w:tcPr>
          <w:p w14:paraId="5148C4F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对科室的车床、轮椅妥善保管，使用后能够放回原位摆好；</w:t>
            </w:r>
          </w:p>
        </w:tc>
      </w:tr>
      <w:tr w14:paraId="11929770">
        <w:tblPrEx>
          <w:tblCellMar>
            <w:top w:w="0" w:type="dxa"/>
            <w:left w:w="108" w:type="dxa"/>
            <w:bottom w:w="0" w:type="dxa"/>
            <w:right w:w="108" w:type="dxa"/>
          </w:tblCellMar>
        </w:tblPrEx>
        <w:trPr>
          <w:trHeight w:val="99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124C56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7385" w:type="dxa"/>
            <w:tcBorders>
              <w:top w:val="single" w:color="auto" w:sz="4" w:space="0"/>
              <w:left w:val="nil"/>
              <w:bottom w:val="single" w:color="auto" w:sz="4" w:space="0"/>
              <w:right w:val="single" w:color="auto" w:sz="4" w:space="0"/>
            </w:tcBorders>
            <w:shd w:val="clear" w:color="auto" w:fill="auto"/>
            <w:vAlign w:val="center"/>
          </w:tcPr>
          <w:p w14:paraId="2AEE730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检查运送工具是否完好，按要求转运患者，确保运送安全。转运患者时应注意患者保暖，动作轻柔、规范、轻稳，确保病人舒适。在患者候检期间不得离开患者，确保病人安全；</w:t>
            </w:r>
          </w:p>
        </w:tc>
      </w:tr>
      <w:tr w14:paraId="5B8B0260">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75570B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7385" w:type="dxa"/>
            <w:tcBorders>
              <w:top w:val="single" w:color="auto" w:sz="4" w:space="0"/>
              <w:left w:val="nil"/>
              <w:bottom w:val="single" w:color="auto" w:sz="4" w:space="0"/>
              <w:right w:val="single" w:color="auto" w:sz="4" w:space="0"/>
            </w:tcBorders>
            <w:shd w:val="clear" w:color="auto" w:fill="auto"/>
            <w:vAlign w:val="center"/>
          </w:tcPr>
          <w:p w14:paraId="5778A75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注意病人留置的各种管道通畅，位置合理，避免脱落；</w:t>
            </w:r>
          </w:p>
        </w:tc>
      </w:tr>
      <w:tr w14:paraId="23393239">
        <w:tblPrEx>
          <w:tblCellMar>
            <w:top w:w="0" w:type="dxa"/>
            <w:left w:w="108" w:type="dxa"/>
            <w:bottom w:w="0" w:type="dxa"/>
            <w:right w:w="108" w:type="dxa"/>
          </w:tblCellMar>
        </w:tblPrEx>
        <w:trPr>
          <w:trHeight w:val="7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5D259F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7385" w:type="dxa"/>
            <w:tcBorders>
              <w:top w:val="single" w:color="auto" w:sz="4" w:space="0"/>
              <w:left w:val="nil"/>
              <w:bottom w:val="single" w:color="auto" w:sz="4" w:space="0"/>
              <w:right w:val="single" w:color="auto" w:sz="4" w:space="0"/>
            </w:tcBorders>
            <w:shd w:val="clear" w:color="auto" w:fill="auto"/>
            <w:vAlign w:val="center"/>
          </w:tcPr>
          <w:p w14:paraId="6761DCF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遵守检查预约制度，工作认真细致，严格执行查对制度，送患者检查前认真对单，核查患者姓名、年龄、床号及登记手续；</w:t>
            </w:r>
          </w:p>
        </w:tc>
      </w:tr>
      <w:tr w14:paraId="317E6D0D">
        <w:tblPrEx>
          <w:tblCellMar>
            <w:top w:w="0" w:type="dxa"/>
            <w:left w:w="108" w:type="dxa"/>
            <w:bottom w:w="0" w:type="dxa"/>
            <w:right w:w="108" w:type="dxa"/>
          </w:tblCellMar>
        </w:tblPrEx>
        <w:trPr>
          <w:trHeight w:val="558"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23912C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385" w:type="dxa"/>
            <w:tcBorders>
              <w:top w:val="single" w:color="auto" w:sz="4" w:space="0"/>
              <w:left w:val="nil"/>
              <w:bottom w:val="single" w:color="auto" w:sz="4" w:space="0"/>
              <w:right w:val="single" w:color="auto" w:sz="4" w:space="0"/>
            </w:tcBorders>
            <w:shd w:val="clear" w:color="auto" w:fill="auto"/>
            <w:vAlign w:val="center"/>
          </w:tcPr>
          <w:p w14:paraId="55E42DE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注重保护患者隐私，不得谈论患者病情及其他人员的情况；</w:t>
            </w:r>
          </w:p>
        </w:tc>
      </w:tr>
      <w:tr w14:paraId="6EDB7060">
        <w:tblPrEx>
          <w:tblCellMar>
            <w:top w:w="0" w:type="dxa"/>
            <w:left w:w="108" w:type="dxa"/>
            <w:bottom w:w="0" w:type="dxa"/>
            <w:right w:w="108" w:type="dxa"/>
          </w:tblCellMar>
        </w:tblPrEx>
        <w:trPr>
          <w:trHeight w:val="52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170C206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7385" w:type="dxa"/>
            <w:tcBorders>
              <w:top w:val="single" w:color="auto" w:sz="4" w:space="0"/>
              <w:left w:val="nil"/>
              <w:bottom w:val="single" w:color="auto" w:sz="4" w:space="0"/>
              <w:right w:val="single" w:color="auto" w:sz="4" w:space="0"/>
            </w:tcBorders>
            <w:shd w:val="clear" w:color="auto" w:fill="auto"/>
            <w:vAlign w:val="center"/>
          </w:tcPr>
          <w:p w14:paraId="7DF35F2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严禁向患者或家属收取财物、红包；向患者、家属推销药品、保健品、器材；</w:t>
            </w:r>
          </w:p>
        </w:tc>
      </w:tr>
      <w:tr w14:paraId="3B57F355">
        <w:tblPrEx>
          <w:tblCellMar>
            <w:top w:w="0" w:type="dxa"/>
            <w:left w:w="108" w:type="dxa"/>
            <w:bottom w:w="0" w:type="dxa"/>
            <w:right w:w="108" w:type="dxa"/>
          </w:tblCellMar>
        </w:tblPrEx>
        <w:trPr>
          <w:trHeight w:val="7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28F1DB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7385" w:type="dxa"/>
            <w:tcBorders>
              <w:top w:val="single" w:color="auto" w:sz="4" w:space="0"/>
              <w:left w:val="nil"/>
              <w:bottom w:val="single" w:color="auto" w:sz="4" w:space="0"/>
              <w:right w:val="single" w:color="auto" w:sz="4" w:space="0"/>
            </w:tcBorders>
            <w:shd w:val="clear" w:color="auto" w:fill="auto"/>
            <w:vAlign w:val="center"/>
          </w:tcPr>
          <w:p w14:paraId="20C6DE9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急查血标本接科室电话后30分钟内送到检验科，并妥善保管标本、检查申请单及图文报告、胶片等；</w:t>
            </w:r>
          </w:p>
        </w:tc>
      </w:tr>
      <w:tr w14:paraId="258C9330">
        <w:tblPrEx>
          <w:tblCellMar>
            <w:top w:w="0" w:type="dxa"/>
            <w:left w:w="108" w:type="dxa"/>
            <w:bottom w:w="0" w:type="dxa"/>
            <w:right w:w="108" w:type="dxa"/>
          </w:tblCellMar>
        </w:tblPrEx>
        <w:trPr>
          <w:trHeight w:val="92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764DE4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7385" w:type="dxa"/>
            <w:tcBorders>
              <w:top w:val="single" w:color="auto" w:sz="4" w:space="0"/>
              <w:left w:val="nil"/>
              <w:bottom w:val="single" w:color="auto" w:sz="4" w:space="0"/>
              <w:right w:val="single" w:color="auto" w:sz="4" w:space="0"/>
            </w:tcBorders>
            <w:shd w:val="clear" w:color="auto" w:fill="auto"/>
            <w:vAlign w:val="center"/>
          </w:tcPr>
          <w:p w14:paraId="4899611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应按照通知准确及时接送病人到有关科室检查治疗，运送及时率≥99%（需携带工具的，15分钟内到达；不需携带工具的，10 分钟内到达），急诊运送及时率100%；</w:t>
            </w:r>
          </w:p>
        </w:tc>
      </w:tr>
      <w:tr w14:paraId="72808E4F">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A76D21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7385" w:type="dxa"/>
            <w:tcBorders>
              <w:top w:val="single" w:color="auto" w:sz="4" w:space="0"/>
              <w:left w:val="nil"/>
              <w:bottom w:val="single" w:color="auto" w:sz="4" w:space="0"/>
              <w:right w:val="single" w:color="auto" w:sz="4" w:space="0"/>
            </w:tcBorders>
            <w:shd w:val="clear" w:color="auto" w:fill="auto"/>
            <w:vAlign w:val="center"/>
          </w:tcPr>
          <w:p w14:paraId="0748B28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病房每天上、下午通风换气；定时开关电视，巡视空调温度及时调整；定时整理科室被服房，保持整洁、干净；</w:t>
            </w:r>
          </w:p>
        </w:tc>
      </w:tr>
      <w:tr w14:paraId="464D50D2">
        <w:tblPrEx>
          <w:tblCellMar>
            <w:top w:w="0" w:type="dxa"/>
            <w:left w:w="108" w:type="dxa"/>
            <w:bottom w:w="0" w:type="dxa"/>
            <w:right w:w="108" w:type="dxa"/>
          </w:tblCellMar>
        </w:tblPrEx>
        <w:trPr>
          <w:trHeight w:val="7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4B89CC6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7385" w:type="dxa"/>
            <w:tcBorders>
              <w:top w:val="single" w:color="auto" w:sz="4" w:space="0"/>
              <w:left w:val="nil"/>
              <w:bottom w:val="single" w:color="auto" w:sz="4" w:space="0"/>
              <w:right w:val="single" w:color="auto" w:sz="4" w:space="0"/>
            </w:tcBorders>
            <w:shd w:val="clear" w:color="auto" w:fill="auto"/>
            <w:vAlign w:val="center"/>
          </w:tcPr>
          <w:p w14:paraId="694171B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协助科室落实医院陪护探视制度，配合做好探视管理工作。非探视时段协助劝退探视人员，保持病房安静；</w:t>
            </w:r>
          </w:p>
        </w:tc>
      </w:tr>
      <w:tr w14:paraId="7F40DEF1">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1E773DB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7385" w:type="dxa"/>
            <w:tcBorders>
              <w:top w:val="single" w:color="auto" w:sz="4" w:space="0"/>
              <w:left w:val="nil"/>
              <w:bottom w:val="single" w:color="auto" w:sz="4" w:space="0"/>
              <w:right w:val="single" w:color="auto" w:sz="4" w:space="0"/>
            </w:tcBorders>
            <w:shd w:val="clear" w:color="auto" w:fill="auto"/>
            <w:vAlign w:val="center"/>
          </w:tcPr>
          <w:p w14:paraId="591ECD9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协助护士执行晨晚间护理，下午定时发放病人服，为床单污湿的患者及时更换被服，保持患者单元的整洁；</w:t>
            </w:r>
          </w:p>
        </w:tc>
      </w:tr>
      <w:tr w14:paraId="4289BE8C">
        <w:tblPrEx>
          <w:tblCellMar>
            <w:top w:w="0" w:type="dxa"/>
            <w:left w:w="108" w:type="dxa"/>
            <w:bottom w:w="0" w:type="dxa"/>
            <w:right w:w="108" w:type="dxa"/>
          </w:tblCellMar>
        </w:tblPrEx>
        <w:trPr>
          <w:trHeight w:val="76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19AA4C6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7385" w:type="dxa"/>
            <w:tcBorders>
              <w:top w:val="single" w:color="auto" w:sz="4" w:space="0"/>
              <w:left w:val="nil"/>
              <w:bottom w:val="single" w:color="auto" w:sz="4" w:space="0"/>
              <w:right w:val="single" w:color="auto" w:sz="4" w:space="0"/>
            </w:tcBorders>
            <w:shd w:val="clear" w:color="auto" w:fill="auto"/>
            <w:vAlign w:val="center"/>
          </w:tcPr>
          <w:p w14:paraId="66CF96E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协助护士接待新入院患者的处置工作；协助收集大小便标本；定期巡视患者，以及患者有需求时，及时告知护士；</w:t>
            </w:r>
          </w:p>
        </w:tc>
      </w:tr>
      <w:tr w14:paraId="35940DBA">
        <w:tblPrEx>
          <w:tblCellMar>
            <w:top w:w="0" w:type="dxa"/>
            <w:left w:w="108" w:type="dxa"/>
            <w:bottom w:w="0" w:type="dxa"/>
            <w:right w:w="108" w:type="dxa"/>
          </w:tblCellMar>
        </w:tblPrEx>
        <w:trPr>
          <w:trHeight w:val="609"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ACBD91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7385" w:type="dxa"/>
            <w:tcBorders>
              <w:top w:val="single" w:color="auto" w:sz="4" w:space="0"/>
              <w:left w:val="nil"/>
              <w:bottom w:val="single" w:color="auto" w:sz="4" w:space="0"/>
              <w:right w:val="single" w:color="auto" w:sz="4" w:space="0"/>
            </w:tcBorders>
            <w:shd w:val="clear" w:color="auto" w:fill="auto"/>
            <w:vAlign w:val="center"/>
          </w:tcPr>
          <w:p w14:paraId="36DF7EE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协助解决未请陪护的患者所需的基本需求；</w:t>
            </w:r>
          </w:p>
        </w:tc>
      </w:tr>
      <w:tr w14:paraId="1A28B1E5">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6EBA46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7385" w:type="dxa"/>
            <w:tcBorders>
              <w:top w:val="single" w:color="auto" w:sz="4" w:space="0"/>
              <w:left w:val="nil"/>
              <w:bottom w:val="single" w:color="auto" w:sz="4" w:space="0"/>
              <w:right w:val="single" w:color="auto" w:sz="4" w:space="0"/>
            </w:tcBorders>
            <w:shd w:val="clear" w:color="auto" w:fill="auto"/>
            <w:vAlign w:val="center"/>
          </w:tcPr>
          <w:p w14:paraId="214A3C6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床单位终末消毒后，准备备用床、暂空床、麻醉床。协助转床、转科及手术前后患者过床；</w:t>
            </w:r>
          </w:p>
        </w:tc>
      </w:tr>
      <w:tr w14:paraId="739D9BEB">
        <w:tblPrEx>
          <w:tblCellMar>
            <w:top w:w="0" w:type="dxa"/>
            <w:left w:w="108" w:type="dxa"/>
            <w:bottom w:w="0" w:type="dxa"/>
            <w:right w:w="108" w:type="dxa"/>
          </w:tblCellMar>
        </w:tblPrEx>
        <w:trPr>
          <w:trHeight w:val="72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223F08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7385" w:type="dxa"/>
            <w:tcBorders>
              <w:top w:val="single" w:color="auto" w:sz="4" w:space="0"/>
              <w:left w:val="nil"/>
              <w:bottom w:val="single" w:color="auto" w:sz="4" w:space="0"/>
              <w:right w:val="single" w:color="auto" w:sz="4" w:space="0"/>
            </w:tcBorders>
            <w:shd w:val="clear" w:color="auto" w:fill="auto"/>
            <w:vAlign w:val="center"/>
          </w:tcPr>
          <w:p w14:paraId="2877919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协助护士进行尸体料理及终末消毒；协助将科室医疗废物集中定点放置，严禁外运买卖；</w:t>
            </w:r>
          </w:p>
        </w:tc>
      </w:tr>
      <w:tr w14:paraId="0C363709">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289C3C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7385" w:type="dxa"/>
            <w:tcBorders>
              <w:top w:val="single" w:color="auto" w:sz="4" w:space="0"/>
              <w:left w:val="nil"/>
              <w:bottom w:val="single" w:color="auto" w:sz="4" w:space="0"/>
              <w:right w:val="single" w:color="auto" w:sz="4" w:space="0"/>
            </w:tcBorders>
            <w:shd w:val="clear" w:color="auto" w:fill="auto"/>
            <w:vAlign w:val="center"/>
          </w:tcPr>
          <w:p w14:paraId="2463966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按照各专科科室要求完成相应工作；</w:t>
            </w:r>
          </w:p>
        </w:tc>
      </w:tr>
      <w:tr w14:paraId="42D708B5">
        <w:tblPrEx>
          <w:tblCellMar>
            <w:top w:w="0" w:type="dxa"/>
            <w:left w:w="108" w:type="dxa"/>
            <w:bottom w:w="0" w:type="dxa"/>
            <w:right w:w="108" w:type="dxa"/>
          </w:tblCellMar>
        </w:tblPrEx>
        <w:trPr>
          <w:trHeight w:val="103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253982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7385" w:type="dxa"/>
            <w:tcBorders>
              <w:top w:val="single" w:color="auto" w:sz="4" w:space="0"/>
              <w:left w:val="nil"/>
              <w:bottom w:val="single" w:color="auto" w:sz="4" w:space="0"/>
              <w:right w:val="single" w:color="auto" w:sz="4" w:space="0"/>
            </w:tcBorders>
            <w:shd w:val="clear" w:color="auto" w:fill="auto"/>
            <w:vAlign w:val="center"/>
          </w:tcPr>
          <w:p w14:paraId="70BEE02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发现科室内的公共设施如水龙头、便座椅、光管、电源插座等损坏，及时向科室报告；协助科室相应物品的准备、整理工作，领取急用的必需物品；外出请领、取送、借还各种物品，必要时协助取药、退药等。</w:t>
            </w:r>
          </w:p>
        </w:tc>
      </w:tr>
    </w:tbl>
    <w:p w14:paraId="36A0685B">
      <w:pPr>
        <w:widowControl w:val="0"/>
        <w:autoSpaceDE w:val="0"/>
        <w:autoSpaceDN w:val="0"/>
        <w:spacing w:before="62" w:line="374" w:lineRule="auto"/>
        <w:ind w:right="49"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hint="eastAsia" w:ascii="仿宋_GB2312" w:hAnsi="仿宋_GB2312" w:eastAsia="仿宋_GB2312" w:cs="仿宋_GB2312"/>
          <w:bCs/>
          <w:color w:val="auto"/>
          <w:kern w:val="2"/>
          <w:sz w:val="32"/>
          <w:szCs w:val="32"/>
          <w:highlight w:val="none"/>
          <w:lang w:eastAsia="zh-CN"/>
        </w:rPr>
        <w:t>4）</w:t>
      </w:r>
      <w:r>
        <w:rPr>
          <w:rFonts w:ascii="仿宋_GB2312" w:hAnsi="仿宋_GB2312" w:eastAsia="仿宋_GB2312" w:cs="仿宋_GB2312"/>
          <w:bCs/>
          <w:color w:val="auto"/>
          <w:kern w:val="2"/>
          <w:sz w:val="32"/>
          <w:szCs w:val="32"/>
          <w:highlight w:val="none"/>
          <w:lang w:eastAsia="zh-CN"/>
        </w:rPr>
        <w:t>医疗辅助服务工作人员纪律要求</w:t>
      </w:r>
    </w:p>
    <w:tbl>
      <w:tblPr>
        <w:tblStyle w:val="7"/>
        <w:tblW w:w="8348" w:type="dxa"/>
        <w:tblInd w:w="96" w:type="dxa"/>
        <w:tblLayout w:type="fixed"/>
        <w:tblCellMar>
          <w:top w:w="0" w:type="dxa"/>
          <w:left w:w="108" w:type="dxa"/>
          <w:bottom w:w="0" w:type="dxa"/>
          <w:right w:w="108" w:type="dxa"/>
        </w:tblCellMar>
      </w:tblPr>
      <w:tblGrid>
        <w:gridCol w:w="980"/>
        <w:gridCol w:w="7368"/>
      </w:tblGrid>
      <w:tr w14:paraId="506A7E4B">
        <w:tblPrEx>
          <w:tblCellMar>
            <w:top w:w="0" w:type="dxa"/>
            <w:left w:w="108" w:type="dxa"/>
            <w:bottom w:w="0" w:type="dxa"/>
            <w:right w:w="108" w:type="dxa"/>
          </w:tblCellMar>
        </w:tblPrEx>
        <w:trPr>
          <w:trHeight w:val="288" w:hRule="atLeast"/>
        </w:trPr>
        <w:tc>
          <w:tcPr>
            <w:tcW w:w="9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27E93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序号</w:t>
            </w:r>
          </w:p>
        </w:tc>
        <w:tc>
          <w:tcPr>
            <w:tcW w:w="7368" w:type="dxa"/>
            <w:tcBorders>
              <w:top w:val="single" w:color="auto" w:sz="4" w:space="0"/>
              <w:left w:val="nil"/>
              <w:bottom w:val="single" w:color="auto" w:sz="4" w:space="0"/>
              <w:right w:val="single" w:color="auto" w:sz="4" w:space="0"/>
            </w:tcBorders>
            <w:shd w:val="clear" w:color="auto" w:fill="auto"/>
            <w:noWrap/>
            <w:vAlign w:val="center"/>
          </w:tcPr>
          <w:p w14:paraId="2A97C9E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纪律要求</w:t>
            </w:r>
          </w:p>
        </w:tc>
      </w:tr>
      <w:tr w14:paraId="4D0DB456">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59AFFAC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7368" w:type="dxa"/>
            <w:tcBorders>
              <w:top w:val="single" w:color="auto" w:sz="4" w:space="0"/>
              <w:left w:val="nil"/>
              <w:bottom w:val="single" w:color="auto" w:sz="4" w:space="0"/>
              <w:right w:val="single" w:color="auto" w:sz="4" w:space="0"/>
            </w:tcBorders>
            <w:shd w:val="clear" w:color="auto" w:fill="auto"/>
            <w:vAlign w:val="center"/>
          </w:tcPr>
          <w:p w14:paraId="7796262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遵纪守法，遵守医院和成交供应商的规章制度，服从管理；</w:t>
            </w:r>
          </w:p>
        </w:tc>
      </w:tr>
      <w:tr w14:paraId="0B72272B">
        <w:tblPrEx>
          <w:tblCellMar>
            <w:top w:w="0" w:type="dxa"/>
            <w:left w:w="108" w:type="dxa"/>
            <w:bottom w:w="0" w:type="dxa"/>
            <w:right w:w="108" w:type="dxa"/>
          </w:tblCellMar>
        </w:tblPrEx>
        <w:trPr>
          <w:trHeight w:val="519"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7C6B68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7368" w:type="dxa"/>
            <w:tcBorders>
              <w:top w:val="single" w:color="auto" w:sz="4" w:space="0"/>
              <w:left w:val="nil"/>
              <w:bottom w:val="single" w:color="auto" w:sz="4" w:space="0"/>
              <w:right w:val="single" w:color="auto" w:sz="4" w:space="0"/>
            </w:tcBorders>
            <w:shd w:val="clear" w:color="auto" w:fill="auto"/>
            <w:vAlign w:val="center"/>
          </w:tcPr>
          <w:p w14:paraId="1069988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上班必须仪表端正，穿着统一工作服，佩戴工作证，不得穿拖鞋；</w:t>
            </w:r>
          </w:p>
        </w:tc>
      </w:tr>
      <w:tr w14:paraId="36900330">
        <w:tblPrEx>
          <w:tblCellMar>
            <w:top w:w="0" w:type="dxa"/>
            <w:left w:w="108" w:type="dxa"/>
            <w:bottom w:w="0" w:type="dxa"/>
            <w:right w:w="108" w:type="dxa"/>
          </w:tblCellMar>
        </w:tblPrEx>
        <w:trPr>
          <w:trHeight w:val="51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73B97D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7368" w:type="dxa"/>
            <w:tcBorders>
              <w:top w:val="single" w:color="auto" w:sz="4" w:space="0"/>
              <w:left w:val="nil"/>
              <w:bottom w:val="single" w:color="auto" w:sz="4" w:space="0"/>
              <w:right w:val="single" w:color="auto" w:sz="4" w:space="0"/>
            </w:tcBorders>
            <w:shd w:val="clear" w:color="auto" w:fill="auto"/>
            <w:vAlign w:val="center"/>
          </w:tcPr>
          <w:p w14:paraId="2E01AF6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不准私自接工作。服从科室工作安排，尽职尽责；</w:t>
            </w:r>
          </w:p>
        </w:tc>
      </w:tr>
      <w:tr w14:paraId="2EED8923">
        <w:tblPrEx>
          <w:tblCellMar>
            <w:top w:w="0" w:type="dxa"/>
            <w:left w:w="108" w:type="dxa"/>
            <w:bottom w:w="0" w:type="dxa"/>
            <w:right w:w="108" w:type="dxa"/>
          </w:tblCellMar>
        </w:tblPrEx>
        <w:trPr>
          <w:trHeight w:val="648"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4383F21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7368" w:type="dxa"/>
            <w:tcBorders>
              <w:top w:val="single" w:color="auto" w:sz="4" w:space="0"/>
              <w:left w:val="nil"/>
              <w:bottom w:val="single" w:color="auto" w:sz="4" w:space="0"/>
              <w:right w:val="single" w:color="auto" w:sz="4" w:space="0"/>
            </w:tcBorders>
            <w:shd w:val="clear" w:color="auto" w:fill="auto"/>
            <w:vAlign w:val="center"/>
          </w:tcPr>
          <w:p w14:paraId="0576190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遵守劳动纪律，严禁迟到、早退；坚守岗位，工作期间不得擅离职守，如遇特殊情况，需经科室护士长及主管人员同意；</w:t>
            </w:r>
          </w:p>
        </w:tc>
      </w:tr>
      <w:tr w14:paraId="3772F550">
        <w:tblPrEx>
          <w:tblCellMar>
            <w:top w:w="0" w:type="dxa"/>
            <w:left w:w="108" w:type="dxa"/>
            <w:bottom w:w="0" w:type="dxa"/>
            <w:right w:w="108" w:type="dxa"/>
          </w:tblCellMar>
        </w:tblPrEx>
        <w:trPr>
          <w:trHeight w:val="105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44771F0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7368" w:type="dxa"/>
            <w:tcBorders>
              <w:top w:val="single" w:color="auto" w:sz="4" w:space="0"/>
              <w:left w:val="nil"/>
              <w:bottom w:val="single" w:color="auto" w:sz="4" w:space="0"/>
              <w:right w:val="single" w:color="auto" w:sz="4" w:space="0"/>
            </w:tcBorders>
            <w:shd w:val="clear" w:color="auto" w:fill="auto"/>
            <w:vAlign w:val="center"/>
          </w:tcPr>
          <w:p w14:paraId="2F8C4D0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文明礼貌、大方得体、面带微笑、态度和蔼，关心和尊重患者，不与患者争吵，服务态度好，能及时满足患者需求，并能虚心接受科室及患者提出的意见；</w:t>
            </w:r>
          </w:p>
        </w:tc>
      </w:tr>
      <w:tr w14:paraId="39497622">
        <w:tblPrEx>
          <w:tblCellMar>
            <w:top w:w="0" w:type="dxa"/>
            <w:left w:w="108" w:type="dxa"/>
            <w:bottom w:w="0" w:type="dxa"/>
            <w:right w:w="108" w:type="dxa"/>
          </w:tblCellMar>
        </w:tblPrEx>
        <w:trPr>
          <w:trHeight w:val="45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949CDC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368" w:type="dxa"/>
            <w:tcBorders>
              <w:top w:val="single" w:color="auto" w:sz="4" w:space="0"/>
              <w:left w:val="nil"/>
              <w:bottom w:val="single" w:color="auto" w:sz="4" w:space="0"/>
              <w:right w:val="single" w:color="auto" w:sz="4" w:space="0"/>
            </w:tcBorders>
            <w:shd w:val="clear" w:color="auto" w:fill="auto"/>
            <w:vAlign w:val="center"/>
          </w:tcPr>
          <w:p w14:paraId="2C9A965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节约用电、用水，遵守采购人及病区防火安全制度；</w:t>
            </w:r>
          </w:p>
        </w:tc>
      </w:tr>
      <w:tr w14:paraId="516A76CB">
        <w:tblPrEx>
          <w:tblCellMar>
            <w:top w:w="0" w:type="dxa"/>
            <w:left w:w="108" w:type="dxa"/>
            <w:bottom w:w="0" w:type="dxa"/>
            <w:right w:w="108" w:type="dxa"/>
          </w:tblCellMar>
        </w:tblPrEx>
        <w:trPr>
          <w:trHeight w:val="7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7AA7706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7368" w:type="dxa"/>
            <w:tcBorders>
              <w:top w:val="single" w:color="auto" w:sz="4" w:space="0"/>
              <w:left w:val="nil"/>
              <w:bottom w:val="single" w:color="auto" w:sz="4" w:space="0"/>
              <w:right w:val="single" w:color="auto" w:sz="4" w:space="0"/>
            </w:tcBorders>
            <w:shd w:val="clear" w:color="auto" w:fill="auto"/>
            <w:vAlign w:val="center"/>
          </w:tcPr>
          <w:p w14:paraId="502DFA9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未经医护人员同意，不得使用病区微波炉用于煮食（仅允许食物加热）；</w:t>
            </w:r>
          </w:p>
        </w:tc>
      </w:tr>
      <w:tr w14:paraId="06FF9C93">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F0CE92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7368" w:type="dxa"/>
            <w:tcBorders>
              <w:top w:val="single" w:color="auto" w:sz="4" w:space="0"/>
              <w:left w:val="nil"/>
              <w:bottom w:val="single" w:color="auto" w:sz="4" w:space="0"/>
              <w:right w:val="single" w:color="auto" w:sz="4" w:space="0"/>
            </w:tcBorders>
            <w:shd w:val="clear" w:color="auto" w:fill="auto"/>
            <w:vAlign w:val="center"/>
          </w:tcPr>
          <w:p w14:paraId="5A76705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不得为患者代购药品、烟、酒及刀具；</w:t>
            </w:r>
          </w:p>
        </w:tc>
      </w:tr>
      <w:tr w14:paraId="222FC46D">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785B6A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7368" w:type="dxa"/>
            <w:tcBorders>
              <w:top w:val="single" w:color="auto" w:sz="4" w:space="0"/>
              <w:left w:val="nil"/>
              <w:bottom w:val="single" w:color="auto" w:sz="4" w:space="0"/>
              <w:right w:val="single" w:color="auto" w:sz="4" w:space="0"/>
            </w:tcBorders>
            <w:shd w:val="clear" w:color="auto" w:fill="auto"/>
            <w:vAlign w:val="center"/>
          </w:tcPr>
          <w:p w14:paraId="0572C0C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工作期间，不得看报纸、杂志，及做其他与工作无关的事情；</w:t>
            </w:r>
          </w:p>
        </w:tc>
      </w:tr>
      <w:tr w14:paraId="676148BA">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49492D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7368" w:type="dxa"/>
            <w:tcBorders>
              <w:top w:val="single" w:color="auto" w:sz="4" w:space="0"/>
              <w:left w:val="nil"/>
              <w:bottom w:val="single" w:color="auto" w:sz="4" w:space="0"/>
              <w:right w:val="single" w:color="auto" w:sz="4" w:space="0"/>
            </w:tcBorders>
            <w:shd w:val="clear" w:color="auto" w:fill="auto"/>
            <w:vAlign w:val="center"/>
          </w:tcPr>
          <w:p w14:paraId="3A62055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未经他人许可，不得私取他人物品；</w:t>
            </w:r>
          </w:p>
        </w:tc>
      </w:tr>
      <w:tr w14:paraId="6FB370DF">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BE5A7B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7368" w:type="dxa"/>
            <w:tcBorders>
              <w:top w:val="single" w:color="auto" w:sz="4" w:space="0"/>
              <w:left w:val="nil"/>
              <w:bottom w:val="single" w:color="auto" w:sz="4" w:space="0"/>
              <w:right w:val="single" w:color="auto" w:sz="4" w:space="0"/>
            </w:tcBorders>
            <w:shd w:val="clear" w:color="auto" w:fill="auto"/>
            <w:vAlign w:val="center"/>
          </w:tcPr>
          <w:p w14:paraId="49D0C5E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因工作所需借用采购人的物品，必须先征得医护人员的同意；</w:t>
            </w:r>
          </w:p>
        </w:tc>
      </w:tr>
      <w:tr w14:paraId="3E292BE8">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19449B0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7368" w:type="dxa"/>
            <w:tcBorders>
              <w:top w:val="single" w:color="auto" w:sz="4" w:space="0"/>
              <w:left w:val="nil"/>
              <w:bottom w:val="single" w:color="auto" w:sz="4" w:space="0"/>
              <w:right w:val="single" w:color="auto" w:sz="4" w:space="0"/>
            </w:tcBorders>
            <w:shd w:val="clear" w:color="auto" w:fill="auto"/>
            <w:vAlign w:val="center"/>
          </w:tcPr>
          <w:p w14:paraId="0195F9F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不得以任何借口挑剔患者，否则首次予以教育，屡教不改的按情节倍数递增扣罚或开除处理；</w:t>
            </w:r>
          </w:p>
        </w:tc>
      </w:tr>
      <w:tr w14:paraId="08DA23B7">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F005A7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7368" w:type="dxa"/>
            <w:tcBorders>
              <w:top w:val="single" w:color="auto" w:sz="4" w:space="0"/>
              <w:left w:val="nil"/>
              <w:bottom w:val="single" w:color="auto" w:sz="4" w:space="0"/>
              <w:right w:val="single" w:color="auto" w:sz="4" w:space="0"/>
            </w:tcBorders>
            <w:shd w:val="clear" w:color="auto" w:fill="auto"/>
            <w:vAlign w:val="center"/>
          </w:tcPr>
          <w:p w14:paraId="4DCF165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损坏或遗失患者、采购人物品按价赔偿；</w:t>
            </w:r>
          </w:p>
        </w:tc>
      </w:tr>
      <w:tr w14:paraId="7AD3738E">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1453742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7368" w:type="dxa"/>
            <w:tcBorders>
              <w:top w:val="single" w:color="auto" w:sz="4" w:space="0"/>
              <w:left w:val="nil"/>
              <w:bottom w:val="single" w:color="auto" w:sz="4" w:space="0"/>
              <w:right w:val="single" w:color="auto" w:sz="4" w:space="0"/>
            </w:tcBorders>
            <w:shd w:val="clear" w:color="auto" w:fill="auto"/>
            <w:vAlign w:val="center"/>
          </w:tcPr>
          <w:p w14:paraId="5B3F8D6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未经医护人员同意，不准带患者离开病区及抱新生儿离开病房；</w:t>
            </w:r>
          </w:p>
        </w:tc>
      </w:tr>
      <w:tr w14:paraId="2D680325">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4AF3FCC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7368" w:type="dxa"/>
            <w:tcBorders>
              <w:top w:val="single" w:color="auto" w:sz="4" w:space="0"/>
              <w:left w:val="nil"/>
              <w:bottom w:val="single" w:color="auto" w:sz="4" w:space="0"/>
              <w:right w:val="single" w:color="auto" w:sz="4" w:space="0"/>
            </w:tcBorders>
            <w:shd w:val="clear" w:color="auto" w:fill="auto"/>
            <w:vAlign w:val="center"/>
          </w:tcPr>
          <w:p w14:paraId="6F993F2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不得向患者收取任何象征性的红包、礼品、食物，否则没收所得并扣分处理；</w:t>
            </w:r>
          </w:p>
        </w:tc>
      </w:tr>
      <w:tr w14:paraId="7D825970">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A7B3C3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7368" w:type="dxa"/>
            <w:tcBorders>
              <w:top w:val="single" w:color="auto" w:sz="4" w:space="0"/>
              <w:left w:val="nil"/>
              <w:bottom w:val="single" w:color="auto" w:sz="4" w:space="0"/>
              <w:right w:val="single" w:color="auto" w:sz="4" w:space="0"/>
            </w:tcBorders>
            <w:shd w:val="clear" w:color="auto" w:fill="auto"/>
            <w:vAlign w:val="center"/>
          </w:tcPr>
          <w:p w14:paraId="0863235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严禁工作期间私卖采购人废弃物品（如报纸、纸皮、胶瓶等）；</w:t>
            </w:r>
          </w:p>
        </w:tc>
      </w:tr>
      <w:tr w14:paraId="42E05DAA">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47FA963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7368" w:type="dxa"/>
            <w:tcBorders>
              <w:top w:val="single" w:color="auto" w:sz="4" w:space="0"/>
              <w:left w:val="nil"/>
              <w:bottom w:val="single" w:color="auto" w:sz="4" w:space="0"/>
              <w:right w:val="single" w:color="000000" w:sz="4" w:space="0"/>
            </w:tcBorders>
            <w:shd w:val="clear" w:color="auto" w:fill="auto"/>
            <w:vAlign w:val="center"/>
          </w:tcPr>
          <w:p w14:paraId="45D5E71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不得穿着工作服进入采购人职工饭堂；遵守采购人饭堂就餐秩序；</w:t>
            </w:r>
          </w:p>
        </w:tc>
      </w:tr>
      <w:tr w14:paraId="2002732D">
        <w:tblPrEx>
          <w:tblCellMar>
            <w:top w:w="0" w:type="dxa"/>
            <w:left w:w="108" w:type="dxa"/>
            <w:bottom w:w="0" w:type="dxa"/>
            <w:right w:w="108" w:type="dxa"/>
          </w:tblCellMar>
        </w:tblPrEx>
        <w:trPr>
          <w:trHeight w:val="588"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70D142E">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7368" w:type="dxa"/>
            <w:tcBorders>
              <w:top w:val="single" w:color="auto" w:sz="4" w:space="0"/>
              <w:left w:val="nil"/>
              <w:bottom w:val="single" w:color="auto" w:sz="4" w:space="0"/>
              <w:right w:val="single" w:color="auto" w:sz="4" w:space="0"/>
            </w:tcBorders>
            <w:shd w:val="clear" w:color="auto" w:fill="auto"/>
            <w:vAlign w:val="center"/>
          </w:tcPr>
          <w:p w14:paraId="349393B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禁止在病区吵架、打架；</w:t>
            </w:r>
          </w:p>
        </w:tc>
      </w:tr>
      <w:tr w14:paraId="1B6C9AA5">
        <w:tblPrEx>
          <w:tblCellMar>
            <w:top w:w="0" w:type="dxa"/>
            <w:left w:w="108" w:type="dxa"/>
            <w:bottom w:w="0" w:type="dxa"/>
            <w:right w:w="108" w:type="dxa"/>
          </w:tblCellMar>
        </w:tblPrEx>
        <w:trPr>
          <w:trHeight w:val="62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91807C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19</w:t>
            </w:r>
          </w:p>
        </w:tc>
        <w:tc>
          <w:tcPr>
            <w:tcW w:w="7368" w:type="dxa"/>
            <w:tcBorders>
              <w:top w:val="single" w:color="auto" w:sz="4" w:space="0"/>
              <w:left w:val="nil"/>
              <w:bottom w:val="single" w:color="auto" w:sz="4" w:space="0"/>
              <w:right w:val="single" w:color="000000" w:sz="4" w:space="0"/>
            </w:tcBorders>
            <w:shd w:val="clear" w:color="auto" w:fill="auto"/>
            <w:vAlign w:val="center"/>
          </w:tcPr>
          <w:p w14:paraId="73039D7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出现偷窃行为者，勒令其退回赃物、赃款后交当地公安机关处理；</w:t>
            </w:r>
          </w:p>
        </w:tc>
      </w:tr>
      <w:tr w14:paraId="11DBB275">
        <w:tblPrEx>
          <w:tblCellMar>
            <w:top w:w="0" w:type="dxa"/>
            <w:left w:w="108" w:type="dxa"/>
            <w:bottom w:w="0" w:type="dxa"/>
            <w:right w:w="108" w:type="dxa"/>
          </w:tblCellMar>
        </w:tblPrEx>
        <w:trPr>
          <w:trHeight w:val="3468"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8095DE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w:t>
            </w:r>
          </w:p>
        </w:tc>
        <w:tc>
          <w:tcPr>
            <w:tcW w:w="7368" w:type="dxa"/>
            <w:tcBorders>
              <w:top w:val="single" w:color="auto" w:sz="4" w:space="0"/>
              <w:left w:val="nil"/>
              <w:bottom w:val="single" w:color="auto" w:sz="4" w:space="0"/>
              <w:right w:val="single" w:color="auto" w:sz="4" w:space="0"/>
            </w:tcBorders>
            <w:shd w:val="clear" w:color="auto" w:fill="auto"/>
            <w:vAlign w:val="center"/>
          </w:tcPr>
          <w:p w14:paraId="39442E4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职业道德要求：</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（1）严格遵守采购人的相关规章制度及操作规范，在采购人的指导下积极做好本职工作；</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（2）恪守职业道德，维护采购人信誉，严禁有损采购人形象、声誉、挑拨医患关系的言行；</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（3）遵守社会公德，爱护采购人公物，节约用水用电；</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（4）文明礼貌、细致周到、态度和蔼、尊重患者，用心对待每一位患者及家属；</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（5）严禁向患者暗示或索要红包、小费及推荐药品、保健品等；</w:t>
            </w:r>
            <w:r>
              <w:rPr>
                <w:rFonts w:hint="eastAsia" w:ascii="仿宋_GB2312" w:hAnsi="宋体" w:eastAsia="仿宋_GB2312" w:cs="仿宋_GB2312"/>
                <w:color w:val="auto"/>
                <w:sz w:val="22"/>
                <w:szCs w:val="22"/>
                <w:highlight w:val="none"/>
                <w:lang w:eastAsia="zh-CN"/>
              </w:rPr>
              <w:br w:type="textWrapping"/>
            </w:r>
            <w:r>
              <w:rPr>
                <w:rFonts w:hint="eastAsia" w:ascii="仿宋_GB2312" w:hAnsi="宋体" w:eastAsia="仿宋_GB2312" w:cs="仿宋_GB2312"/>
                <w:color w:val="auto"/>
                <w:sz w:val="22"/>
                <w:szCs w:val="22"/>
                <w:highlight w:val="none"/>
                <w:lang w:eastAsia="zh-CN"/>
              </w:rPr>
              <w:t>（6）有保密意识，不探听、不泄露、不传播患者病情及隐私，不准翻阅病历资料及相关医疗文件，不私自给患者解释病情。</w:t>
            </w:r>
          </w:p>
        </w:tc>
      </w:tr>
    </w:tbl>
    <w:p w14:paraId="4E358B26">
      <w:pPr>
        <w:widowControl w:val="0"/>
        <w:autoSpaceDE w:val="0"/>
        <w:autoSpaceDN w:val="0"/>
        <w:spacing w:before="62" w:line="375" w:lineRule="auto"/>
        <w:ind w:right="51" w:firstLine="643" w:firstLineChars="200"/>
        <w:jc w:val="both"/>
        <w:textAlignment w:val="baseline"/>
        <w:rPr>
          <w:rFonts w:ascii="仿宋_GB2312" w:hAnsi="仿宋_GB2312" w:eastAsia="仿宋_GB2312" w:cs="仿宋_GB2312"/>
          <w:b/>
          <w:color w:val="auto"/>
          <w:kern w:val="2"/>
          <w:sz w:val="32"/>
          <w:szCs w:val="32"/>
          <w:highlight w:val="none"/>
          <w:lang w:eastAsia="zh-CN"/>
        </w:rPr>
      </w:pPr>
      <w:r>
        <w:rPr>
          <w:rFonts w:hint="eastAsia" w:ascii="仿宋_GB2312" w:hAnsi="仿宋_GB2312" w:eastAsia="仿宋_GB2312" w:cs="仿宋_GB2312"/>
          <w:b/>
          <w:color w:val="auto"/>
          <w:kern w:val="2"/>
          <w:sz w:val="32"/>
          <w:szCs w:val="32"/>
          <w:highlight w:val="none"/>
          <w:lang w:eastAsia="zh-CN"/>
        </w:rPr>
        <w:t>（三）</w:t>
      </w:r>
      <w:r>
        <w:rPr>
          <w:rFonts w:ascii="仿宋_GB2312" w:hAnsi="仿宋_GB2312" w:eastAsia="仿宋_GB2312" w:cs="仿宋_GB2312"/>
          <w:b/>
          <w:color w:val="auto"/>
          <w:kern w:val="2"/>
          <w:sz w:val="32"/>
          <w:szCs w:val="32"/>
          <w:highlight w:val="none"/>
          <w:lang w:eastAsia="zh-CN"/>
        </w:rPr>
        <w:t>商务要求</w:t>
      </w:r>
    </w:p>
    <w:p w14:paraId="422D27F0">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付款要求</w:t>
      </w:r>
    </w:p>
    <w:p w14:paraId="467F9132">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（1）资源占用费和</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陪护服务监管费每月收取一次，于次月10日前由成交供应商通过银行转账方式向采购人交纳上个月的费用。</w:t>
      </w:r>
    </w:p>
    <w:p w14:paraId="64DE6984">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（2）资源占用费（指水电费及医院场地使用费）和</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陪护服务监管费根据各科室陪护人员及管理者实际上岗人数，以成交报价为基准计算支付。</w:t>
      </w:r>
    </w:p>
    <w:p w14:paraId="4AC31E4C">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履约保证金</w:t>
      </w:r>
    </w:p>
    <w:p w14:paraId="3423F302">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（1）履约保证金用于补偿采购人因成交供应商不能完全履行其合同义务而蒙受的损失。</w:t>
      </w:r>
    </w:p>
    <w:p w14:paraId="6E9D2C9C">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（2）成交供应商在签订采购合同后10个工作日内，应以见索即付保函、保单形式或银行转账方式向采购人提交履约保证金，金额为人民币伍万元整（50,000元）。</w:t>
      </w:r>
    </w:p>
    <w:p w14:paraId="2DD8E79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3）如成交供应商以保函、保单方式提交，则保函、保单有效期为：自合同签订生效之日起至服务期满后60日止，保函、保单内容应包括但不限于以下内容：采购人名称、项目名称、成交供应商名称、担保金额、担保期限，保证方式为连带责任保证。因保函、保单赔付发生的纠纷，由采购人和成交供应商协商解决，协商不成的，任意一方均有权将争议提交项目所在地有管辖权的人民法院诉讼解决。</w:t>
      </w:r>
    </w:p>
    <w:p w14:paraId="0270B34F">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4）如以银行转账方式提交保证金的，在成交供应商按合同要求完成全部服务内容和验收合格，并提交付款票据30日内，如成交供应商无违约行为的，采购人将履约保证金无息全额退还给成交供应商。如采购人不能及时退还履约保证金，经成交供应商催告后在催告期限内仍不退还的，自逾期退还履约保证金之日起按银行同期存款利率带息退还给成交供应商（因成交供应商自身原因导致不能退还的除外）。</w:t>
      </w:r>
    </w:p>
    <w:p w14:paraId="7DA00948">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3</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服务地点</w:t>
      </w:r>
    </w:p>
    <w:p w14:paraId="1EE6D36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南方医科大学</w:t>
      </w:r>
      <w:r>
        <w:rPr>
          <w:rFonts w:hint="eastAsia" w:ascii="仿宋_GB2312" w:hAnsi="仿宋_GB2312" w:eastAsia="仿宋_GB2312" w:cs="仿宋_GB2312"/>
          <w:bCs/>
          <w:color w:val="auto"/>
          <w:kern w:val="2"/>
          <w:sz w:val="32"/>
          <w:szCs w:val="32"/>
          <w:highlight w:val="none"/>
          <w:lang w:eastAsia="zh-CN"/>
        </w:rPr>
        <w:t>中西医结合</w:t>
      </w:r>
      <w:r>
        <w:rPr>
          <w:rFonts w:ascii="仿宋_GB2312" w:hAnsi="仿宋_GB2312" w:eastAsia="仿宋_GB2312" w:cs="仿宋_GB2312"/>
          <w:bCs/>
          <w:color w:val="auto"/>
          <w:kern w:val="2"/>
          <w:sz w:val="32"/>
          <w:szCs w:val="32"/>
          <w:highlight w:val="none"/>
          <w:lang w:eastAsia="zh-CN"/>
        </w:rPr>
        <w:t>医院（采购人指定地点）。</w:t>
      </w:r>
    </w:p>
    <w:p w14:paraId="385D7338">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4</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服务期</w:t>
      </w:r>
    </w:p>
    <w:p w14:paraId="15366817">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合同签订生效之日起三年。因国家政策变动，不允许成交供应商继续进行</w:t>
      </w:r>
      <w:r>
        <w:rPr>
          <w:rFonts w:hint="eastAsia" w:ascii="仿宋_GB2312" w:hAnsi="仿宋_GB2312" w:eastAsia="仿宋_GB2312" w:cs="仿宋_GB2312"/>
          <w:bCs/>
          <w:color w:val="auto"/>
          <w:kern w:val="2"/>
          <w:sz w:val="32"/>
          <w:szCs w:val="32"/>
          <w:highlight w:val="none"/>
          <w:lang w:val="en-US" w:eastAsia="zh-CN"/>
        </w:rPr>
        <w:t>护工</w:t>
      </w:r>
      <w:r>
        <w:rPr>
          <w:rFonts w:ascii="仿宋_GB2312" w:hAnsi="仿宋_GB2312" w:eastAsia="仿宋_GB2312" w:cs="仿宋_GB2312"/>
          <w:bCs/>
          <w:color w:val="auto"/>
          <w:kern w:val="2"/>
          <w:sz w:val="32"/>
          <w:szCs w:val="32"/>
          <w:highlight w:val="none"/>
          <w:lang w:eastAsia="zh-CN"/>
        </w:rPr>
        <w:t>陪护服务项目时，采购人提前一个月书面通知成交供应商解除合同，因此而导致成交供应商及采购人造成损失的，双方免责。</w:t>
      </w:r>
    </w:p>
    <w:p w14:paraId="31C920E5">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5</w:t>
      </w:r>
      <w:r>
        <w:rPr>
          <w:rFonts w:hint="eastAsia" w:ascii="仿宋_GB2312" w:hAnsi="仿宋_GB2312" w:eastAsia="仿宋_GB2312" w:cs="仿宋_GB2312"/>
          <w:bCs/>
          <w:color w:val="auto"/>
          <w:kern w:val="2"/>
          <w:sz w:val="32"/>
          <w:szCs w:val="32"/>
          <w:highlight w:val="none"/>
          <w:lang w:eastAsia="zh-CN"/>
        </w:rPr>
        <w:t>.</w:t>
      </w:r>
      <w:r>
        <w:rPr>
          <w:rFonts w:ascii="仿宋_GB2312" w:hAnsi="仿宋_GB2312" w:eastAsia="仿宋_GB2312" w:cs="仿宋_GB2312"/>
          <w:bCs/>
          <w:color w:val="auto"/>
          <w:kern w:val="2"/>
          <w:sz w:val="32"/>
          <w:szCs w:val="32"/>
          <w:highlight w:val="none"/>
          <w:lang w:eastAsia="zh-CN"/>
        </w:rPr>
        <w:t>报价要求</w:t>
      </w:r>
    </w:p>
    <w:p w14:paraId="6A26EA49">
      <w:pPr>
        <w:widowControl w:val="0"/>
        <w:autoSpaceDE w:val="0"/>
        <w:autoSpaceDN w:val="0"/>
        <w:spacing w:before="62" w:line="375" w:lineRule="auto"/>
        <w:ind w:right="51" w:firstLine="640" w:firstLineChars="200"/>
        <w:jc w:val="both"/>
        <w:textAlignment w:val="baseline"/>
        <w:rPr>
          <w:rFonts w:hint="eastAsia"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响应供应商根据采购需求进行报价：</w:t>
      </w:r>
    </w:p>
    <w:p w14:paraId="34CD6E84">
      <w:pPr>
        <w:widowControl w:val="0"/>
        <w:autoSpaceDE w:val="0"/>
        <w:autoSpaceDN w:val="0"/>
        <w:spacing w:before="62" w:line="375" w:lineRule="auto"/>
        <w:ind w:right="51" w:firstLine="640" w:firstLineChars="200"/>
        <w:jc w:val="both"/>
        <w:textAlignment w:val="baseline"/>
        <w:rPr>
          <w:rFonts w:ascii="仿宋_GB2312" w:hAnsi="仿宋_GB2312" w:eastAsia="仿宋_GB2312" w:cs="仿宋_GB2312"/>
          <w:bCs/>
          <w:color w:val="auto"/>
          <w:kern w:val="2"/>
          <w:sz w:val="32"/>
          <w:szCs w:val="32"/>
          <w:highlight w:val="none"/>
          <w:lang w:eastAsia="zh-CN"/>
        </w:rPr>
      </w:pPr>
      <w:r>
        <w:rPr>
          <w:rFonts w:ascii="仿宋_GB2312" w:hAnsi="仿宋_GB2312" w:eastAsia="仿宋_GB2312" w:cs="仿宋_GB2312"/>
          <w:bCs/>
          <w:color w:val="auto"/>
          <w:kern w:val="2"/>
          <w:sz w:val="32"/>
          <w:szCs w:val="32"/>
          <w:highlight w:val="none"/>
          <w:lang w:eastAsia="zh-CN"/>
        </w:rPr>
        <w:t>（</w:t>
      </w:r>
      <w:r>
        <w:rPr>
          <w:rFonts w:hint="eastAsia" w:ascii="仿宋_GB2312" w:hAnsi="仿宋_GB2312" w:eastAsia="仿宋_GB2312" w:cs="仿宋_GB2312"/>
          <w:bCs/>
          <w:color w:val="auto"/>
          <w:kern w:val="2"/>
          <w:sz w:val="32"/>
          <w:szCs w:val="32"/>
          <w:highlight w:val="none"/>
          <w:lang w:eastAsia="zh-CN"/>
        </w:rPr>
        <w:t>1</w:t>
      </w:r>
      <w:r>
        <w:rPr>
          <w:rFonts w:ascii="仿宋_GB2312" w:hAnsi="仿宋_GB2312" w:eastAsia="仿宋_GB2312" w:cs="仿宋_GB2312"/>
          <w:bCs/>
          <w:color w:val="auto"/>
          <w:kern w:val="2"/>
          <w:sz w:val="32"/>
          <w:szCs w:val="32"/>
          <w:highlight w:val="none"/>
          <w:lang w:eastAsia="zh-CN"/>
        </w:rPr>
        <w:t>）资源占用费（</w:t>
      </w:r>
      <w:r>
        <w:rPr>
          <w:rFonts w:hint="eastAsia" w:ascii="仿宋_GB2312" w:hAnsi="仿宋_GB2312" w:eastAsia="仿宋_GB2312" w:cs="仿宋_GB2312"/>
          <w:bCs/>
          <w:color w:val="auto"/>
          <w:kern w:val="2"/>
          <w:sz w:val="32"/>
          <w:szCs w:val="32"/>
          <w:highlight w:val="none"/>
          <w:lang w:eastAsia="zh-CN"/>
        </w:rPr>
        <w:t>陪护服务监管费</w:t>
      </w:r>
      <w:r>
        <w:rPr>
          <w:rFonts w:ascii="仿宋_GB2312" w:hAnsi="仿宋_GB2312" w:eastAsia="仿宋_GB2312" w:cs="仿宋_GB2312"/>
          <w:bCs/>
          <w:color w:val="auto"/>
          <w:kern w:val="2"/>
          <w:sz w:val="32"/>
          <w:szCs w:val="32"/>
          <w:highlight w:val="none"/>
          <w:lang w:eastAsia="zh-CN"/>
        </w:rPr>
        <w:t>）：</w:t>
      </w:r>
      <w:r>
        <w:rPr>
          <w:rFonts w:hint="eastAsia" w:ascii="仿宋_GB2312" w:hAnsi="仿宋_GB2312" w:eastAsia="仿宋_GB2312" w:cs="仿宋_GB2312"/>
          <w:bCs/>
          <w:color w:val="auto"/>
          <w:kern w:val="2"/>
          <w:sz w:val="32"/>
          <w:szCs w:val="32"/>
          <w:highlight w:val="none"/>
          <w:lang w:eastAsia="zh-CN"/>
        </w:rPr>
        <w:t>不低于</w:t>
      </w:r>
      <w:r>
        <w:rPr>
          <w:rFonts w:hint="eastAsia" w:ascii="仿宋_GB2312" w:hAnsi="仿宋_GB2312" w:eastAsia="仿宋_GB2312" w:cs="仿宋_GB2312"/>
          <w:bCs/>
          <w:color w:val="auto"/>
          <w:kern w:val="2"/>
          <w:sz w:val="32"/>
          <w:szCs w:val="32"/>
          <w:highlight w:val="none"/>
          <w:lang w:val="en-US" w:eastAsia="zh-CN"/>
        </w:rPr>
        <w:t>护工</w:t>
      </w:r>
      <w:r>
        <w:rPr>
          <w:rFonts w:hint="eastAsia" w:ascii="仿宋_GB2312" w:hAnsi="仿宋_GB2312" w:eastAsia="仿宋_GB2312" w:cs="仿宋_GB2312"/>
          <w:bCs/>
          <w:color w:val="auto"/>
          <w:kern w:val="2"/>
          <w:sz w:val="32"/>
          <w:szCs w:val="32"/>
          <w:highlight w:val="none"/>
          <w:lang w:eastAsia="zh-CN"/>
        </w:rPr>
        <w:t>陪护业务营收6%</w:t>
      </w:r>
      <w:r>
        <w:rPr>
          <w:rFonts w:ascii="仿宋_GB2312" w:hAnsi="仿宋_GB2312" w:eastAsia="仿宋_GB2312" w:cs="仿宋_GB2312"/>
          <w:bCs/>
          <w:color w:val="auto"/>
          <w:kern w:val="2"/>
          <w:sz w:val="32"/>
          <w:szCs w:val="32"/>
          <w:highlight w:val="none"/>
          <w:lang w:eastAsia="zh-CN"/>
        </w:rPr>
        <w:t>。</w:t>
      </w:r>
      <w:r>
        <w:rPr>
          <w:rFonts w:hint="eastAsia" w:ascii="仿宋_GB2312" w:hAnsi="仿宋_GB2312" w:eastAsia="仿宋_GB2312" w:cs="仿宋_GB2312"/>
          <w:b/>
          <w:color w:val="auto"/>
          <w:kern w:val="2"/>
          <w:sz w:val="32"/>
          <w:szCs w:val="32"/>
          <w:highlight w:val="none"/>
          <w:lang w:eastAsia="zh-CN"/>
        </w:rPr>
        <w:br w:type="page"/>
      </w:r>
    </w:p>
    <w:p w14:paraId="50BFFD41">
      <w:pPr>
        <w:widowControl w:val="0"/>
        <w:autoSpaceDE w:val="0"/>
        <w:autoSpaceDN w:val="0"/>
        <w:spacing w:before="62" w:line="375" w:lineRule="auto"/>
        <w:ind w:right="51"/>
        <w:jc w:val="both"/>
        <w:textAlignment w:val="baseline"/>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t>附表1：</w:t>
      </w:r>
    </w:p>
    <w:tbl>
      <w:tblPr>
        <w:tblStyle w:val="7"/>
        <w:tblW w:w="9300" w:type="dxa"/>
        <w:tblInd w:w="96" w:type="dxa"/>
        <w:tblLayout w:type="fixed"/>
        <w:tblCellMar>
          <w:top w:w="0" w:type="dxa"/>
          <w:left w:w="108" w:type="dxa"/>
          <w:bottom w:w="0" w:type="dxa"/>
          <w:right w:w="108" w:type="dxa"/>
        </w:tblCellMar>
      </w:tblPr>
      <w:tblGrid>
        <w:gridCol w:w="980"/>
        <w:gridCol w:w="860"/>
        <w:gridCol w:w="1580"/>
        <w:gridCol w:w="1000"/>
        <w:gridCol w:w="1300"/>
        <w:gridCol w:w="1280"/>
        <w:gridCol w:w="1220"/>
        <w:gridCol w:w="1080"/>
      </w:tblGrid>
      <w:tr w14:paraId="4971D21D">
        <w:tblPrEx>
          <w:tblCellMar>
            <w:top w:w="0" w:type="dxa"/>
            <w:left w:w="108" w:type="dxa"/>
            <w:bottom w:w="0" w:type="dxa"/>
            <w:right w:w="108" w:type="dxa"/>
          </w:tblCellMar>
        </w:tblPrEx>
        <w:trPr>
          <w:trHeight w:val="519" w:hRule="atLeast"/>
        </w:trPr>
        <w:tc>
          <w:tcPr>
            <w:tcW w:w="9300" w:type="dxa"/>
            <w:gridSpan w:val="8"/>
            <w:tcBorders>
              <w:top w:val="nil"/>
              <w:left w:val="nil"/>
              <w:bottom w:val="single" w:color="auto" w:sz="4" w:space="0"/>
              <w:right w:val="single" w:color="000000" w:sz="4" w:space="0"/>
            </w:tcBorders>
            <w:shd w:val="clear" w:color="auto" w:fill="auto"/>
            <w:noWrap/>
            <w:vAlign w:val="center"/>
          </w:tcPr>
          <w:p w14:paraId="437AB9A5">
            <w:pPr>
              <w:widowControl w:val="0"/>
              <w:jc w:val="center"/>
              <w:textAlignment w:val="center"/>
              <w:rPr>
                <w:rFonts w:ascii="仿宋_GB2312" w:hAnsi="宋体" w:eastAsia="仿宋_GB2312" w:cs="仿宋_GB2312"/>
                <w:b/>
                <w:bCs/>
                <w:color w:val="auto"/>
                <w:sz w:val="32"/>
                <w:szCs w:val="32"/>
                <w:highlight w:val="none"/>
                <w:lang w:eastAsia="zh-CN"/>
              </w:rPr>
            </w:pPr>
            <w:r>
              <w:rPr>
                <w:rFonts w:hint="eastAsia" w:ascii="仿宋_GB2312" w:hAnsi="宋体" w:eastAsia="仿宋_GB2312" w:cs="仿宋_GB2312"/>
                <w:b/>
                <w:bCs/>
                <w:color w:val="auto"/>
                <w:sz w:val="32"/>
                <w:szCs w:val="32"/>
                <w:highlight w:val="none"/>
                <w:lang w:eastAsia="zh-CN"/>
              </w:rPr>
              <w:t>各病区所需陪护人员及医疗辅助人员需求表</w:t>
            </w:r>
          </w:p>
        </w:tc>
      </w:tr>
      <w:tr w14:paraId="644B6DCD">
        <w:tblPrEx>
          <w:tblCellMar>
            <w:top w:w="0" w:type="dxa"/>
            <w:left w:w="108" w:type="dxa"/>
            <w:bottom w:w="0" w:type="dxa"/>
            <w:right w:w="108" w:type="dxa"/>
          </w:tblCellMar>
        </w:tblPrEx>
        <w:trPr>
          <w:trHeight w:val="1140" w:hRule="atLeast"/>
        </w:trPr>
        <w:tc>
          <w:tcPr>
            <w:tcW w:w="980" w:type="dxa"/>
            <w:tcBorders>
              <w:top w:val="nil"/>
              <w:left w:val="single" w:color="auto" w:sz="4" w:space="0"/>
              <w:bottom w:val="single" w:color="auto" w:sz="4" w:space="0"/>
              <w:right w:val="single" w:color="auto" w:sz="4" w:space="0"/>
            </w:tcBorders>
            <w:shd w:val="clear" w:color="auto" w:fill="auto"/>
            <w:vAlign w:val="center"/>
          </w:tcPr>
          <w:p w14:paraId="0185789D">
            <w:pPr>
              <w:widowControl w:val="0"/>
              <w:jc w:val="center"/>
              <w:textAlignment w:val="center"/>
              <w:rPr>
                <w:rFonts w:ascii="仿宋_GB2312" w:hAnsi="仿宋_GB2312" w:eastAsia="仿宋_GB2312" w:cs="仿宋_GB2312"/>
                <w:b/>
                <w:bCs/>
                <w:color w:val="auto"/>
                <w:sz w:val="22"/>
                <w:szCs w:val="22"/>
                <w:highlight w:val="none"/>
              </w:rPr>
            </w:pPr>
            <w:r>
              <w:rPr>
                <w:rFonts w:hint="eastAsia" w:ascii="仿宋_GB2312" w:hAnsi="仿宋_GB2312" w:eastAsia="仿宋_GB2312" w:cs="仿宋_GB2312"/>
                <w:b/>
                <w:bCs/>
                <w:color w:val="auto"/>
                <w:sz w:val="22"/>
                <w:szCs w:val="22"/>
                <w:highlight w:val="none"/>
                <w:lang w:eastAsia="zh-CN"/>
              </w:rPr>
              <w:t>序号</w:t>
            </w:r>
          </w:p>
        </w:tc>
        <w:tc>
          <w:tcPr>
            <w:tcW w:w="860" w:type="dxa"/>
            <w:tcBorders>
              <w:top w:val="nil"/>
              <w:left w:val="nil"/>
              <w:bottom w:val="single" w:color="auto" w:sz="4" w:space="0"/>
              <w:right w:val="single" w:color="auto" w:sz="4" w:space="0"/>
            </w:tcBorders>
            <w:shd w:val="clear" w:color="auto" w:fill="auto"/>
            <w:vAlign w:val="center"/>
          </w:tcPr>
          <w:p w14:paraId="2BF03181">
            <w:pPr>
              <w:widowControl w:val="0"/>
              <w:jc w:val="center"/>
              <w:textAlignment w:val="center"/>
              <w:rPr>
                <w:rFonts w:ascii="仿宋_GB2312" w:hAnsi="仿宋_GB2312" w:eastAsia="仿宋_GB2312" w:cs="仿宋_GB2312"/>
                <w:b/>
                <w:bCs/>
                <w:color w:val="auto"/>
                <w:sz w:val="22"/>
                <w:szCs w:val="22"/>
                <w:highlight w:val="none"/>
              </w:rPr>
            </w:pPr>
            <w:r>
              <w:rPr>
                <w:rFonts w:hint="eastAsia" w:ascii="仿宋_GB2312" w:hAnsi="仿宋_GB2312" w:eastAsia="仿宋_GB2312" w:cs="仿宋_GB2312"/>
                <w:b/>
                <w:bCs/>
                <w:color w:val="auto"/>
                <w:sz w:val="22"/>
                <w:szCs w:val="22"/>
                <w:highlight w:val="none"/>
                <w:lang w:eastAsia="zh-CN"/>
              </w:rPr>
              <w:t>性质</w:t>
            </w:r>
          </w:p>
        </w:tc>
        <w:tc>
          <w:tcPr>
            <w:tcW w:w="1580" w:type="dxa"/>
            <w:tcBorders>
              <w:top w:val="nil"/>
              <w:left w:val="nil"/>
              <w:bottom w:val="single" w:color="auto" w:sz="4" w:space="0"/>
              <w:right w:val="single" w:color="auto" w:sz="4" w:space="0"/>
            </w:tcBorders>
            <w:shd w:val="clear" w:color="auto" w:fill="auto"/>
            <w:vAlign w:val="center"/>
          </w:tcPr>
          <w:p w14:paraId="0281F004">
            <w:pPr>
              <w:widowControl w:val="0"/>
              <w:jc w:val="center"/>
              <w:textAlignment w:val="center"/>
              <w:rPr>
                <w:rFonts w:ascii="仿宋_GB2312" w:hAnsi="仿宋_GB2312" w:eastAsia="仿宋_GB2312" w:cs="仿宋_GB2312"/>
                <w:b/>
                <w:bCs/>
                <w:color w:val="auto"/>
                <w:sz w:val="22"/>
                <w:szCs w:val="22"/>
                <w:highlight w:val="none"/>
              </w:rPr>
            </w:pPr>
            <w:r>
              <w:rPr>
                <w:rFonts w:hint="eastAsia" w:ascii="仿宋_GB2312" w:hAnsi="仿宋_GB2312" w:eastAsia="仿宋_GB2312" w:cs="仿宋_GB2312"/>
                <w:b/>
                <w:bCs/>
                <w:color w:val="auto"/>
                <w:sz w:val="22"/>
                <w:szCs w:val="22"/>
                <w:highlight w:val="none"/>
                <w:lang w:eastAsia="zh-CN"/>
              </w:rPr>
              <w:t>科室</w:t>
            </w:r>
          </w:p>
        </w:tc>
        <w:tc>
          <w:tcPr>
            <w:tcW w:w="1000" w:type="dxa"/>
            <w:tcBorders>
              <w:top w:val="nil"/>
              <w:left w:val="nil"/>
              <w:bottom w:val="single" w:color="auto" w:sz="4" w:space="0"/>
              <w:right w:val="single" w:color="auto" w:sz="4" w:space="0"/>
            </w:tcBorders>
            <w:shd w:val="clear" w:color="auto" w:fill="auto"/>
            <w:vAlign w:val="center"/>
          </w:tcPr>
          <w:p w14:paraId="5C726E58">
            <w:pPr>
              <w:widowControl w:val="0"/>
              <w:jc w:val="center"/>
              <w:textAlignment w:val="center"/>
              <w:rPr>
                <w:rFonts w:ascii="仿宋_GB2312" w:hAnsi="仿宋_GB2312" w:eastAsia="仿宋_GB2312" w:cs="仿宋_GB2312"/>
                <w:b/>
                <w:bCs/>
                <w:color w:val="auto"/>
                <w:sz w:val="22"/>
                <w:szCs w:val="22"/>
                <w:highlight w:val="none"/>
              </w:rPr>
            </w:pPr>
            <w:r>
              <w:rPr>
                <w:rFonts w:hint="eastAsia" w:ascii="仿宋_GB2312" w:hAnsi="仿宋_GB2312" w:eastAsia="仿宋_GB2312" w:cs="仿宋_GB2312"/>
                <w:b/>
                <w:bCs/>
                <w:color w:val="auto"/>
                <w:sz w:val="22"/>
                <w:szCs w:val="22"/>
                <w:highlight w:val="none"/>
                <w:lang w:eastAsia="zh-CN"/>
              </w:rPr>
              <w:t>陪护最低人数</w:t>
            </w:r>
          </w:p>
        </w:tc>
        <w:tc>
          <w:tcPr>
            <w:tcW w:w="1300" w:type="dxa"/>
            <w:tcBorders>
              <w:top w:val="nil"/>
              <w:left w:val="nil"/>
              <w:bottom w:val="single" w:color="auto" w:sz="4" w:space="0"/>
              <w:right w:val="single" w:color="auto" w:sz="4" w:space="0"/>
            </w:tcBorders>
            <w:shd w:val="clear" w:color="auto" w:fill="auto"/>
            <w:vAlign w:val="center"/>
          </w:tcPr>
          <w:p w14:paraId="14736437">
            <w:pPr>
              <w:widowControl w:val="0"/>
              <w:jc w:val="center"/>
              <w:textAlignment w:val="center"/>
              <w:rPr>
                <w:rFonts w:ascii="仿宋_GB2312" w:hAnsi="仿宋_GB2312" w:eastAsia="仿宋_GB2312" w:cs="仿宋_GB2312"/>
                <w:b/>
                <w:bCs/>
                <w:color w:val="auto"/>
                <w:sz w:val="22"/>
                <w:szCs w:val="22"/>
                <w:highlight w:val="none"/>
                <w:lang w:eastAsia="zh-CN"/>
              </w:rPr>
            </w:pPr>
            <w:r>
              <w:rPr>
                <w:rFonts w:hint="eastAsia" w:ascii="仿宋_GB2312" w:hAnsi="仿宋_GB2312" w:eastAsia="仿宋_GB2312" w:cs="仿宋_GB2312"/>
                <w:b/>
                <w:bCs/>
                <w:color w:val="auto"/>
                <w:sz w:val="22"/>
                <w:szCs w:val="22"/>
                <w:highlight w:val="none"/>
                <w:lang w:eastAsia="zh-CN"/>
              </w:rPr>
              <w:t>陪护夜班始端最低配置人数</w:t>
            </w:r>
          </w:p>
        </w:tc>
        <w:tc>
          <w:tcPr>
            <w:tcW w:w="1280" w:type="dxa"/>
            <w:tcBorders>
              <w:top w:val="nil"/>
              <w:left w:val="nil"/>
              <w:bottom w:val="single" w:color="auto" w:sz="4" w:space="0"/>
              <w:right w:val="single" w:color="auto" w:sz="4" w:space="0"/>
            </w:tcBorders>
            <w:shd w:val="clear" w:color="auto" w:fill="auto"/>
            <w:vAlign w:val="center"/>
          </w:tcPr>
          <w:p w14:paraId="3EC19892">
            <w:pPr>
              <w:widowControl w:val="0"/>
              <w:jc w:val="center"/>
              <w:textAlignment w:val="center"/>
              <w:rPr>
                <w:rFonts w:ascii="仿宋_GB2312" w:hAnsi="仿宋_GB2312" w:eastAsia="仿宋_GB2312" w:cs="仿宋_GB2312"/>
                <w:b/>
                <w:bCs/>
                <w:color w:val="auto"/>
                <w:sz w:val="22"/>
                <w:szCs w:val="22"/>
                <w:highlight w:val="none"/>
                <w:lang w:eastAsia="zh-CN"/>
              </w:rPr>
            </w:pPr>
            <w:r>
              <w:rPr>
                <w:rFonts w:hint="eastAsia" w:ascii="仿宋_GB2312" w:hAnsi="仿宋_GB2312" w:eastAsia="仿宋_GB2312" w:cs="仿宋_GB2312"/>
                <w:b/>
                <w:bCs/>
                <w:color w:val="auto"/>
                <w:sz w:val="22"/>
                <w:szCs w:val="22"/>
                <w:highlight w:val="none"/>
                <w:lang w:eastAsia="zh-CN"/>
              </w:rPr>
              <w:t>医疗辅助人员最低配置人数</w:t>
            </w:r>
          </w:p>
        </w:tc>
        <w:tc>
          <w:tcPr>
            <w:tcW w:w="1220" w:type="dxa"/>
            <w:tcBorders>
              <w:top w:val="nil"/>
              <w:left w:val="nil"/>
              <w:bottom w:val="single" w:color="auto" w:sz="4" w:space="0"/>
              <w:right w:val="single" w:color="auto" w:sz="4" w:space="0"/>
            </w:tcBorders>
            <w:shd w:val="clear" w:color="auto" w:fill="auto"/>
            <w:vAlign w:val="center"/>
          </w:tcPr>
          <w:p w14:paraId="4180E186">
            <w:pPr>
              <w:widowControl w:val="0"/>
              <w:jc w:val="center"/>
              <w:textAlignment w:val="center"/>
              <w:rPr>
                <w:rFonts w:ascii="仿宋_GB2312" w:hAnsi="仿宋_GB2312" w:eastAsia="仿宋_GB2312" w:cs="仿宋_GB2312"/>
                <w:b/>
                <w:bCs/>
                <w:color w:val="auto"/>
                <w:sz w:val="22"/>
                <w:szCs w:val="22"/>
                <w:highlight w:val="none"/>
                <w:lang w:eastAsia="zh-CN"/>
              </w:rPr>
            </w:pPr>
            <w:r>
              <w:rPr>
                <w:rFonts w:hint="eastAsia" w:ascii="仿宋_GB2312" w:hAnsi="仿宋_GB2312" w:eastAsia="仿宋_GB2312" w:cs="仿宋_GB2312"/>
                <w:b/>
                <w:bCs/>
                <w:color w:val="auto"/>
                <w:sz w:val="22"/>
                <w:szCs w:val="22"/>
                <w:highlight w:val="none"/>
                <w:lang w:eastAsia="zh-CN"/>
              </w:rPr>
              <w:t>医疗辅助人员夜班时段最低配置人数</w:t>
            </w:r>
          </w:p>
        </w:tc>
        <w:tc>
          <w:tcPr>
            <w:tcW w:w="1080" w:type="dxa"/>
            <w:tcBorders>
              <w:top w:val="nil"/>
              <w:left w:val="nil"/>
              <w:bottom w:val="single" w:color="auto" w:sz="4" w:space="0"/>
              <w:right w:val="single" w:color="auto" w:sz="4" w:space="0"/>
            </w:tcBorders>
            <w:shd w:val="clear" w:color="auto" w:fill="auto"/>
            <w:vAlign w:val="center"/>
          </w:tcPr>
          <w:p w14:paraId="66483E9F">
            <w:pPr>
              <w:widowControl w:val="0"/>
              <w:jc w:val="center"/>
              <w:textAlignment w:val="center"/>
              <w:rPr>
                <w:rFonts w:ascii="仿宋_GB2312" w:hAnsi="仿宋_GB2312" w:eastAsia="仿宋_GB2312" w:cs="仿宋_GB2312"/>
                <w:b/>
                <w:bCs/>
                <w:color w:val="auto"/>
                <w:sz w:val="22"/>
                <w:szCs w:val="22"/>
                <w:highlight w:val="none"/>
              </w:rPr>
            </w:pPr>
            <w:r>
              <w:rPr>
                <w:rFonts w:hint="eastAsia" w:ascii="仿宋_GB2312" w:hAnsi="仿宋_GB2312" w:eastAsia="仿宋_GB2312" w:cs="仿宋_GB2312"/>
                <w:b/>
                <w:bCs/>
                <w:color w:val="auto"/>
                <w:sz w:val="22"/>
                <w:szCs w:val="22"/>
                <w:highlight w:val="none"/>
                <w:lang w:eastAsia="zh-CN"/>
              </w:rPr>
              <w:t>备注</w:t>
            </w:r>
          </w:p>
        </w:tc>
      </w:tr>
      <w:tr w14:paraId="00A0D3E5">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57E3A70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860" w:type="dxa"/>
            <w:vMerge w:val="restart"/>
            <w:tcBorders>
              <w:top w:val="nil"/>
              <w:left w:val="single" w:color="auto" w:sz="4" w:space="0"/>
              <w:bottom w:val="single" w:color="auto" w:sz="4" w:space="0"/>
              <w:right w:val="single" w:color="auto" w:sz="4" w:space="0"/>
            </w:tcBorders>
            <w:shd w:val="clear" w:color="auto" w:fill="auto"/>
            <w:vAlign w:val="center"/>
          </w:tcPr>
          <w:p w14:paraId="00E63B9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普通病区</w:t>
            </w:r>
          </w:p>
        </w:tc>
        <w:tc>
          <w:tcPr>
            <w:tcW w:w="1580" w:type="dxa"/>
            <w:tcBorders>
              <w:top w:val="nil"/>
              <w:left w:val="nil"/>
              <w:bottom w:val="single" w:color="auto" w:sz="4" w:space="0"/>
              <w:right w:val="single" w:color="auto" w:sz="4" w:space="0"/>
            </w:tcBorders>
            <w:shd w:val="clear" w:color="auto" w:fill="auto"/>
            <w:vAlign w:val="center"/>
          </w:tcPr>
          <w:p w14:paraId="36362DF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风湿病科</w:t>
            </w:r>
          </w:p>
        </w:tc>
        <w:tc>
          <w:tcPr>
            <w:tcW w:w="1000" w:type="dxa"/>
            <w:tcBorders>
              <w:top w:val="nil"/>
              <w:left w:val="nil"/>
              <w:bottom w:val="single" w:color="auto" w:sz="4" w:space="0"/>
              <w:right w:val="single" w:color="auto" w:sz="4" w:space="0"/>
            </w:tcBorders>
            <w:shd w:val="clear" w:color="auto" w:fill="auto"/>
            <w:vAlign w:val="center"/>
          </w:tcPr>
          <w:p w14:paraId="5143193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300" w:type="dxa"/>
            <w:tcBorders>
              <w:top w:val="nil"/>
              <w:left w:val="nil"/>
              <w:bottom w:val="single" w:color="auto" w:sz="4" w:space="0"/>
              <w:right w:val="single" w:color="auto" w:sz="4" w:space="0"/>
            </w:tcBorders>
            <w:shd w:val="clear" w:color="auto" w:fill="auto"/>
            <w:vAlign w:val="center"/>
          </w:tcPr>
          <w:p w14:paraId="0876D9F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16D7C7E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370330E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77AFB91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799C6E0">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525E1F3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67558D6E">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0A7620C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胸外科</w:t>
            </w:r>
          </w:p>
        </w:tc>
        <w:tc>
          <w:tcPr>
            <w:tcW w:w="1000" w:type="dxa"/>
            <w:tcBorders>
              <w:top w:val="nil"/>
              <w:left w:val="nil"/>
              <w:bottom w:val="single" w:color="auto" w:sz="4" w:space="0"/>
              <w:right w:val="single" w:color="auto" w:sz="4" w:space="0"/>
            </w:tcBorders>
            <w:shd w:val="clear" w:color="auto" w:fill="auto"/>
            <w:vAlign w:val="center"/>
          </w:tcPr>
          <w:p w14:paraId="0B84ADF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300" w:type="dxa"/>
            <w:tcBorders>
              <w:top w:val="nil"/>
              <w:left w:val="nil"/>
              <w:bottom w:val="single" w:color="auto" w:sz="4" w:space="0"/>
              <w:right w:val="single" w:color="auto" w:sz="4" w:space="0"/>
            </w:tcBorders>
            <w:shd w:val="clear" w:color="auto" w:fill="auto"/>
            <w:vAlign w:val="center"/>
          </w:tcPr>
          <w:p w14:paraId="50E7F4C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0ECDCBB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195C02E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13E74CC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5AAD70B1">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89818F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6D0EB971">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2F48530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普通外科</w:t>
            </w:r>
          </w:p>
        </w:tc>
        <w:tc>
          <w:tcPr>
            <w:tcW w:w="1000" w:type="dxa"/>
            <w:tcBorders>
              <w:top w:val="nil"/>
              <w:left w:val="nil"/>
              <w:bottom w:val="single" w:color="auto" w:sz="4" w:space="0"/>
              <w:right w:val="single" w:color="auto" w:sz="4" w:space="0"/>
            </w:tcBorders>
            <w:shd w:val="clear" w:color="auto" w:fill="auto"/>
            <w:vAlign w:val="center"/>
          </w:tcPr>
          <w:p w14:paraId="2337581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1A7E5EB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80" w:type="dxa"/>
            <w:tcBorders>
              <w:top w:val="nil"/>
              <w:left w:val="nil"/>
              <w:bottom w:val="single" w:color="auto" w:sz="4" w:space="0"/>
              <w:right w:val="single" w:color="auto" w:sz="4" w:space="0"/>
            </w:tcBorders>
            <w:shd w:val="clear" w:color="auto" w:fill="auto"/>
            <w:vAlign w:val="center"/>
          </w:tcPr>
          <w:p w14:paraId="088E57A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5F46AD1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55E65ED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4DA34CCD">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7D44F7E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4E537FCA">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115E24F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骨伤科</w:t>
            </w:r>
          </w:p>
        </w:tc>
        <w:tc>
          <w:tcPr>
            <w:tcW w:w="1000" w:type="dxa"/>
            <w:tcBorders>
              <w:top w:val="nil"/>
              <w:left w:val="nil"/>
              <w:bottom w:val="single" w:color="auto" w:sz="4" w:space="0"/>
              <w:right w:val="single" w:color="auto" w:sz="4" w:space="0"/>
            </w:tcBorders>
            <w:shd w:val="clear" w:color="auto" w:fill="auto"/>
            <w:vAlign w:val="center"/>
          </w:tcPr>
          <w:p w14:paraId="3F6DDF0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35D832A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80" w:type="dxa"/>
            <w:tcBorders>
              <w:top w:val="nil"/>
              <w:left w:val="nil"/>
              <w:bottom w:val="single" w:color="auto" w:sz="4" w:space="0"/>
              <w:right w:val="single" w:color="auto" w:sz="4" w:space="0"/>
            </w:tcBorders>
            <w:shd w:val="clear" w:color="auto" w:fill="auto"/>
            <w:vAlign w:val="center"/>
          </w:tcPr>
          <w:p w14:paraId="2780C7B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678AFD5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45841A6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791311F1">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7DE02E3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5</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3FB98A00">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3F0F866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脊柱骨病科</w:t>
            </w:r>
          </w:p>
        </w:tc>
        <w:tc>
          <w:tcPr>
            <w:tcW w:w="1000" w:type="dxa"/>
            <w:tcBorders>
              <w:top w:val="nil"/>
              <w:left w:val="nil"/>
              <w:bottom w:val="single" w:color="auto" w:sz="4" w:space="0"/>
              <w:right w:val="single" w:color="auto" w:sz="4" w:space="0"/>
            </w:tcBorders>
            <w:shd w:val="clear" w:color="auto" w:fill="auto"/>
            <w:vAlign w:val="center"/>
          </w:tcPr>
          <w:p w14:paraId="79BCDA3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079710C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80" w:type="dxa"/>
            <w:tcBorders>
              <w:top w:val="nil"/>
              <w:left w:val="nil"/>
              <w:bottom w:val="single" w:color="auto" w:sz="4" w:space="0"/>
              <w:right w:val="single" w:color="auto" w:sz="4" w:space="0"/>
            </w:tcBorders>
            <w:shd w:val="clear" w:color="auto" w:fill="auto"/>
            <w:vAlign w:val="center"/>
          </w:tcPr>
          <w:p w14:paraId="2C405FC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232DB58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6D56E77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609B023D">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5EC0204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6</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3764D913">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6137F6D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脾胃病科</w:t>
            </w:r>
          </w:p>
        </w:tc>
        <w:tc>
          <w:tcPr>
            <w:tcW w:w="1000" w:type="dxa"/>
            <w:tcBorders>
              <w:top w:val="nil"/>
              <w:left w:val="nil"/>
              <w:bottom w:val="single" w:color="auto" w:sz="4" w:space="0"/>
              <w:right w:val="single" w:color="auto" w:sz="4" w:space="0"/>
            </w:tcBorders>
            <w:shd w:val="clear" w:color="auto" w:fill="auto"/>
            <w:vAlign w:val="center"/>
          </w:tcPr>
          <w:p w14:paraId="62EF33C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5075F49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80" w:type="dxa"/>
            <w:tcBorders>
              <w:top w:val="nil"/>
              <w:left w:val="nil"/>
              <w:bottom w:val="single" w:color="auto" w:sz="4" w:space="0"/>
              <w:right w:val="single" w:color="auto" w:sz="4" w:space="0"/>
            </w:tcBorders>
            <w:shd w:val="clear" w:color="auto" w:fill="auto"/>
            <w:vAlign w:val="center"/>
          </w:tcPr>
          <w:p w14:paraId="20485E8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0F48E05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68E1755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22CB303">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56B3E1C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7</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7370CEF2">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1B08F8F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泌尿外科</w:t>
            </w:r>
          </w:p>
        </w:tc>
        <w:tc>
          <w:tcPr>
            <w:tcW w:w="1000" w:type="dxa"/>
            <w:tcBorders>
              <w:top w:val="nil"/>
              <w:left w:val="nil"/>
              <w:bottom w:val="single" w:color="auto" w:sz="4" w:space="0"/>
              <w:right w:val="single" w:color="auto" w:sz="4" w:space="0"/>
            </w:tcBorders>
            <w:shd w:val="clear" w:color="auto" w:fill="auto"/>
            <w:vAlign w:val="center"/>
          </w:tcPr>
          <w:p w14:paraId="52609FD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019C47E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4A7F1C6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14CA970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50D379D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6216B3E9">
        <w:tblPrEx>
          <w:tblCellMar>
            <w:top w:w="0" w:type="dxa"/>
            <w:left w:w="108" w:type="dxa"/>
            <w:bottom w:w="0" w:type="dxa"/>
            <w:right w:w="108" w:type="dxa"/>
          </w:tblCellMar>
        </w:tblPrEx>
        <w:trPr>
          <w:trHeight w:val="792"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B1A853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8</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084E52FA">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4BE56895">
            <w:pPr>
              <w:widowControl w:val="0"/>
              <w:jc w:val="center"/>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妇产科、甲乳血管外科</w:t>
            </w:r>
          </w:p>
        </w:tc>
        <w:tc>
          <w:tcPr>
            <w:tcW w:w="1000" w:type="dxa"/>
            <w:tcBorders>
              <w:top w:val="nil"/>
              <w:left w:val="nil"/>
              <w:bottom w:val="single" w:color="auto" w:sz="4" w:space="0"/>
              <w:right w:val="single" w:color="auto" w:sz="4" w:space="0"/>
            </w:tcBorders>
            <w:shd w:val="clear" w:color="auto" w:fill="auto"/>
            <w:vAlign w:val="center"/>
          </w:tcPr>
          <w:p w14:paraId="242EA56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72EBFB7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648B9B3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1B9EE36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01C8DA1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694DD4C7">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1915262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9</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1D24B041">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56990D2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肝病科</w:t>
            </w:r>
          </w:p>
        </w:tc>
        <w:tc>
          <w:tcPr>
            <w:tcW w:w="1000" w:type="dxa"/>
            <w:tcBorders>
              <w:top w:val="nil"/>
              <w:left w:val="nil"/>
              <w:bottom w:val="single" w:color="auto" w:sz="4" w:space="0"/>
              <w:right w:val="single" w:color="auto" w:sz="4" w:space="0"/>
            </w:tcBorders>
            <w:shd w:val="clear" w:color="auto" w:fill="auto"/>
            <w:vAlign w:val="center"/>
          </w:tcPr>
          <w:p w14:paraId="08AF051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4BEDA41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7E74837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0C24B1C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1A201C3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B11466F">
        <w:tblPrEx>
          <w:tblCellMar>
            <w:top w:w="0" w:type="dxa"/>
            <w:left w:w="108" w:type="dxa"/>
            <w:bottom w:w="0" w:type="dxa"/>
            <w:right w:w="108" w:type="dxa"/>
          </w:tblCellMar>
        </w:tblPrEx>
        <w:trPr>
          <w:trHeight w:val="42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614DD9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10</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7310CF23">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4ECDC49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针灸康复科</w:t>
            </w:r>
          </w:p>
        </w:tc>
        <w:tc>
          <w:tcPr>
            <w:tcW w:w="1000" w:type="dxa"/>
            <w:tcBorders>
              <w:top w:val="nil"/>
              <w:left w:val="nil"/>
              <w:bottom w:val="single" w:color="auto" w:sz="4" w:space="0"/>
              <w:right w:val="single" w:color="auto" w:sz="4" w:space="0"/>
            </w:tcBorders>
            <w:shd w:val="clear" w:color="auto" w:fill="auto"/>
            <w:vAlign w:val="center"/>
          </w:tcPr>
          <w:p w14:paraId="79269D8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6</w:t>
            </w:r>
          </w:p>
        </w:tc>
        <w:tc>
          <w:tcPr>
            <w:tcW w:w="1300" w:type="dxa"/>
            <w:tcBorders>
              <w:top w:val="nil"/>
              <w:left w:val="nil"/>
              <w:bottom w:val="single" w:color="auto" w:sz="4" w:space="0"/>
              <w:right w:val="single" w:color="auto" w:sz="4" w:space="0"/>
            </w:tcBorders>
            <w:shd w:val="clear" w:color="auto" w:fill="auto"/>
            <w:vAlign w:val="center"/>
          </w:tcPr>
          <w:p w14:paraId="0580577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w:t>
            </w:r>
          </w:p>
        </w:tc>
        <w:tc>
          <w:tcPr>
            <w:tcW w:w="1280" w:type="dxa"/>
            <w:tcBorders>
              <w:top w:val="nil"/>
              <w:left w:val="nil"/>
              <w:bottom w:val="single" w:color="auto" w:sz="4" w:space="0"/>
              <w:right w:val="single" w:color="auto" w:sz="4" w:space="0"/>
            </w:tcBorders>
            <w:shd w:val="clear" w:color="auto" w:fill="auto"/>
            <w:vAlign w:val="center"/>
          </w:tcPr>
          <w:p w14:paraId="377312F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4236346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4C76BA9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0B65670">
        <w:tblPrEx>
          <w:tblCellMar>
            <w:top w:w="0" w:type="dxa"/>
            <w:left w:w="108" w:type="dxa"/>
            <w:bottom w:w="0" w:type="dxa"/>
            <w:right w:w="108" w:type="dxa"/>
          </w:tblCellMar>
        </w:tblPrEx>
        <w:trPr>
          <w:trHeight w:val="42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5BAC32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11</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39EF40D7">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17BE14F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肾病科</w:t>
            </w:r>
          </w:p>
        </w:tc>
        <w:tc>
          <w:tcPr>
            <w:tcW w:w="1000" w:type="dxa"/>
            <w:tcBorders>
              <w:top w:val="nil"/>
              <w:left w:val="nil"/>
              <w:bottom w:val="single" w:color="auto" w:sz="4" w:space="0"/>
              <w:right w:val="single" w:color="auto" w:sz="4" w:space="0"/>
            </w:tcBorders>
            <w:shd w:val="clear" w:color="auto" w:fill="auto"/>
            <w:vAlign w:val="center"/>
          </w:tcPr>
          <w:p w14:paraId="3C9476D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4298701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2B3FA31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2E80702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19BE961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6F352677">
        <w:tblPrEx>
          <w:tblCellMar>
            <w:top w:w="0" w:type="dxa"/>
            <w:left w:w="108" w:type="dxa"/>
            <w:bottom w:w="0" w:type="dxa"/>
            <w:right w:w="108" w:type="dxa"/>
          </w:tblCellMar>
        </w:tblPrEx>
        <w:trPr>
          <w:trHeight w:val="69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557E36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12</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4B3C2405">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75A371D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肿瘤科</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（二病区）</w:t>
            </w:r>
          </w:p>
        </w:tc>
        <w:tc>
          <w:tcPr>
            <w:tcW w:w="1000" w:type="dxa"/>
            <w:tcBorders>
              <w:top w:val="nil"/>
              <w:left w:val="nil"/>
              <w:bottom w:val="single" w:color="auto" w:sz="4" w:space="0"/>
              <w:right w:val="single" w:color="auto" w:sz="4" w:space="0"/>
            </w:tcBorders>
            <w:shd w:val="clear" w:color="auto" w:fill="auto"/>
            <w:vAlign w:val="center"/>
          </w:tcPr>
          <w:p w14:paraId="38222FB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50880D8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39606D0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3F7DF33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01884E9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0DBE0EBC">
        <w:tblPrEx>
          <w:tblCellMar>
            <w:top w:w="0" w:type="dxa"/>
            <w:left w:w="108" w:type="dxa"/>
            <w:bottom w:w="0" w:type="dxa"/>
            <w:right w:w="108" w:type="dxa"/>
          </w:tblCellMar>
        </w:tblPrEx>
        <w:trPr>
          <w:trHeight w:val="648"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F61D0B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13</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5CE9FBFA">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1A7F40B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肿瘤科</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（一病区）</w:t>
            </w:r>
          </w:p>
        </w:tc>
        <w:tc>
          <w:tcPr>
            <w:tcW w:w="1000" w:type="dxa"/>
            <w:tcBorders>
              <w:top w:val="nil"/>
              <w:left w:val="nil"/>
              <w:bottom w:val="single" w:color="auto" w:sz="4" w:space="0"/>
              <w:right w:val="single" w:color="auto" w:sz="4" w:space="0"/>
            </w:tcBorders>
            <w:shd w:val="clear" w:color="auto" w:fill="auto"/>
            <w:vAlign w:val="center"/>
          </w:tcPr>
          <w:p w14:paraId="3D73770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016428E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14FB527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00F8746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6C6EC60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4D32D310">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AC2F86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14</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6F443829">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5B59163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呼吸科</w:t>
            </w:r>
          </w:p>
        </w:tc>
        <w:tc>
          <w:tcPr>
            <w:tcW w:w="1000" w:type="dxa"/>
            <w:tcBorders>
              <w:top w:val="nil"/>
              <w:left w:val="nil"/>
              <w:bottom w:val="single" w:color="auto" w:sz="4" w:space="0"/>
              <w:right w:val="single" w:color="auto" w:sz="4" w:space="0"/>
            </w:tcBorders>
            <w:shd w:val="clear" w:color="auto" w:fill="auto"/>
            <w:vAlign w:val="center"/>
          </w:tcPr>
          <w:p w14:paraId="61E6441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2CCF5A2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64A1B9D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7D744A3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4390519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3FFC32F9">
        <w:tblPrEx>
          <w:tblCellMar>
            <w:top w:w="0" w:type="dxa"/>
            <w:left w:w="108" w:type="dxa"/>
            <w:bottom w:w="0" w:type="dxa"/>
            <w:right w:w="108" w:type="dxa"/>
          </w:tblCellMar>
        </w:tblPrEx>
        <w:trPr>
          <w:trHeight w:val="654"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7780C68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15</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3CE2CE0F">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5B7070B7">
            <w:pPr>
              <w:widowControl w:val="0"/>
              <w:jc w:val="center"/>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全科医学科（内分泌科）</w:t>
            </w:r>
          </w:p>
        </w:tc>
        <w:tc>
          <w:tcPr>
            <w:tcW w:w="1000" w:type="dxa"/>
            <w:tcBorders>
              <w:top w:val="nil"/>
              <w:left w:val="nil"/>
              <w:bottom w:val="single" w:color="auto" w:sz="4" w:space="0"/>
              <w:right w:val="single" w:color="auto" w:sz="4" w:space="0"/>
            </w:tcBorders>
            <w:shd w:val="clear" w:color="auto" w:fill="auto"/>
            <w:vAlign w:val="center"/>
          </w:tcPr>
          <w:p w14:paraId="5D4DBD1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75B2E0B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613ABD9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4B6E1B4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1C7805B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0D1C4D26">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294F03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16</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3921E020">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720A384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老年病科</w:t>
            </w:r>
          </w:p>
        </w:tc>
        <w:tc>
          <w:tcPr>
            <w:tcW w:w="1000" w:type="dxa"/>
            <w:tcBorders>
              <w:top w:val="nil"/>
              <w:left w:val="nil"/>
              <w:bottom w:val="single" w:color="auto" w:sz="4" w:space="0"/>
              <w:right w:val="single" w:color="auto" w:sz="4" w:space="0"/>
            </w:tcBorders>
            <w:shd w:val="clear" w:color="auto" w:fill="auto"/>
            <w:vAlign w:val="center"/>
          </w:tcPr>
          <w:p w14:paraId="6872AE2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081F148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734A235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0B91BAC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1AA4A4F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6A30B31B">
        <w:tblPrEx>
          <w:tblCellMar>
            <w:top w:w="0" w:type="dxa"/>
            <w:left w:w="108" w:type="dxa"/>
            <w:bottom w:w="0" w:type="dxa"/>
            <w:right w:w="108" w:type="dxa"/>
          </w:tblCellMar>
        </w:tblPrEx>
        <w:trPr>
          <w:trHeight w:val="42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928484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17</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1088C0BF">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63D680E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脑病科</w:t>
            </w:r>
          </w:p>
        </w:tc>
        <w:tc>
          <w:tcPr>
            <w:tcW w:w="1000" w:type="dxa"/>
            <w:tcBorders>
              <w:top w:val="nil"/>
              <w:left w:val="nil"/>
              <w:bottom w:val="single" w:color="auto" w:sz="4" w:space="0"/>
              <w:right w:val="single" w:color="auto" w:sz="4" w:space="0"/>
            </w:tcBorders>
            <w:shd w:val="clear" w:color="auto" w:fill="auto"/>
            <w:vAlign w:val="center"/>
          </w:tcPr>
          <w:p w14:paraId="5E07339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6</w:t>
            </w:r>
          </w:p>
        </w:tc>
        <w:tc>
          <w:tcPr>
            <w:tcW w:w="1300" w:type="dxa"/>
            <w:tcBorders>
              <w:top w:val="nil"/>
              <w:left w:val="nil"/>
              <w:bottom w:val="single" w:color="auto" w:sz="4" w:space="0"/>
              <w:right w:val="single" w:color="auto" w:sz="4" w:space="0"/>
            </w:tcBorders>
            <w:shd w:val="clear" w:color="auto" w:fill="auto"/>
            <w:vAlign w:val="center"/>
          </w:tcPr>
          <w:p w14:paraId="1DBBD4C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w:t>
            </w:r>
          </w:p>
        </w:tc>
        <w:tc>
          <w:tcPr>
            <w:tcW w:w="1280" w:type="dxa"/>
            <w:tcBorders>
              <w:top w:val="nil"/>
              <w:left w:val="nil"/>
              <w:bottom w:val="single" w:color="auto" w:sz="4" w:space="0"/>
              <w:right w:val="single" w:color="auto" w:sz="4" w:space="0"/>
            </w:tcBorders>
            <w:shd w:val="clear" w:color="auto" w:fill="auto"/>
            <w:vAlign w:val="center"/>
          </w:tcPr>
          <w:p w14:paraId="2BA72E1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4A1ECD9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1F7120C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7C6685E9">
        <w:tblPrEx>
          <w:tblCellMar>
            <w:top w:w="0" w:type="dxa"/>
            <w:left w:w="108" w:type="dxa"/>
            <w:bottom w:w="0" w:type="dxa"/>
            <w:right w:w="108" w:type="dxa"/>
          </w:tblCellMar>
        </w:tblPrEx>
        <w:trPr>
          <w:trHeight w:val="66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5C0C96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18</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5B6529E7">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776773C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特需医疗服务中心</w:t>
            </w:r>
          </w:p>
        </w:tc>
        <w:tc>
          <w:tcPr>
            <w:tcW w:w="1000" w:type="dxa"/>
            <w:tcBorders>
              <w:top w:val="nil"/>
              <w:left w:val="nil"/>
              <w:bottom w:val="single" w:color="auto" w:sz="4" w:space="0"/>
              <w:right w:val="single" w:color="auto" w:sz="4" w:space="0"/>
            </w:tcBorders>
            <w:shd w:val="clear" w:color="auto" w:fill="auto"/>
            <w:vAlign w:val="center"/>
          </w:tcPr>
          <w:p w14:paraId="246486C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300" w:type="dxa"/>
            <w:tcBorders>
              <w:top w:val="nil"/>
              <w:left w:val="nil"/>
              <w:bottom w:val="single" w:color="auto" w:sz="4" w:space="0"/>
              <w:right w:val="single" w:color="auto" w:sz="4" w:space="0"/>
            </w:tcBorders>
            <w:shd w:val="clear" w:color="auto" w:fill="auto"/>
            <w:vAlign w:val="center"/>
          </w:tcPr>
          <w:p w14:paraId="297C6C3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80" w:type="dxa"/>
            <w:tcBorders>
              <w:top w:val="nil"/>
              <w:left w:val="nil"/>
              <w:bottom w:val="single" w:color="auto" w:sz="4" w:space="0"/>
              <w:right w:val="single" w:color="auto" w:sz="4" w:space="0"/>
            </w:tcBorders>
            <w:shd w:val="clear" w:color="auto" w:fill="auto"/>
            <w:vAlign w:val="center"/>
          </w:tcPr>
          <w:p w14:paraId="02C1907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4A64439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562E03A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1222EB6B">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521D1E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19</w:t>
            </w:r>
          </w:p>
        </w:tc>
        <w:tc>
          <w:tcPr>
            <w:tcW w:w="860" w:type="dxa"/>
            <w:vMerge w:val="restart"/>
            <w:tcBorders>
              <w:top w:val="nil"/>
              <w:left w:val="single" w:color="auto" w:sz="4" w:space="0"/>
              <w:bottom w:val="single" w:color="auto" w:sz="4" w:space="0"/>
              <w:right w:val="single" w:color="auto" w:sz="4" w:space="0"/>
            </w:tcBorders>
            <w:shd w:val="clear" w:color="auto" w:fill="auto"/>
            <w:vAlign w:val="center"/>
          </w:tcPr>
          <w:p w14:paraId="1E689BB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特殊病区</w:t>
            </w:r>
          </w:p>
        </w:tc>
        <w:tc>
          <w:tcPr>
            <w:tcW w:w="1580" w:type="dxa"/>
            <w:tcBorders>
              <w:top w:val="nil"/>
              <w:left w:val="nil"/>
              <w:bottom w:val="single" w:color="auto" w:sz="4" w:space="0"/>
              <w:right w:val="single" w:color="auto" w:sz="4" w:space="0"/>
            </w:tcBorders>
            <w:shd w:val="clear" w:color="auto" w:fill="auto"/>
            <w:vAlign w:val="center"/>
          </w:tcPr>
          <w:p w14:paraId="310732B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ICU</w:t>
            </w:r>
          </w:p>
        </w:tc>
        <w:tc>
          <w:tcPr>
            <w:tcW w:w="1000" w:type="dxa"/>
            <w:tcBorders>
              <w:top w:val="nil"/>
              <w:left w:val="nil"/>
              <w:bottom w:val="single" w:color="auto" w:sz="4" w:space="0"/>
              <w:right w:val="single" w:color="auto" w:sz="4" w:space="0"/>
            </w:tcBorders>
            <w:shd w:val="clear" w:color="auto" w:fill="auto"/>
            <w:vAlign w:val="center"/>
          </w:tcPr>
          <w:p w14:paraId="71507B7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6</w:t>
            </w:r>
          </w:p>
        </w:tc>
        <w:tc>
          <w:tcPr>
            <w:tcW w:w="1300" w:type="dxa"/>
            <w:tcBorders>
              <w:top w:val="nil"/>
              <w:left w:val="nil"/>
              <w:bottom w:val="single" w:color="auto" w:sz="4" w:space="0"/>
              <w:right w:val="single" w:color="auto" w:sz="4" w:space="0"/>
            </w:tcBorders>
            <w:shd w:val="clear" w:color="auto" w:fill="auto"/>
            <w:vAlign w:val="center"/>
          </w:tcPr>
          <w:p w14:paraId="0C8C51B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80" w:type="dxa"/>
            <w:tcBorders>
              <w:top w:val="nil"/>
              <w:left w:val="nil"/>
              <w:bottom w:val="single" w:color="auto" w:sz="4" w:space="0"/>
              <w:right w:val="single" w:color="auto" w:sz="4" w:space="0"/>
            </w:tcBorders>
            <w:shd w:val="clear" w:color="auto" w:fill="auto"/>
            <w:vAlign w:val="center"/>
          </w:tcPr>
          <w:p w14:paraId="52AE720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188A75D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122FCA7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含新病区</w:t>
            </w:r>
          </w:p>
        </w:tc>
      </w:tr>
      <w:tr w14:paraId="2F07BE77">
        <w:tblPrEx>
          <w:tblCellMar>
            <w:top w:w="0" w:type="dxa"/>
            <w:left w:w="108" w:type="dxa"/>
            <w:bottom w:w="0" w:type="dxa"/>
            <w:right w:w="108" w:type="dxa"/>
          </w:tblCellMar>
        </w:tblPrEx>
        <w:trPr>
          <w:trHeight w:val="480"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57CB13F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20</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1D4A29E7">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0480257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神经外科</w:t>
            </w:r>
          </w:p>
        </w:tc>
        <w:tc>
          <w:tcPr>
            <w:tcW w:w="1000" w:type="dxa"/>
            <w:tcBorders>
              <w:top w:val="nil"/>
              <w:left w:val="nil"/>
              <w:bottom w:val="single" w:color="auto" w:sz="4" w:space="0"/>
              <w:right w:val="single" w:color="auto" w:sz="4" w:space="0"/>
            </w:tcBorders>
            <w:shd w:val="clear" w:color="auto" w:fill="auto"/>
            <w:vAlign w:val="center"/>
          </w:tcPr>
          <w:p w14:paraId="04615A1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6</w:t>
            </w:r>
          </w:p>
        </w:tc>
        <w:tc>
          <w:tcPr>
            <w:tcW w:w="1300" w:type="dxa"/>
            <w:tcBorders>
              <w:top w:val="nil"/>
              <w:left w:val="nil"/>
              <w:bottom w:val="single" w:color="auto" w:sz="4" w:space="0"/>
              <w:right w:val="single" w:color="auto" w:sz="4" w:space="0"/>
            </w:tcBorders>
            <w:shd w:val="clear" w:color="auto" w:fill="auto"/>
            <w:vAlign w:val="center"/>
          </w:tcPr>
          <w:p w14:paraId="11C1D6D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80" w:type="dxa"/>
            <w:tcBorders>
              <w:top w:val="nil"/>
              <w:left w:val="nil"/>
              <w:bottom w:val="single" w:color="auto" w:sz="4" w:space="0"/>
              <w:right w:val="single" w:color="auto" w:sz="4" w:space="0"/>
            </w:tcBorders>
            <w:shd w:val="clear" w:color="auto" w:fill="auto"/>
            <w:vAlign w:val="center"/>
          </w:tcPr>
          <w:p w14:paraId="6C8BD73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3E93F12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33516B5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含N</w:t>
            </w:r>
            <w:r>
              <w:rPr>
                <w:rStyle w:val="15"/>
                <w:rFonts w:hint="default" w:hAnsi="仿宋_GB2312"/>
                <w:color w:val="auto"/>
                <w:highlight w:val="none"/>
                <w:lang w:eastAsia="zh-CN"/>
              </w:rPr>
              <w:t>ICU</w:t>
            </w:r>
          </w:p>
        </w:tc>
      </w:tr>
      <w:tr w14:paraId="4AC56649">
        <w:tblPrEx>
          <w:tblCellMar>
            <w:top w:w="0" w:type="dxa"/>
            <w:left w:w="108" w:type="dxa"/>
            <w:bottom w:w="0" w:type="dxa"/>
            <w:right w:w="108" w:type="dxa"/>
          </w:tblCellMar>
        </w:tblPrEx>
        <w:trPr>
          <w:trHeight w:val="44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E68F71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21</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1BE0C2BC">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0D42A1E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心血管科</w:t>
            </w:r>
          </w:p>
        </w:tc>
        <w:tc>
          <w:tcPr>
            <w:tcW w:w="1000" w:type="dxa"/>
            <w:tcBorders>
              <w:top w:val="nil"/>
              <w:left w:val="nil"/>
              <w:bottom w:val="single" w:color="auto" w:sz="4" w:space="0"/>
              <w:right w:val="single" w:color="auto" w:sz="4" w:space="0"/>
            </w:tcBorders>
            <w:shd w:val="clear" w:color="auto" w:fill="auto"/>
            <w:vAlign w:val="center"/>
          </w:tcPr>
          <w:p w14:paraId="6E51809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6</w:t>
            </w:r>
          </w:p>
        </w:tc>
        <w:tc>
          <w:tcPr>
            <w:tcW w:w="1300" w:type="dxa"/>
            <w:tcBorders>
              <w:top w:val="nil"/>
              <w:left w:val="nil"/>
              <w:bottom w:val="single" w:color="auto" w:sz="4" w:space="0"/>
              <w:right w:val="single" w:color="auto" w:sz="4" w:space="0"/>
            </w:tcBorders>
            <w:shd w:val="clear" w:color="auto" w:fill="auto"/>
            <w:vAlign w:val="center"/>
          </w:tcPr>
          <w:p w14:paraId="7CDC14B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80" w:type="dxa"/>
            <w:tcBorders>
              <w:top w:val="nil"/>
              <w:left w:val="nil"/>
              <w:bottom w:val="single" w:color="auto" w:sz="4" w:space="0"/>
              <w:right w:val="single" w:color="auto" w:sz="4" w:space="0"/>
            </w:tcBorders>
            <w:shd w:val="clear" w:color="auto" w:fill="auto"/>
            <w:vAlign w:val="center"/>
          </w:tcPr>
          <w:p w14:paraId="20C5E74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220" w:type="dxa"/>
            <w:tcBorders>
              <w:top w:val="nil"/>
              <w:left w:val="nil"/>
              <w:bottom w:val="single" w:color="auto" w:sz="4" w:space="0"/>
              <w:right w:val="single" w:color="auto" w:sz="4" w:space="0"/>
            </w:tcBorders>
            <w:shd w:val="clear" w:color="auto" w:fill="auto"/>
            <w:vAlign w:val="center"/>
          </w:tcPr>
          <w:p w14:paraId="513BE9E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c>
          <w:tcPr>
            <w:tcW w:w="1080" w:type="dxa"/>
            <w:tcBorders>
              <w:top w:val="nil"/>
              <w:left w:val="nil"/>
              <w:bottom w:val="single" w:color="auto" w:sz="4" w:space="0"/>
              <w:right w:val="single" w:color="auto" w:sz="4" w:space="0"/>
            </w:tcBorders>
            <w:shd w:val="clear" w:color="auto" w:fill="auto"/>
            <w:vAlign w:val="center"/>
          </w:tcPr>
          <w:p w14:paraId="446D3D6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含CCU</w:t>
            </w:r>
          </w:p>
        </w:tc>
      </w:tr>
      <w:tr w14:paraId="7CB5C3CD">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2021AB4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22</w:t>
            </w:r>
          </w:p>
        </w:tc>
        <w:tc>
          <w:tcPr>
            <w:tcW w:w="860" w:type="dxa"/>
            <w:vMerge w:val="restart"/>
            <w:tcBorders>
              <w:top w:val="nil"/>
              <w:left w:val="single" w:color="auto" w:sz="4" w:space="0"/>
              <w:bottom w:val="single" w:color="auto" w:sz="4" w:space="0"/>
              <w:right w:val="single" w:color="auto" w:sz="4" w:space="0"/>
            </w:tcBorders>
            <w:shd w:val="clear" w:color="auto" w:fill="auto"/>
            <w:vAlign w:val="center"/>
          </w:tcPr>
          <w:p w14:paraId="56E78F1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医疗辅助区域</w:t>
            </w:r>
          </w:p>
        </w:tc>
        <w:tc>
          <w:tcPr>
            <w:tcW w:w="1580" w:type="dxa"/>
            <w:tcBorders>
              <w:top w:val="nil"/>
              <w:left w:val="nil"/>
              <w:bottom w:val="single" w:color="auto" w:sz="4" w:space="0"/>
              <w:right w:val="single" w:color="auto" w:sz="4" w:space="0"/>
            </w:tcBorders>
            <w:shd w:val="clear" w:color="auto" w:fill="auto"/>
            <w:vAlign w:val="center"/>
          </w:tcPr>
          <w:p w14:paraId="13875C6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手术室</w:t>
            </w:r>
          </w:p>
        </w:tc>
        <w:tc>
          <w:tcPr>
            <w:tcW w:w="1000" w:type="dxa"/>
            <w:tcBorders>
              <w:top w:val="nil"/>
              <w:left w:val="nil"/>
              <w:bottom w:val="single" w:color="auto" w:sz="4" w:space="0"/>
              <w:right w:val="single" w:color="auto" w:sz="4" w:space="0"/>
            </w:tcBorders>
            <w:shd w:val="clear" w:color="auto" w:fill="auto"/>
            <w:vAlign w:val="center"/>
          </w:tcPr>
          <w:p w14:paraId="465E69C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5F7B9E4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54E0EAE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20" w:type="dxa"/>
            <w:tcBorders>
              <w:top w:val="nil"/>
              <w:left w:val="nil"/>
              <w:bottom w:val="single" w:color="auto" w:sz="4" w:space="0"/>
              <w:right w:val="single" w:color="auto" w:sz="4" w:space="0"/>
            </w:tcBorders>
            <w:shd w:val="clear" w:color="auto" w:fill="auto"/>
            <w:vAlign w:val="center"/>
          </w:tcPr>
          <w:p w14:paraId="08E7042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080" w:type="dxa"/>
            <w:tcBorders>
              <w:top w:val="nil"/>
              <w:left w:val="nil"/>
              <w:bottom w:val="single" w:color="auto" w:sz="4" w:space="0"/>
              <w:right w:val="single" w:color="auto" w:sz="4" w:space="0"/>
            </w:tcBorders>
            <w:shd w:val="clear" w:color="auto" w:fill="auto"/>
            <w:vAlign w:val="center"/>
          </w:tcPr>
          <w:p w14:paraId="2E1BB46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EE23AAA">
        <w:tblPrEx>
          <w:tblCellMar>
            <w:top w:w="0" w:type="dxa"/>
            <w:left w:w="108" w:type="dxa"/>
            <w:bottom w:w="0" w:type="dxa"/>
            <w:right w:w="108" w:type="dxa"/>
          </w:tblCellMar>
        </w:tblPrEx>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4D1839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23</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2C3832C6">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5879445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消毒供应室</w:t>
            </w:r>
          </w:p>
        </w:tc>
        <w:tc>
          <w:tcPr>
            <w:tcW w:w="1000" w:type="dxa"/>
            <w:tcBorders>
              <w:top w:val="nil"/>
              <w:left w:val="nil"/>
              <w:bottom w:val="single" w:color="auto" w:sz="4" w:space="0"/>
              <w:right w:val="single" w:color="auto" w:sz="4" w:space="0"/>
            </w:tcBorders>
            <w:shd w:val="clear" w:color="auto" w:fill="auto"/>
            <w:vAlign w:val="center"/>
          </w:tcPr>
          <w:p w14:paraId="2F661C9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7051FAE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7ADA1A4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20" w:type="dxa"/>
            <w:tcBorders>
              <w:top w:val="nil"/>
              <w:left w:val="nil"/>
              <w:bottom w:val="single" w:color="auto" w:sz="4" w:space="0"/>
              <w:right w:val="single" w:color="auto" w:sz="4" w:space="0"/>
            </w:tcBorders>
            <w:shd w:val="clear" w:color="auto" w:fill="auto"/>
            <w:vAlign w:val="center"/>
          </w:tcPr>
          <w:p w14:paraId="1F72D3D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0A4E186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5EBA6C12">
        <w:tblPrEx>
          <w:tblCellMar>
            <w:top w:w="0" w:type="dxa"/>
            <w:left w:w="108" w:type="dxa"/>
            <w:bottom w:w="0" w:type="dxa"/>
            <w:right w:w="108" w:type="dxa"/>
          </w:tblCellMar>
        </w:tblPrEx>
        <w:trPr>
          <w:trHeight w:val="612"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3532E27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24</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7C10CB5D">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49CCBCC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急诊科</w:t>
            </w:r>
          </w:p>
        </w:tc>
        <w:tc>
          <w:tcPr>
            <w:tcW w:w="1000" w:type="dxa"/>
            <w:tcBorders>
              <w:top w:val="nil"/>
              <w:left w:val="nil"/>
              <w:bottom w:val="single" w:color="auto" w:sz="4" w:space="0"/>
              <w:right w:val="single" w:color="auto" w:sz="4" w:space="0"/>
            </w:tcBorders>
            <w:shd w:val="clear" w:color="auto" w:fill="auto"/>
            <w:vAlign w:val="center"/>
          </w:tcPr>
          <w:p w14:paraId="3E2D723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5119A04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101D183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w:t>
            </w:r>
          </w:p>
        </w:tc>
        <w:tc>
          <w:tcPr>
            <w:tcW w:w="1220" w:type="dxa"/>
            <w:tcBorders>
              <w:top w:val="nil"/>
              <w:left w:val="nil"/>
              <w:bottom w:val="single" w:color="auto" w:sz="4" w:space="0"/>
              <w:right w:val="single" w:color="auto" w:sz="4" w:space="0"/>
            </w:tcBorders>
            <w:shd w:val="clear" w:color="auto" w:fill="auto"/>
            <w:vAlign w:val="center"/>
          </w:tcPr>
          <w:p w14:paraId="50F3DA1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474E503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r>
              <w:rPr>
                <w:rStyle w:val="15"/>
                <w:rFonts w:hint="default" w:hAnsi="仿宋_GB2312"/>
                <w:color w:val="auto"/>
                <w:highlight w:val="none"/>
                <w:lang w:eastAsia="zh-CN"/>
              </w:rPr>
              <w:t>20担架员</w:t>
            </w:r>
          </w:p>
        </w:tc>
      </w:tr>
      <w:tr w14:paraId="361E62B5">
        <w:tblPrEx>
          <w:tblCellMar>
            <w:top w:w="0" w:type="dxa"/>
            <w:left w:w="108" w:type="dxa"/>
            <w:bottom w:w="0" w:type="dxa"/>
            <w:right w:w="108" w:type="dxa"/>
          </w:tblCellMar>
        </w:tblPrEx>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CBDEFB8">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25</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257CD6BC">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3334FAB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中药房</w:t>
            </w:r>
          </w:p>
        </w:tc>
        <w:tc>
          <w:tcPr>
            <w:tcW w:w="1000" w:type="dxa"/>
            <w:tcBorders>
              <w:top w:val="nil"/>
              <w:left w:val="nil"/>
              <w:bottom w:val="single" w:color="auto" w:sz="4" w:space="0"/>
              <w:right w:val="single" w:color="auto" w:sz="4" w:space="0"/>
            </w:tcBorders>
            <w:shd w:val="clear" w:color="auto" w:fill="auto"/>
            <w:vAlign w:val="center"/>
          </w:tcPr>
          <w:p w14:paraId="00875AD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270EC2C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365DE11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1.5</w:t>
            </w:r>
          </w:p>
        </w:tc>
        <w:tc>
          <w:tcPr>
            <w:tcW w:w="1220" w:type="dxa"/>
            <w:tcBorders>
              <w:top w:val="nil"/>
              <w:left w:val="nil"/>
              <w:bottom w:val="single" w:color="auto" w:sz="4" w:space="0"/>
              <w:right w:val="single" w:color="auto" w:sz="4" w:space="0"/>
            </w:tcBorders>
            <w:shd w:val="clear" w:color="auto" w:fill="auto"/>
            <w:vAlign w:val="center"/>
          </w:tcPr>
          <w:p w14:paraId="6ED83EB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6E72A06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1FE776B5">
        <w:tblPrEx>
          <w:tblCellMar>
            <w:top w:w="0" w:type="dxa"/>
            <w:left w:w="108" w:type="dxa"/>
            <w:bottom w:w="0" w:type="dxa"/>
            <w:right w:w="108" w:type="dxa"/>
          </w:tblCellMar>
        </w:tblPrEx>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9092A5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26</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674AC5D4">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18A9544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内镜中心</w:t>
            </w:r>
          </w:p>
        </w:tc>
        <w:tc>
          <w:tcPr>
            <w:tcW w:w="1000" w:type="dxa"/>
            <w:tcBorders>
              <w:top w:val="nil"/>
              <w:left w:val="nil"/>
              <w:bottom w:val="single" w:color="auto" w:sz="4" w:space="0"/>
              <w:right w:val="single" w:color="auto" w:sz="4" w:space="0"/>
            </w:tcBorders>
            <w:shd w:val="clear" w:color="auto" w:fill="auto"/>
            <w:vAlign w:val="center"/>
          </w:tcPr>
          <w:p w14:paraId="2818218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3535049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2D7DA96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20" w:type="dxa"/>
            <w:tcBorders>
              <w:top w:val="nil"/>
              <w:left w:val="nil"/>
              <w:bottom w:val="single" w:color="auto" w:sz="4" w:space="0"/>
              <w:right w:val="single" w:color="auto" w:sz="4" w:space="0"/>
            </w:tcBorders>
            <w:shd w:val="clear" w:color="auto" w:fill="auto"/>
            <w:vAlign w:val="center"/>
          </w:tcPr>
          <w:p w14:paraId="72C5670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6C58D85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7B6FC03F">
        <w:tblPrEx>
          <w:tblCellMar>
            <w:top w:w="0" w:type="dxa"/>
            <w:left w:w="108" w:type="dxa"/>
            <w:bottom w:w="0" w:type="dxa"/>
            <w:right w:w="108" w:type="dxa"/>
          </w:tblCellMar>
        </w:tblPrEx>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F1C376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27</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690AFAED">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558E6E3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影像科</w:t>
            </w:r>
          </w:p>
        </w:tc>
        <w:tc>
          <w:tcPr>
            <w:tcW w:w="1000" w:type="dxa"/>
            <w:tcBorders>
              <w:top w:val="nil"/>
              <w:left w:val="nil"/>
              <w:bottom w:val="single" w:color="auto" w:sz="4" w:space="0"/>
              <w:right w:val="single" w:color="auto" w:sz="4" w:space="0"/>
            </w:tcBorders>
            <w:shd w:val="clear" w:color="auto" w:fill="auto"/>
            <w:vAlign w:val="center"/>
          </w:tcPr>
          <w:p w14:paraId="270913D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0D54C6C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09E978B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20" w:type="dxa"/>
            <w:tcBorders>
              <w:top w:val="nil"/>
              <w:left w:val="nil"/>
              <w:bottom w:val="single" w:color="auto" w:sz="4" w:space="0"/>
              <w:right w:val="single" w:color="auto" w:sz="4" w:space="0"/>
            </w:tcBorders>
            <w:shd w:val="clear" w:color="auto" w:fill="auto"/>
            <w:vAlign w:val="center"/>
          </w:tcPr>
          <w:p w14:paraId="50BD46A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34CD464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449F7F1A">
        <w:tblPrEx>
          <w:tblCellMar>
            <w:top w:w="0" w:type="dxa"/>
            <w:left w:w="108" w:type="dxa"/>
            <w:bottom w:w="0" w:type="dxa"/>
            <w:right w:w="108" w:type="dxa"/>
          </w:tblCellMar>
        </w:tblPrEx>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4CAE4C3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28</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490077D6">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551713E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B超室</w:t>
            </w:r>
          </w:p>
        </w:tc>
        <w:tc>
          <w:tcPr>
            <w:tcW w:w="1000" w:type="dxa"/>
            <w:tcBorders>
              <w:top w:val="nil"/>
              <w:left w:val="nil"/>
              <w:bottom w:val="single" w:color="auto" w:sz="4" w:space="0"/>
              <w:right w:val="single" w:color="auto" w:sz="4" w:space="0"/>
            </w:tcBorders>
            <w:shd w:val="clear" w:color="auto" w:fill="auto"/>
            <w:vAlign w:val="center"/>
          </w:tcPr>
          <w:p w14:paraId="28DEBA0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6B864E3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336DD23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20" w:type="dxa"/>
            <w:tcBorders>
              <w:top w:val="nil"/>
              <w:left w:val="nil"/>
              <w:bottom w:val="single" w:color="auto" w:sz="4" w:space="0"/>
              <w:right w:val="single" w:color="auto" w:sz="4" w:space="0"/>
            </w:tcBorders>
            <w:shd w:val="clear" w:color="auto" w:fill="auto"/>
            <w:vAlign w:val="center"/>
          </w:tcPr>
          <w:p w14:paraId="6DF3FB1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7825E7C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5E46AF3">
        <w:tblPrEx>
          <w:tblCellMar>
            <w:top w:w="0" w:type="dxa"/>
            <w:left w:w="108" w:type="dxa"/>
            <w:bottom w:w="0" w:type="dxa"/>
            <w:right w:w="108" w:type="dxa"/>
          </w:tblCellMar>
        </w:tblPrEx>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CFAAA52">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29</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55F3520F">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2E5B89D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血透室</w:t>
            </w:r>
          </w:p>
        </w:tc>
        <w:tc>
          <w:tcPr>
            <w:tcW w:w="1000" w:type="dxa"/>
            <w:tcBorders>
              <w:top w:val="nil"/>
              <w:left w:val="nil"/>
              <w:bottom w:val="single" w:color="auto" w:sz="4" w:space="0"/>
              <w:right w:val="single" w:color="auto" w:sz="4" w:space="0"/>
            </w:tcBorders>
            <w:shd w:val="clear" w:color="auto" w:fill="auto"/>
            <w:vAlign w:val="center"/>
          </w:tcPr>
          <w:p w14:paraId="50B33DAE">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78A5361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0616B1B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w:t>
            </w:r>
          </w:p>
        </w:tc>
        <w:tc>
          <w:tcPr>
            <w:tcW w:w="1220" w:type="dxa"/>
            <w:tcBorders>
              <w:top w:val="nil"/>
              <w:left w:val="nil"/>
              <w:bottom w:val="single" w:color="auto" w:sz="4" w:space="0"/>
              <w:right w:val="single" w:color="auto" w:sz="4" w:space="0"/>
            </w:tcBorders>
            <w:shd w:val="clear" w:color="auto" w:fill="auto"/>
            <w:vAlign w:val="center"/>
          </w:tcPr>
          <w:p w14:paraId="53CB272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7C8A83F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73513C37">
        <w:tblPrEx>
          <w:tblCellMar>
            <w:top w:w="0" w:type="dxa"/>
            <w:left w:w="108" w:type="dxa"/>
            <w:bottom w:w="0" w:type="dxa"/>
            <w:right w:w="108" w:type="dxa"/>
          </w:tblCellMar>
        </w:tblPrEx>
        <w:trPr>
          <w:trHeight w:val="381"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0970E3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30</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239CBF62">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6C180D2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总务仓库</w:t>
            </w:r>
          </w:p>
        </w:tc>
        <w:tc>
          <w:tcPr>
            <w:tcW w:w="1000" w:type="dxa"/>
            <w:tcBorders>
              <w:top w:val="nil"/>
              <w:left w:val="nil"/>
              <w:bottom w:val="single" w:color="auto" w:sz="4" w:space="0"/>
              <w:right w:val="single" w:color="auto" w:sz="4" w:space="0"/>
            </w:tcBorders>
            <w:shd w:val="clear" w:color="auto" w:fill="auto"/>
            <w:vAlign w:val="center"/>
          </w:tcPr>
          <w:p w14:paraId="7F6CE0F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1C43FA2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22E5743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1.5</w:t>
            </w:r>
          </w:p>
        </w:tc>
        <w:tc>
          <w:tcPr>
            <w:tcW w:w="1220" w:type="dxa"/>
            <w:tcBorders>
              <w:top w:val="nil"/>
              <w:left w:val="nil"/>
              <w:bottom w:val="single" w:color="auto" w:sz="4" w:space="0"/>
              <w:right w:val="single" w:color="auto" w:sz="4" w:space="0"/>
            </w:tcBorders>
            <w:shd w:val="clear" w:color="auto" w:fill="auto"/>
            <w:vAlign w:val="center"/>
          </w:tcPr>
          <w:p w14:paraId="4CFAF4C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429575E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C159834">
        <w:tblPrEx>
          <w:tblCellMar>
            <w:top w:w="0" w:type="dxa"/>
            <w:left w:w="108" w:type="dxa"/>
            <w:bottom w:w="0" w:type="dxa"/>
            <w:right w:w="108" w:type="dxa"/>
          </w:tblCellMar>
        </w:tblPrEx>
        <w:trPr>
          <w:trHeight w:val="1248"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562A2F8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31</w:t>
            </w:r>
          </w:p>
        </w:tc>
        <w:tc>
          <w:tcPr>
            <w:tcW w:w="860" w:type="dxa"/>
            <w:vMerge w:val="continue"/>
            <w:tcBorders>
              <w:top w:val="nil"/>
              <w:left w:val="single" w:color="auto" w:sz="4" w:space="0"/>
              <w:bottom w:val="single" w:color="auto" w:sz="4" w:space="0"/>
              <w:right w:val="single" w:color="auto" w:sz="4" w:space="0"/>
            </w:tcBorders>
            <w:shd w:val="clear" w:color="auto" w:fill="auto"/>
            <w:vAlign w:val="center"/>
          </w:tcPr>
          <w:p w14:paraId="641B8DA4">
            <w:pPr>
              <w:widowControl w:val="0"/>
              <w:jc w:val="center"/>
              <w:rPr>
                <w:rFonts w:ascii="仿宋_GB2312" w:hAnsi="仿宋_GB2312" w:eastAsia="仿宋_GB2312" w:cs="仿宋_GB2312"/>
                <w:color w:val="auto"/>
                <w:sz w:val="22"/>
                <w:szCs w:val="22"/>
                <w:highlight w:val="none"/>
              </w:rPr>
            </w:pPr>
          </w:p>
        </w:tc>
        <w:tc>
          <w:tcPr>
            <w:tcW w:w="1580" w:type="dxa"/>
            <w:tcBorders>
              <w:top w:val="nil"/>
              <w:left w:val="nil"/>
              <w:bottom w:val="single" w:color="auto" w:sz="4" w:space="0"/>
              <w:right w:val="single" w:color="auto" w:sz="4" w:space="0"/>
            </w:tcBorders>
            <w:shd w:val="clear" w:color="auto" w:fill="auto"/>
            <w:vAlign w:val="center"/>
          </w:tcPr>
          <w:p w14:paraId="60212DBF">
            <w:pPr>
              <w:widowControl w:val="0"/>
              <w:jc w:val="center"/>
              <w:textAlignment w:val="center"/>
              <w:rPr>
                <w:rFonts w:ascii="仿宋_GB2312" w:hAnsi="仿宋_GB2312" w:eastAsia="仿宋_GB2312" w:cs="仿宋_GB2312"/>
                <w:color w:val="auto"/>
                <w:sz w:val="22"/>
                <w:szCs w:val="22"/>
                <w:highlight w:val="none"/>
                <w:lang w:eastAsia="zh-CN"/>
              </w:rPr>
            </w:pPr>
            <w:r>
              <w:rPr>
                <w:rFonts w:hint="eastAsia" w:ascii="仿宋_GB2312" w:hAnsi="仿宋_GB2312" w:eastAsia="仿宋_GB2312" w:cs="仿宋_GB2312"/>
                <w:color w:val="auto"/>
                <w:sz w:val="22"/>
                <w:szCs w:val="22"/>
                <w:highlight w:val="none"/>
                <w:lang w:eastAsia="zh-CN"/>
              </w:rPr>
              <w:t>运送队伍</w:t>
            </w:r>
            <w:r>
              <w:rPr>
                <w:rFonts w:hint="eastAsia" w:ascii="仿宋_GB2312" w:hAnsi="仿宋_GB2312" w:eastAsia="仿宋_GB2312" w:cs="仿宋_GB2312"/>
                <w:color w:val="auto"/>
                <w:sz w:val="22"/>
                <w:szCs w:val="22"/>
                <w:highlight w:val="none"/>
                <w:lang w:eastAsia="zh-CN"/>
              </w:rPr>
              <w:br w:type="textWrapping"/>
            </w:r>
            <w:r>
              <w:rPr>
                <w:rFonts w:hint="eastAsia" w:ascii="仿宋_GB2312" w:hAnsi="仿宋_GB2312" w:eastAsia="仿宋_GB2312" w:cs="仿宋_GB2312"/>
                <w:color w:val="auto"/>
                <w:sz w:val="22"/>
                <w:szCs w:val="22"/>
                <w:highlight w:val="none"/>
                <w:lang w:eastAsia="zh-CN"/>
              </w:rPr>
              <w:t>（送检、标本、取药等）</w:t>
            </w:r>
          </w:p>
        </w:tc>
        <w:tc>
          <w:tcPr>
            <w:tcW w:w="1000" w:type="dxa"/>
            <w:tcBorders>
              <w:top w:val="nil"/>
              <w:left w:val="nil"/>
              <w:bottom w:val="single" w:color="auto" w:sz="4" w:space="0"/>
              <w:right w:val="single" w:color="auto" w:sz="4" w:space="0"/>
            </w:tcBorders>
            <w:shd w:val="clear" w:color="auto" w:fill="auto"/>
            <w:vAlign w:val="center"/>
          </w:tcPr>
          <w:p w14:paraId="06177B93">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300" w:type="dxa"/>
            <w:tcBorders>
              <w:top w:val="nil"/>
              <w:left w:val="nil"/>
              <w:bottom w:val="single" w:color="auto" w:sz="4" w:space="0"/>
              <w:right w:val="single" w:color="auto" w:sz="4" w:space="0"/>
            </w:tcBorders>
            <w:shd w:val="clear" w:color="auto" w:fill="auto"/>
            <w:vAlign w:val="center"/>
          </w:tcPr>
          <w:p w14:paraId="584C897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2CAEC209">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19</w:t>
            </w:r>
          </w:p>
        </w:tc>
        <w:tc>
          <w:tcPr>
            <w:tcW w:w="1220" w:type="dxa"/>
            <w:tcBorders>
              <w:top w:val="nil"/>
              <w:left w:val="nil"/>
              <w:bottom w:val="single" w:color="auto" w:sz="4" w:space="0"/>
              <w:right w:val="single" w:color="auto" w:sz="4" w:space="0"/>
            </w:tcBorders>
            <w:shd w:val="clear" w:color="auto" w:fill="auto"/>
            <w:vAlign w:val="center"/>
          </w:tcPr>
          <w:p w14:paraId="43678CF1">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4</w:t>
            </w:r>
          </w:p>
        </w:tc>
        <w:tc>
          <w:tcPr>
            <w:tcW w:w="1080" w:type="dxa"/>
            <w:tcBorders>
              <w:top w:val="nil"/>
              <w:left w:val="nil"/>
              <w:bottom w:val="single" w:color="auto" w:sz="4" w:space="0"/>
              <w:right w:val="single" w:color="auto" w:sz="4" w:space="0"/>
            </w:tcBorders>
            <w:shd w:val="clear" w:color="auto" w:fill="auto"/>
            <w:vAlign w:val="center"/>
          </w:tcPr>
          <w:p w14:paraId="743E959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20E0E7B8">
        <w:tblPrEx>
          <w:tblCellMar>
            <w:top w:w="0" w:type="dxa"/>
            <w:left w:w="108" w:type="dxa"/>
            <w:bottom w:w="0" w:type="dxa"/>
            <w:right w:w="108" w:type="dxa"/>
          </w:tblCellMar>
        </w:tblPrEx>
        <w:trPr>
          <w:trHeight w:val="456"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01353B7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32</w:t>
            </w:r>
          </w:p>
        </w:tc>
        <w:tc>
          <w:tcPr>
            <w:tcW w:w="2440" w:type="dxa"/>
            <w:gridSpan w:val="2"/>
            <w:tcBorders>
              <w:top w:val="single" w:color="auto" w:sz="4" w:space="0"/>
              <w:left w:val="nil"/>
              <w:bottom w:val="single" w:color="auto" w:sz="4" w:space="0"/>
              <w:right w:val="single" w:color="auto" w:sz="4" w:space="0"/>
            </w:tcBorders>
            <w:shd w:val="clear" w:color="auto" w:fill="auto"/>
            <w:vAlign w:val="center"/>
          </w:tcPr>
          <w:p w14:paraId="20A4AAE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管理员</w:t>
            </w:r>
          </w:p>
        </w:tc>
        <w:tc>
          <w:tcPr>
            <w:tcW w:w="1000" w:type="dxa"/>
            <w:tcBorders>
              <w:top w:val="nil"/>
              <w:left w:val="nil"/>
              <w:bottom w:val="single" w:color="auto" w:sz="4" w:space="0"/>
              <w:right w:val="single" w:color="auto" w:sz="4" w:space="0"/>
            </w:tcBorders>
            <w:shd w:val="clear" w:color="auto" w:fill="auto"/>
            <w:vAlign w:val="center"/>
          </w:tcPr>
          <w:p w14:paraId="10BCB5C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w:t>
            </w:r>
          </w:p>
        </w:tc>
        <w:tc>
          <w:tcPr>
            <w:tcW w:w="1300" w:type="dxa"/>
            <w:tcBorders>
              <w:top w:val="nil"/>
              <w:left w:val="nil"/>
              <w:bottom w:val="single" w:color="auto" w:sz="4" w:space="0"/>
              <w:right w:val="single" w:color="auto" w:sz="4" w:space="0"/>
            </w:tcBorders>
            <w:shd w:val="clear" w:color="auto" w:fill="auto"/>
            <w:vAlign w:val="center"/>
          </w:tcPr>
          <w:p w14:paraId="206A7AF6">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80" w:type="dxa"/>
            <w:tcBorders>
              <w:top w:val="nil"/>
              <w:left w:val="nil"/>
              <w:bottom w:val="single" w:color="auto" w:sz="4" w:space="0"/>
              <w:right w:val="single" w:color="auto" w:sz="4" w:space="0"/>
            </w:tcBorders>
            <w:shd w:val="clear" w:color="auto" w:fill="auto"/>
            <w:vAlign w:val="center"/>
          </w:tcPr>
          <w:p w14:paraId="48ED695C">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220" w:type="dxa"/>
            <w:tcBorders>
              <w:top w:val="nil"/>
              <w:left w:val="nil"/>
              <w:bottom w:val="single" w:color="auto" w:sz="4" w:space="0"/>
              <w:right w:val="single" w:color="auto" w:sz="4" w:space="0"/>
            </w:tcBorders>
            <w:shd w:val="clear" w:color="auto" w:fill="auto"/>
            <w:vAlign w:val="center"/>
          </w:tcPr>
          <w:p w14:paraId="0F19487F">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w:t>
            </w:r>
          </w:p>
        </w:tc>
        <w:tc>
          <w:tcPr>
            <w:tcW w:w="1080" w:type="dxa"/>
            <w:tcBorders>
              <w:top w:val="nil"/>
              <w:left w:val="nil"/>
              <w:bottom w:val="single" w:color="auto" w:sz="4" w:space="0"/>
              <w:right w:val="single" w:color="auto" w:sz="4" w:space="0"/>
            </w:tcBorders>
            <w:shd w:val="clear" w:color="auto" w:fill="auto"/>
            <w:vAlign w:val="center"/>
          </w:tcPr>
          <w:p w14:paraId="265ABAE0">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r w14:paraId="52A49D86">
        <w:tblPrEx>
          <w:tblCellMar>
            <w:top w:w="0" w:type="dxa"/>
            <w:left w:w="108" w:type="dxa"/>
            <w:bottom w:w="0" w:type="dxa"/>
            <w:right w:w="108" w:type="dxa"/>
          </w:tblCellMar>
        </w:tblPrEx>
        <w:trPr>
          <w:trHeight w:val="459" w:hRule="atLeast"/>
        </w:trPr>
        <w:tc>
          <w:tcPr>
            <w:tcW w:w="980" w:type="dxa"/>
            <w:tcBorders>
              <w:top w:val="nil"/>
              <w:left w:val="single" w:color="auto" w:sz="4" w:space="0"/>
              <w:bottom w:val="single" w:color="auto" w:sz="4" w:space="0"/>
              <w:right w:val="single" w:color="auto" w:sz="4" w:space="0"/>
            </w:tcBorders>
            <w:shd w:val="clear" w:color="auto" w:fill="auto"/>
            <w:noWrap/>
            <w:vAlign w:val="center"/>
          </w:tcPr>
          <w:p w14:paraId="639F953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33</w:t>
            </w:r>
          </w:p>
        </w:tc>
        <w:tc>
          <w:tcPr>
            <w:tcW w:w="2440" w:type="dxa"/>
            <w:gridSpan w:val="2"/>
            <w:tcBorders>
              <w:top w:val="single" w:color="auto" w:sz="4" w:space="0"/>
              <w:left w:val="nil"/>
              <w:bottom w:val="single" w:color="auto" w:sz="4" w:space="0"/>
              <w:right w:val="single" w:color="auto" w:sz="4" w:space="0"/>
            </w:tcBorders>
            <w:shd w:val="clear" w:color="auto" w:fill="auto"/>
            <w:vAlign w:val="center"/>
          </w:tcPr>
          <w:p w14:paraId="5D34760D">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合计</w:t>
            </w:r>
          </w:p>
        </w:tc>
        <w:tc>
          <w:tcPr>
            <w:tcW w:w="1000" w:type="dxa"/>
            <w:tcBorders>
              <w:top w:val="nil"/>
              <w:left w:val="nil"/>
              <w:bottom w:val="single" w:color="auto" w:sz="4" w:space="0"/>
              <w:right w:val="single" w:color="auto" w:sz="4" w:space="0"/>
            </w:tcBorders>
            <w:shd w:val="clear" w:color="auto" w:fill="auto"/>
            <w:vAlign w:val="center"/>
          </w:tcPr>
          <w:p w14:paraId="5F4AFE7B">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93</w:t>
            </w:r>
          </w:p>
        </w:tc>
        <w:tc>
          <w:tcPr>
            <w:tcW w:w="1300" w:type="dxa"/>
            <w:tcBorders>
              <w:top w:val="nil"/>
              <w:left w:val="nil"/>
              <w:bottom w:val="single" w:color="auto" w:sz="4" w:space="0"/>
              <w:right w:val="single" w:color="auto" w:sz="4" w:space="0"/>
            </w:tcBorders>
            <w:shd w:val="clear" w:color="auto" w:fill="auto"/>
            <w:vAlign w:val="center"/>
          </w:tcPr>
          <w:p w14:paraId="60F349C7">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32</w:t>
            </w:r>
          </w:p>
        </w:tc>
        <w:tc>
          <w:tcPr>
            <w:tcW w:w="1280" w:type="dxa"/>
            <w:tcBorders>
              <w:top w:val="nil"/>
              <w:left w:val="nil"/>
              <w:bottom w:val="single" w:color="auto" w:sz="4" w:space="0"/>
              <w:right w:val="single" w:color="auto" w:sz="4" w:space="0"/>
            </w:tcBorders>
            <w:shd w:val="clear" w:color="auto" w:fill="auto"/>
            <w:vAlign w:val="center"/>
          </w:tcPr>
          <w:p w14:paraId="105333B5">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32</w:t>
            </w:r>
          </w:p>
        </w:tc>
        <w:tc>
          <w:tcPr>
            <w:tcW w:w="1220" w:type="dxa"/>
            <w:tcBorders>
              <w:top w:val="nil"/>
              <w:left w:val="nil"/>
              <w:bottom w:val="single" w:color="auto" w:sz="4" w:space="0"/>
              <w:right w:val="single" w:color="auto" w:sz="4" w:space="0"/>
            </w:tcBorders>
            <w:shd w:val="clear" w:color="auto" w:fill="auto"/>
            <w:vAlign w:val="center"/>
          </w:tcPr>
          <w:p w14:paraId="76E527CA">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5</w:t>
            </w:r>
          </w:p>
        </w:tc>
        <w:tc>
          <w:tcPr>
            <w:tcW w:w="1080" w:type="dxa"/>
            <w:tcBorders>
              <w:top w:val="nil"/>
              <w:left w:val="nil"/>
              <w:bottom w:val="single" w:color="auto" w:sz="4" w:space="0"/>
              <w:right w:val="single" w:color="auto" w:sz="4" w:space="0"/>
            </w:tcBorders>
            <w:shd w:val="clear" w:color="auto" w:fill="auto"/>
            <w:vAlign w:val="center"/>
          </w:tcPr>
          <w:p w14:paraId="16A8BE04">
            <w:pPr>
              <w:widowControl w:val="0"/>
              <w:jc w:val="center"/>
              <w:textAlignment w:val="center"/>
              <w:rPr>
                <w:rFonts w:ascii="仿宋_GB2312" w:hAnsi="仿宋_GB2312" w:eastAsia="仿宋_GB2312" w:cs="仿宋_GB2312"/>
                <w:color w:val="auto"/>
                <w:sz w:val="22"/>
                <w:szCs w:val="22"/>
                <w:highlight w:val="none"/>
              </w:rPr>
            </w:pPr>
            <w:r>
              <w:rPr>
                <w:rFonts w:hint="eastAsia" w:ascii="仿宋_GB2312" w:hAnsi="仿宋_GB2312" w:eastAsia="仿宋_GB2312" w:cs="仿宋_GB2312"/>
                <w:color w:val="auto"/>
                <w:sz w:val="22"/>
                <w:szCs w:val="22"/>
                <w:highlight w:val="none"/>
                <w:lang w:eastAsia="zh-CN"/>
              </w:rPr>
              <w:t>　</w:t>
            </w:r>
          </w:p>
        </w:tc>
      </w:tr>
    </w:tbl>
    <w:p w14:paraId="0C9EFB78">
      <w:pPr>
        <w:widowControl w:val="0"/>
        <w:rPr>
          <w:rFonts w:ascii="仿宋_GB2312" w:hAnsi="仿宋_GB2312" w:eastAsia="仿宋_GB2312" w:cs="仿宋_GB2312"/>
          <w:b/>
          <w:color w:val="auto"/>
          <w:kern w:val="2"/>
          <w:sz w:val="32"/>
          <w:szCs w:val="32"/>
          <w:highlight w:val="none"/>
          <w:lang w:eastAsia="zh-CN"/>
        </w:rPr>
      </w:pPr>
      <w:r>
        <w:rPr>
          <w:rFonts w:ascii="仿宋_GB2312" w:hAnsi="仿宋_GB2312" w:eastAsia="仿宋_GB2312" w:cs="仿宋_GB2312"/>
          <w:b/>
          <w:color w:val="auto"/>
          <w:kern w:val="2"/>
          <w:sz w:val="32"/>
          <w:szCs w:val="32"/>
          <w:highlight w:val="none"/>
          <w:lang w:eastAsia="zh-CN"/>
        </w:rPr>
        <w:br w:type="page"/>
      </w:r>
    </w:p>
    <w:p w14:paraId="5A78D59C">
      <w:pPr>
        <w:widowControl w:val="0"/>
        <w:autoSpaceDE w:val="0"/>
        <w:autoSpaceDN w:val="0"/>
        <w:spacing w:before="62" w:line="375" w:lineRule="auto"/>
        <w:ind w:right="51"/>
        <w:jc w:val="both"/>
        <w:textAlignment w:val="baseline"/>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t>附表2：</w:t>
      </w:r>
    </w:p>
    <w:tbl>
      <w:tblPr>
        <w:tblStyle w:val="7"/>
        <w:tblW w:w="8995" w:type="dxa"/>
        <w:tblInd w:w="-299" w:type="dxa"/>
        <w:tblLayout w:type="fixed"/>
        <w:tblCellMar>
          <w:top w:w="0" w:type="dxa"/>
          <w:left w:w="108" w:type="dxa"/>
          <w:bottom w:w="0" w:type="dxa"/>
          <w:right w:w="108" w:type="dxa"/>
        </w:tblCellMar>
      </w:tblPr>
      <w:tblGrid>
        <w:gridCol w:w="789"/>
        <w:gridCol w:w="6718"/>
        <w:gridCol w:w="744"/>
        <w:gridCol w:w="744"/>
      </w:tblGrid>
      <w:tr w14:paraId="5795ACE6">
        <w:tblPrEx>
          <w:tblCellMar>
            <w:top w:w="0" w:type="dxa"/>
            <w:left w:w="108" w:type="dxa"/>
            <w:bottom w:w="0" w:type="dxa"/>
            <w:right w:w="108" w:type="dxa"/>
          </w:tblCellMar>
        </w:tblPrEx>
        <w:trPr>
          <w:trHeight w:val="312" w:hRule="atLeast"/>
        </w:trPr>
        <w:tc>
          <w:tcPr>
            <w:tcW w:w="8995" w:type="dxa"/>
            <w:gridSpan w:val="4"/>
            <w:tcBorders>
              <w:top w:val="nil"/>
              <w:left w:val="nil"/>
              <w:bottom w:val="single" w:color="auto" w:sz="4" w:space="0"/>
              <w:right w:val="nil"/>
            </w:tcBorders>
            <w:shd w:val="clear" w:color="auto" w:fill="auto"/>
            <w:noWrap/>
            <w:vAlign w:val="center"/>
          </w:tcPr>
          <w:p w14:paraId="20F5EBD8">
            <w:pPr>
              <w:widowControl w:val="0"/>
              <w:jc w:val="center"/>
              <w:textAlignment w:val="center"/>
              <w:rPr>
                <w:rFonts w:ascii="仿宋_GB2312" w:hAnsi="宋体" w:eastAsia="仿宋_GB2312" w:cs="仿宋_GB2312"/>
                <w:b/>
                <w:bCs/>
                <w:color w:val="auto"/>
                <w:highlight w:val="none"/>
                <w:lang w:eastAsia="zh-CN"/>
              </w:rPr>
            </w:pPr>
            <w:r>
              <w:rPr>
                <w:rFonts w:hint="eastAsia" w:ascii="仿宋_GB2312" w:hAnsi="宋体" w:eastAsia="仿宋_GB2312" w:cs="仿宋_GB2312"/>
                <w:b/>
                <w:bCs/>
                <w:color w:val="auto"/>
                <w:sz w:val="32"/>
                <w:szCs w:val="32"/>
                <w:highlight w:val="none"/>
                <w:lang w:val="en-US" w:eastAsia="zh-CN"/>
              </w:rPr>
              <w:t>护工</w:t>
            </w:r>
            <w:r>
              <w:rPr>
                <w:rFonts w:hint="eastAsia" w:ascii="仿宋_GB2312" w:hAnsi="宋体" w:eastAsia="仿宋_GB2312" w:cs="仿宋_GB2312"/>
                <w:b/>
                <w:bCs/>
                <w:color w:val="auto"/>
                <w:sz w:val="32"/>
                <w:szCs w:val="32"/>
                <w:highlight w:val="none"/>
                <w:lang w:eastAsia="zh-CN"/>
              </w:rPr>
              <w:t>陪护服务评分表</w:t>
            </w:r>
          </w:p>
        </w:tc>
      </w:tr>
      <w:tr w14:paraId="487D29FE">
        <w:tblPrEx>
          <w:tblCellMar>
            <w:top w:w="0" w:type="dxa"/>
            <w:left w:w="108" w:type="dxa"/>
            <w:bottom w:w="0" w:type="dxa"/>
            <w:right w:w="108" w:type="dxa"/>
          </w:tblCellMar>
        </w:tblPrEx>
        <w:trPr>
          <w:trHeight w:val="288"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4C17D73F">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序号</w:t>
            </w:r>
          </w:p>
        </w:tc>
        <w:tc>
          <w:tcPr>
            <w:tcW w:w="6718" w:type="dxa"/>
            <w:tcBorders>
              <w:top w:val="nil"/>
              <w:left w:val="nil"/>
              <w:bottom w:val="single" w:color="auto" w:sz="4" w:space="0"/>
              <w:right w:val="single" w:color="auto" w:sz="4" w:space="0"/>
            </w:tcBorders>
            <w:shd w:val="clear" w:color="auto" w:fill="auto"/>
            <w:noWrap/>
            <w:vAlign w:val="center"/>
          </w:tcPr>
          <w:p w14:paraId="47061A17">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检查内容</w:t>
            </w:r>
          </w:p>
        </w:tc>
        <w:tc>
          <w:tcPr>
            <w:tcW w:w="744" w:type="dxa"/>
            <w:tcBorders>
              <w:top w:val="nil"/>
              <w:left w:val="nil"/>
              <w:bottom w:val="single" w:color="auto" w:sz="4" w:space="0"/>
              <w:right w:val="single" w:color="auto" w:sz="4" w:space="0"/>
            </w:tcBorders>
            <w:shd w:val="clear" w:color="auto" w:fill="auto"/>
            <w:noWrap/>
            <w:vAlign w:val="center"/>
          </w:tcPr>
          <w:p w14:paraId="47155A84">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扣分</w:t>
            </w:r>
          </w:p>
        </w:tc>
        <w:tc>
          <w:tcPr>
            <w:tcW w:w="744" w:type="dxa"/>
            <w:tcBorders>
              <w:top w:val="nil"/>
              <w:left w:val="nil"/>
              <w:bottom w:val="single" w:color="auto" w:sz="4" w:space="0"/>
              <w:right w:val="single" w:color="auto" w:sz="4" w:space="0"/>
            </w:tcBorders>
            <w:shd w:val="clear" w:color="auto" w:fill="auto"/>
            <w:noWrap/>
            <w:vAlign w:val="center"/>
          </w:tcPr>
          <w:p w14:paraId="05D36114">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说明</w:t>
            </w:r>
          </w:p>
        </w:tc>
      </w:tr>
      <w:tr w14:paraId="434CFBC1">
        <w:tblPrEx>
          <w:tblCellMar>
            <w:top w:w="0" w:type="dxa"/>
            <w:left w:w="108" w:type="dxa"/>
            <w:bottom w:w="0" w:type="dxa"/>
            <w:right w:w="108" w:type="dxa"/>
          </w:tblCellMar>
        </w:tblPrEx>
        <w:trPr>
          <w:trHeight w:val="864"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3EAD9A4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6718" w:type="dxa"/>
            <w:tcBorders>
              <w:top w:val="nil"/>
              <w:left w:val="nil"/>
              <w:bottom w:val="single" w:color="auto" w:sz="4" w:space="0"/>
              <w:right w:val="single" w:color="auto" w:sz="4" w:space="0"/>
            </w:tcBorders>
            <w:shd w:val="clear" w:color="auto" w:fill="auto"/>
            <w:vAlign w:val="center"/>
          </w:tcPr>
          <w:p w14:paraId="31C9CD7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员工仪表端正，穿着统一工作服，佩戴工作证，不穿拖鞋。做到文明礼貌、大方得体、面带微笑、态度和蔼，关心和尊重患者，未达要求每次扣1分。</w:t>
            </w:r>
          </w:p>
        </w:tc>
        <w:tc>
          <w:tcPr>
            <w:tcW w:w="744" w:type="dxa"/>
            <w:tcBorders>
              <w:top w:val="nil"/>
              <w:left w:val="nil"/>
              <w:bottom w:val="single" w:color="auto" w:sz="4" w:space="0"/>
              <w:right w:val="single" w:color="auto" w:sz="4" w:space="0"/>
            </w:tcBorders>
            <w:shd w:val="clear" w:color="auto" w:fill="auto"/>
            <w:noWrap/>
            <w:vAlign w:val="center"/>
          </w:tcPr>
          <w:p w14:paraId="50AFF5C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4BADFDB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71F39CD">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3CD2C8D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6718" w:type="dxa"/>
            <w:tcBorders>
              <w:top w:val="nil"/>
              <w:left w:val="nil"/>
              <w:bottom w:val="single" w:color="auto" w:sz="4" w:space="0"/>
              <w:right w:val="single" w:color="auto" w:sz="4" w:space="0"/>
            </w:tcBorders>
            <w:shd w:val="clear" w:color="auto" w:fill="auto"/>
            <w:vAlign w:val="center"/>
          </w:tcPr>
          <w:p w14:paraId="2F295C0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严格遵守各项规章制度及操作规范，遵守劳动纪律，无迟到早退、无擅自离岗，未达要求每次扣2分。</w:t>
            </w:r>
          </w:p>
        </w:tc>
        <w:tc>
          <w:tcPr>
            <w:tcW w:w="744" w:type="dxa"/>
            <w:tcBorders>
              <w:top w:val="nil"/>
              <w:left w:val="nil"/>
              <w:bottom w:val="single" w:color="auto" w:sz="4" w:space="0"/>
              <w:right w:val="single" w:color="auto" w:sz="4" w:space="0"/>
            </w:tcBorders>
            <w:shd w:val="clear" w:color="auto" w:fill="auto"/>
            <w:noWrap/>
            <w:vAlign w:val="center"/>
          </w:tcPr>
          <w:p w14:paraId="24E7BB8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0C6C570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A78F1FF">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6B1F3D3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6718" w:type="dxa"/>
            <w:tcBorders>
              <w:top w:val="nil"/>
              <w:left w:val="nil"/>
              <w:bottom w:val="single" w:color="auto" w:sz="4" w:space="0"/>
              <w:right w:val="single" w:color="auto" w:sz="4" w:space="0"/>
            </w:tcBorders>
            <w:shd w:val="clear" w:color="auto" w:fill="auto"/>
            <w:vAlign w:val="center"/>
          </w:tcPr>
          <w:p w14:paraId="34A6675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服从科室工作安排，尽职尽责，未达要求每次扣2分。上班期间兼职与岗位工作无关的其他工作，每次扣2分。</w:t>
            </w:r>
          </w:p>
        </w:tc>
        <w:tc>
          <w:tcPr>
            <w:tcW w:w="744" w:type="dxa"/>
            <w:tcBorders>
              <w:top w:val="nil"/>
              <w:left w:val="nil"/>
              <w:bottom w:val="single" w:color="auto" w:sz="4" w:space="0"/>
              <w:right w:val="single" w:color="auto" w:sz="4" w:space="0"/>
            </w:tcBorders>
            <w:shd w:val="clear" w:color="auto" w:fill="auto"/>
            <w:noWrap/>
            <w:vAlign w:val="center"/>
          </w:tcPr>
          <w:p w14:paraId="3F09DF2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3465CB9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2ABF18C">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35A689F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6718" w:type="dxa"/>
            <w:tcBorders>
              <w:top w:val="nil"/>
              <w:left w:val="nil"/>
              <w:bottom w:val="single" w:color="auto" w:sz="4" w:space="0"/>
              <w:right w:val="single" w:color="auto" w:sz="4" w:space="0"/>
            </w:tcBorders>
            <w:shd w:val="clear" w:color="auto" w:fill="auto"/>
            <w:vAlign w:val="center"/>
          </w:tcPr>
          <w:p w14:paraId="6295E2C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不爱护医院公物、不节约资源，不按要求关灯、电视、空调，每次扣1分。</w:t>
            </w:r>
          </w:p>
        </w:tc>
        <w:tc>
          <w:tcPr>
            <w:tcW w:w="744" w:type="dxa"/>
            <w:tcBorders>
              <w:top w:val="nil"/>
              <w:left w:val="nil"/>
              <w:bottom w:val="single" w:color="auto" w:sz="4" w:space="0"/>
              <w:right w:val="single" w:color="auto" w:sz="4" w:space="0"/>
            </w:tcBorders>
            <w:shd w:val="clear" w:color="auto" w:fill="auto"/>
            <w:noWrap/>
            <w:vAlign w:val="center"/>
          </w:tcPr>
          <w:p w14:paraId="7711323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36302DB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008CA3F">
        <w:tblPrEx>
          <w:tblCellMar>
            <w:top w:w="0" w:type="dxa"/>
            <w:left w:w="108" w:type="dxa"/>
            <w:bottom w:w="0" w:type="dxa"/>
            <w:right w:w="108" w:type="dxa"/>
          </w:tblCellMar>
        </w:tblPrEx>
        <w:trPr>
          <w:trHeight w:val="864"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6D67C5D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6718" w:type="dxa"/>
            <w:tcBorders>
              <w:top w:val="nil"/>
              <w:left w:val="nil"/>
              <w:bottom w:val="single" w:color="auto" w:sz="4" w:space="0"/>
              <w:right w:val="single" w:color="auto" w:sz="4" w:space="0"/>
            </w:tcBorders>
            <w:shd w:val="clear" w:color="auto" w:fill="auto"/>
            <w:vAlign w:val="center"/>
          </w:tcPr>
          <w:p w14:paraId="6A8B548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超越工作范围私自进行如接补液、拔补液、拔引流管、鼻饲、使用约束带、给热水袋、冰袋、调节氧气开关、更换或加湿化瓶的水等具有技术性的护理工作，每次扣5分。</w:t>
            </w:r>
          </w:p>
        </w:tc>
        <w:tc>
          <w:tcPr>
            <w:tcW w:w="744" w:type="dxa"/>
            <w:tcBorders>
              <w:top w:val="nil"/>
              <w:left w:val="nil"/>
              <w:bottom w:val="single" w:color="auto" w:sz="4" w:space="0"/>
              <w:right w:val="single" w:color="auto" w:sz="4" w:space="0"/>
            </w:tcBorders>
            <w:shd w:val="clear" w:color="auto" w:fill="auto"/>
            <w:noWrap/>
            <w:vAlign w:val="center"/>
          </w:tcPr>
          <w:p w14:paraId="6E18B56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511888E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2804B8D">
        <w:tblPrEx>
          <w:tblCellMar>
            <w:top w:w="0" w:type="dxa"/>
            <w:left w:w="108" w:type="dxa"/>
            <w:bottom w:w="0" w:type="dxa"/>
            <w:right w:w="108" w:type="dxa"/>
          </w:tblCellMar>
        </w:tblPrEx>
        <w:trPr>
          <w:trHeight w:val="45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3CCF241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6718" w:type="dxa"/>
            <w:tcBorders>
              <w:top w:val="nil"/>
              <w:left w:val="nil"/>
              <w:bottom w:val="single" w:color="auto" w:sz="4" w:space="0"/>
              <w:right w:val="single" w:color="auto" w:sz="4" w:space="0"/>
            </w:tcBorders>
            <w:shd w:val="clear" w:color="auto" w:fill="auto"/>
            <w:vAlign w:val="center"/>
          </w:tcPr>
          <w:p w14:paraId="3C9A32B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上班期间做私活，看电视，看书报、看手机，每次扣2分。</w:t>
            </w:r>
          </w:p>
        </w:tc>
        <w:tc>
          <w:tcPr>
            <w:tcW w:w="744" w:type="dxa"/>
            <w:tcBorders>
              <w:top w:val="nil"/>
              <w:left w:val="nil"/>
              <w:bottom w:val="single" w:color="auto" w:sz="4" w:space="0"/>
              <w:right w:val="single" w:color="auto" w:sz="4" w:space="0"/>
            </w:tcBorders>
            <w:shd w:val="clear" w:color="auto" w:fill="auto"/>
            <w:noWrap/>
            <w:vAlign w:val="center"/>
          </w:tcPr>
          <w:p w14:paraId="6348FD2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5A361FD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2EF6422">
        <w:tblPrEx>
          <w:tblCellMar>
            <w:top w:w="0" w:type="dxa"/>
            <w:left w:w="108" w:type="dxa"/>
            <w:bottom w:w="0" w:type="dxa"/>
            <w:right w:w="108" w:type="dxa"/>
          </w:tblCellMar>
        </w:tblPrEx>
        <w:trPr>
          <w:trHeight w:val="864"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0227B34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6718" w:type="dxa"/>
            <w:tcBorders>
              <w:top w:val="nil"/>
              <w:left w:val="nil"/>
              <w:bottom w:val="single" w:color="auto" w:sz="4" w:space="0"/>
              <w:right w:val="single" w:color="auto" w:sz="4" w:space="0"/>
            </w:tcBorders>
            <w:shd w:val="clear" w:color="auto" w:fill="auto"/>
            <w:vAlign w:val="center"/>
          </w:tcPr>
          <w:p w14:paraId="615C386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在病房抽烟、饮酒、下棋、打牌、赌博、谈论患者病情及其他人员的情况等，坐、卧在病床上睡觉，大声喧哗影响患者休息，每次扣2分。</w:t>
            </w:r>
          </w:p>
        </w:tc>
        <w:tc>
          <w:tcPr>
            <w:tcW w:w="744" w:type="dxa"/>
            <w:tcBorders>
              <w:top w:val="nil"/>
              <w:left w:val="nil"/>
              <w:bottom w:val="single" w:color="auto" w:sz="4" w:space="0"/>
              <w:right w:val="single" w:color="auto" w:sz="4" w:space="0"/>
            </w:tcBorders>
            <w:shd w:val="clear" w:color="auto" w:fill="auto"/>
            <w:noWrap/>
            <w:vAlign w:val="center"/>
          </w:tcPr>
          <w:p w14:paraId="03E30DB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6DF2BCA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B1C3211">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0DE3A11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6718" w:type="dxa"/>
            <w:tcBorders>
              <w:top w:val="nil"/>
              <w:left w:val="nil"/>
              <w:bottom w:val="single" w:color="auto" w:sz="4" w:space="0"/>
              <w:right w:val="single" w:color="auto" w:sz="4" w:space="0"/>
            </w:tcBorders>
            <w:shd w:val="clear" w:color="auto" w:fill="auto"/>
            <w:vAlign w:val="center"/>
          </w:tcPr>
          <w:p w14:paraId="0407E3F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服务态度差，被投诉并经核实，每次扣5分。服务不主动，每次扣1分。</w:t>
            </w:r>
          </w:p>
        </w:tc>
        <w:tc>
          <w:tcPr>
            <w:tcW w:w="744" w:type="dxa"/>
            <w:tcBorders>
              <w:top w:val="nil"/>
              <w:left w:val="nil"/>
              <w:bottom w:val="single" w:color="auto" w:sz="4" w:space="0"/>
              <w:right w:val="single" w:color="auto" w:sz="4" w:space="0"/>
            </w:tcBorders>
            <w:shd w:val="clear" w:color="auto" w:fill="auto"/>
            <w:noWrap/>
            <w:vAlign w:val="center"/>
          </w:tcPr>
          <w:p w14:paraId="383FD70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7DF1A20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704C2E0">
        <w:tblPrEx>
          <w:tblCellMar>
            <w:top w:w="0" w:type="dxa"/>
            <w:left w:w="108" w:type="dxa"/>
            <w:bottom w:w="0" w:type="dxa"/>
            <w:right w:w="108" w:type="dxa"/>
          </w:tblCellMar>
        </w:tblPrEx>
        <w:trPr>
          <w:trHeight w:val="864"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11365C4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6718" w:type="dxa"/>
            <w:tcBorders>
              <w:top w:val="nil"/>
              <w:left w:val="nil"/>
              <w:bottom w:val="single" w:color="auto" w:sz="4" w:space="0"/>
              <w:right w:val="single" w:color="auto" w:sz="4" w:space="0"/>
            </w:tcBorders>
            <w:shd w:val="clear" w:color="auto" w:fill="auto"/>
            <w:vAlign w:val="center"/>
          </w:tcPr>
          <w:p w14:paraId="2725EC7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向患者或家属收取财物、红包，每次扣3分。向患者、家属推销药品、保健品、器材，每次扣5分。向患者或家属收取额外费用，私自跟患者或家属议价，每次扣5分。</w:t>
            </w:r>
          </w:p>
        </w:tc>
        <w:tc>
          <w:tcPr>
            <w:tcW w:w="744" w:type="dxa"/>
            <w:tcBorders>
              <w:top w:val="nil"/>
              <w:left w:val="nil"/>
              <w:bottom w:val="single" w:color="auto" w:sz="4" w:space="0"/>
              <w:right w:val="single" w:color="auto" w:sz="4" w:space="0"/>
            </w:tcBorders>
            <w:shd w:val="clear" w:color="auto" w:fill="auto"/>
            <w:noWrap/>
            <w:vAlign w:val="center"/>
          </w:tcPr>
          <w:p w14:paraId="7EA6975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3FB4581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2142452">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2F16A33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6718" w:type="dxa"/>
            <w:tcBorders>
              <w:top w:val="nil"/>
              <w:left w:val="nil"/>
              <w:bottom w:val="single" w:color="auto" w:sz="4" w:space="0"/>
              <w:right w:val="single" w:color="auto" w:sz="4" w:space="0"/>
            </w:tcBorders>
            <w:shd w:val="clear" w:color="auto" w:fill="auto"/>
            <w:vAlign w:val="center"/>
          </w:tcPr>
          <w:p w14:paraId="6EBD2E3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对患者及家属、医务人员提出的意见及时改进，未达要求每次扣2分。</w:t>
            </w:r>
          </w:p>
        </w:tc>
        <w:tc>
          <w:tcPr>
            <w:tcW w:w="744" w:type="dxa"/>
            <w:tcBorders>
              <w:top w:val="nil"/>
              <w:left w:val="nil"/>
              <w:bottom w:val="single" w:color="auto" w:sz="4" w:space="0"/>
              <w:right w:val="single" w:color="auto" w:sz="4" w:space="0"/>
            </w:tcBorders>
            <w:shd w:val="clear" w:color="auto" w:fill="auto"/>
            <w:noWrap/>
            <w:vAlign w:val="center"/>
          </w:tcPr>
          <w:p w14:paraId="61B21DB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4569DA2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2377665">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7D8375F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6718" w:type="dxa"/>
            <w:tcBorders>
              <w:top w:val="nil"/>
              <w:left w:val="nil"/>
              <w:bottom w:val="single" w:color="auto" w:sz="4" w:space="0"/>
              <w:right w:val="single" w:color="auto" w:sz="4" w:space="0"/>
            </w:tcBorders>
            <w:shd w:val="clear" w:color="auto" w:fill="auto"/>
            <w:vAlign w:val="center"/>
          </w:tcPr>
          <w:p w14:paraId="75A134C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在病房接待自己的客人、串门、存放杂物，随便吃、拿患者的食物和使用患者及医院的用品，每次扣2分。</w:t>
            </w:r>
          </w:p>
        </w:tc>
        <w:tc>
          <w:tcPr>
            <w:tcW w:w="744" w:type="dxa"/>
            <w:tcBorders>
              <w:top w:val="nil"/>
              <w:left w:val="nil"/>
              <w:bottom w:val="single" w:color="auto" w:sz="4" w:space="0"/>
              <w:right w:val="single" w:color="auto" w:sz="4" w:space="0"/>
            </w:tcBorders>
            <w:shd w:val="clear" w:color="auto" w:fill="auto"/>
            <w:noWrap/>
            <w:vAlign w:val="center"/>
          </w:tcPr>
          <w:p w14:paraId="550E964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69E03ED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85F596B">
        <w:tblPrEx>
          <w:tblCellMar>
            <w:top w:w="0" w:type="dxa"/>
            <w:left w:w="108" w:type="dxa"/>
            <w:bottom w:w="0" w:type="dxa"/>
            <w:right w:w="108" w:type="dxa"/>
          </w:tblCellMar>
        </w:tblPrEx>
        <w:trPr>
          <w:trHeight w:val="864"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1CF6FEA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6718" w:type="dxa"/>
            <w:tcBorders>
              <w:top w:val="nil"/>
              <w:left w:val="nil"/>
              <w:bottom w:val="single" w:color="auto" w:sz="4" w:space="0"/>
              <w:right w:val="single" w:color="auto" w:sz="4" w:space="0"/>
            </w:tcBorders>
            <w:shd w:val="clear" w:color="auto" w:fill="auto"/>
            <w:vAlign w:val="center"/>
          </w:tcPr>
          <w:p w14:paraId="6FA3E62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基础护理操作符合要求，未达要求每次扣2分。因看护不到位，导致患者发生不良事件如：跌倒、失禁性皮炎、误吸等视情况每次扣2-5分。</w:t>
            </w:r>
          </w:p>
        </w:tc>
        <w:tc>
          <w:tcPr>
            <w:tcW w:w="744" w:type="dxa"/>
            <w:tcBorders>
              <w:top w:val="nil"/>
              <w:left w:val="nil"/>
              <w:bottom w:val="single" w:color="auto" w:sz="4" w:space="0"/>
              <w:right w:val="single" w:color="auto" w:sz="4" w:space="0"/>
            </w:tcBorders>
            <w:shd w:val="clear" w:color="auto" w:fill="auto"/>
            <w:noWrap/>
            <w:vAlign w:val="center"/>
          </w:tcPr>
          <w:p w14:paraId="2711E15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0A869A6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57E6178">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5656147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6718" w:type="dxa"/>
            <w:tcBorders>
              <w:top w:val="nil"/>
              <w:left w:val="nil"/>
              <w:bottom w:val="single" w:color="auto" w:sz="4" w:space="0"/>
              <w:right w:val="single" w:color="auto" w:sz="4" w:space="0"/>
            </w:tcBorders>
            <w:shd w:val="clear" w:color="auto" w:fill="auto"/>
            <w:vAlign w:val="center"/>
          </w:tcPr>
          <w:p w14:paraId="148A8F7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虚心接受医护人员的技术指导和质量监督，未达要求每次扣1分。</w:t>
            </w:r>
          </w:p>
        </w:tc>
        <w:tc>
          <w:tcPr>
            <w:tcW w:w="744" w:type="dxa"/>
            <w:tcBorders>
              <w:top w:val="nil"/>
              <w:left w:val="nil"/>
              <w:bottom w:val="single" w:color="auto" w:sz="4" w:space="0"/>
              <w:right w:val="single" w:color="auto" w:sz="4" w:space="0"/>
            </w:tcBorders>
            <w:shd w:val="clear" w:color="auto" w:fill="auto"/>
            <w:noWrap/>
            <w:vAlign w:val="center"/>
          </w:tcPr>
          <w:p w14:paraId="3B00D30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79C7D9B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925A722">
        <w:tblPrEx>
          <w:tblCellMar>
            <w:top w:w="0" w:type="dxa"/>
            <w:left w:w="108" w:type="dxa"/>
            <w:bottom w:w="0" w:type="dxa"/>
            <w:right w:w="108" w:type="dxa"/>
          </w:tblCellMar>
        </w:tblPrEx>
        <w:trPr>
          <w:trHeight w:val="288"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1605B6B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6718" w:type="dxa"/>
            <w:tcBorders>
              <w:top w:val="nil"/>
              <w:left w:val="nil"/>
              <w:bottom w:val="single" w:color="auto" w:sz="4" w:space="0"/>
              <w:right w:val="single" w:color="auto" w:sz="4" w:space="0"/>
            </w:tcBorders>
            <w:shd w:val="clear" w:color="auto" w:fill="auto"/>
            <w:noWrap/>
            <w:vAlign w:val="center"/>
          </w:tcPr>
          <w:p w14:paraId="522E9B8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贪图方便，不按护士要求使用运送工具，每次扣5分。</w:t>
            </w:r>
          </w:p>
        </w:tc>
        <w:tc>
          <w:tcPr>
            <w:tcW w:w="744" w:type="dxa"/>
            <w:tcBorders>
              <w:top w:val="nil"/>
              <w:left w:val="nil"/>
              <w:bottom w:val="single" w:color="auto" w:sz="4" w:space="0"/>
              <w:right w:val="single" w:color="auto" w:sz="4" w:space="0"/>
            </w:tcBorders>
            <w:shd w:val="clear" w:color="auto" w:fill="auto"/>
            <w:noWrap/>
            <w:vAlign w:val="center"/>
          </w:tcPr>
          <w:p w14:paraId="35390FA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31F8C06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2860A40">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4872771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6718" w:type="dxa"/>
            <w:tcBorders>
              <w:top w:val="nil"/>
              <w:left w:val="nil"/>
              <w:bottom w:val="single" w:color="auto" w:sz="4" w:space="0"/>
              <w:right w:val="single" w:color="auto" w:sz="4" w:space="0"/>
            </w:tcBorders>
            <w:shd w:val="clear" w:color="auto" w:fill="auto"/>
            <w:vAlign w:val="center"/>
          </w:tcPr>
          <w:p w14:paraId="5169D9B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医生查房时，未及时报告患者的休息和生活情况。未密切注意患者病情变化，并及时向当班护士反映。每次扣2分。</w:t>
            </w:r>
          </w:p>
        </w:tc>
        <w:tc>
          <w:tcPr>
            <w:tcW w:w="744" w:type="dxa"/>
            <w:tcBorders>
              <w:top w:val="nil"/>
              <w:left w:val="nil"/>
              <w:bottom w:val="single" w:color="auto" w:sz="4" w:space="0"/>
              <w:right w:val="single" w:color="auto" w:sz="4" w:space="0"/>
            </w:tcBorders>
            <w:shd w:val="clear" w:color="auto" w:fill="auto"/>
            <w:noWrap/>
            <w:vAlign w:val="center"/>
          </w:tcPr>
          <w:p w14:paraId="7BAA56D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0297FB4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595B8A82">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3FF2BF7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6718" w:type="dxa"/>
            <w:tcBorders>
              <w:top w:val="nil"/>
              <w:left w:val="nil"/>
              <w:bottom w:val="single" w:color="auto" w:sz="4" w:space="0"/>
              <w:right w:val="single" w:color="auto" w:sz="4" w:space="0"/>
            </w:tcBorders>
            <w:shd w:val="clear" w:color="auto" w:fill="auto"/>
            <w:vAlign w:val="center"/>
          </w:tcPr>
          <w:p w14:paraId="2FDF65C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向患者及家属解释病情，不注重保护患者隐私，每次扣2分。</w:t>
            </w:r>
          </w:p>
        </w:tc>
        <w:tc>
          <w:tcPr>
            <w:tcW w:w="744" w:type="dxa"/>
            <w:tcBorders>
              <w:top w:val="nil"/>
              <w:left w:val="nil"/>
              <w:bottom w:val="single" w:color="auto" w:sz="4" w:space="0"/>
              <w:right w:val="single" w:color="auto" w:sz="4" w:space="0"/>
            </w:tcBorders>
            <w:shd w:val="clear" w:color="auto" w:fill="auto"/>
            <w:noWrap/>
            <w:vAlign w:val="center"/>
          </w:tcPr>
          <w:p w14:paraId="7FADCC5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24FAD18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6E7B8E5F">
        <w:tblPrEx>
          <w:tblCellMar>
            <w:top w:w="0" w:type="dxa"/>
            <w:left w:w="108" w:type="dxa"/>
            <w:bottom w:w="0" w:type="dxa"/>
            <w:right w:w="108" w:type="dxa"/>
          </w:tblCellMar>
        </w:tblPrEx>
        <w:trPr>
          <w:trHeight w:val="432"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727C43B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6718" w:type="dxa"/>
            <w:tcBorders>
              <w:top w:val="nil"/>
              <w:left w:val="nil"/>
              <w:bottom w:val="single" w:color="auto" w:sz="4" w:space="0"/>
              <w:right w:val="single" w:color="auto" w:sz="4" w:space="0"/>
            </w:tcBorders>
            <w:shd w:val="clear" w:color="auto" w:fill="auto"/>
            <w:vAlign w:val="center"/>
          </w:tcPr>
          <w:p w14:paraId="43EA051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私自到医院外购买食物给患者食用，每次扣2分。</w:t>
            </w:r>
          </w:p>
        </w:tc>
        <w:tc>
          <w:tcPr>
            <w:tcW w:w="744" w:type="dxa"/>
            <w:tcBorders>
              <w:top w:val="nil"/>
              <w:left w:val="nil"/>
              <w:bottom w:val="single" w:color="auto" w:sz="4" w:space="0"/>
              <w:right w:val="single" w:color="auto" w:sz="4" w:space="0"/>
            </w:tcBorders>
            <w:shd w:val="clear" w:color="auto" w:fill="auto"/>
            <w:noWrap/>
            <w:vAlign w:val="center"/>
          </w:tcPr>
          <w:p w14:paraId="6F9F213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0030968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8CD75C8">
        <w:tblPrEx>
          <w:tblCellMar>
            <w:top w:w="0" w:type="dxa"/>
            <w:left w:w="108" w:type="dxa"/>
            <w:bottom w:w="0" w:type="dxa"/>
            <w:right w:w="108" w:type="dxa"/>
          </w:tblCellMar>
        </w:tblPrEx>
        <w:trPr>
          <w:trHeight w:val="576"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255054C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6718" w:type="dxa"/>
            <w:tcBorders>
              <w:top w:val="nil"/>
              <w:left w:val="nil"/>
              <w:bottom w:val="single" w:color="auto" w:sz="4" w:space="0"/>
              <w:right w:val="single" w:color="auto" w:sz="4" w:space="0"/>
            </w:tcBorders>
            <w:shd w:val="clear" w:color="auto" w:fill="auto"/>
            <w:vAlign w:val="center"/>
          </w:tcPr>
          <w:p w14:paraId="5FFB5F2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分拣医院可回收废品占为己有，搬离院外出售，每次扣1分。</w:t>
            </w:r>
          </w:p>
        </w:tc>
        <w:tc>
          <w:tcPr>
            <w:tcW w:w="744" w:type="dxa"/>
            <w:tcBorders>
              <w:top w:val="nil"/>
              <w:left w:val="nil"/>
              <w:bottom w:val="single" w:color="auto" w:sz="4" w:space="0"/>
              <w:right w:val="single" w:color="auto" w:sz="4" w:space="0"/>
            </w:tcBorders>
            <w:shd w:val="clear" w:color="auto" w:fill="auto"/>
            <w:noWrap/>
            <w:vAlign w:val="center"/>
          </w:tcPr>
          <w:p w14:paraId="74AD1B1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6A9B6E7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A67BA94">
        <w:tblPrEx>
          <w:tblCellMar>
            <w:top w:w="0" w:type="dxa"/>
            <w:left w:w="108" w:type="dxa"/>
            <w:bottom w:w="0" w:type="dxa"/>
            <w:right w:w="108" w:type="dxa"/>
          </w:tblCellMar>
        </w:tblPrEx>
        <w:trPr>
          <w:trHeight w:val="408"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644F988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19</w:t>
            </w:r>
          </w:p>
        </w:tc>
        <w:tc>
          <w:tcPr>
            <w:tcW w:w="6718" w:type="dxa"/>
            <w:tcBorders>
              <w:top w:val="nil"/>
              <w:left w:val="nil"/>
              <w:bottom w:val="single" w:color="auto" w:sz="4" w:space="0"/>
              <w:right w:val="single" w:color="auto" w:sz="4" w:space="0"/>
            </w:tcBorders>
            <w:shd w:val="clear" w:color="auto" w:fill="auto"/>
            <w:vAlign w:val="center"/>
          </w:tcPr>
          <w:p w14:paraId="7761081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在医院内违规用电炒菜、煮饭、用电磁炉，每次扣2分。</w:t>
            </w:r>
          </w:p>
        </w:tc>
        <w:tc>
          <w:tcPr>
            <w:tcW w:w="744" w:type="dxa"/>
            <w:tcBorders>
              <w:top w:val="nil"/>
              <w:left w:val="nil"/>
              <w:bottom w:val="single" w:color="auto" w:sz="4" w:space="0"/>
              <w:right w:val="single" w:color="auto" w:sz="4" w:space="0"/>
            </w:tcBorders>
            <w:shd w:val="clear" w:color="auto" w:fill="auto"/>
            <w:noWrap/>
            <w:vAlign w:val="center"/>
          </w:tcPr>
          <w:p w14:paraId="75DEC60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0F83ADF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9FAEF0B">
        <w:tblPrEx>
          <w:tblCellMar>
            <w:top w:w="0" w:type="dxa"/>
            <w:left w:w="108" w:type="dxa"/>
            <w:bottom w:w="0" w:type="dxa"/>
            <w:right w:w="108" w:type="dxa"/>
          </w:tblCellMar>
        </w:tblPrEx>
        <w:trPr>
          <w:trHeight w:val="408" w:hRule="atLeast"/>
        </w:trPr>
        <w:tc>
          <w:tcPr>
            <w:tcW w:w="789" w:type="dxa"/>
            <w:tcBorders>
              <w:top w:val="nil"/>
              <w:left w:val="single" w:color="auto" w:sz="4" w:space="0"/>
              <w:bottom w:val="single" w:color="auto" w:sz="4" w:space="0"/>
              <w:right w:val="single" w:color="auto" w:sz="4" w:space="0"/>
            </w:tcBorders>
            <w:shd w:val="clear" w:color="auto" w:fill="auto"/>
            <w:noWrap/>
            <w:vAlign w:val="center"/>
          </w:tcPr>
          <w:p w14:paraId="0B1A980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w:t>
            </w:r>
          </w:p>
        </w:tc>
        <w:tc>
          <w:tcPr>
            <w:tcW w:w="6718" w:type="dxa"/>
            <w:tcBorders>
              <w:top w:val="nil"/>
              <w:left w:val="nil"/>
              <w:bottom w:val="single" w:color="auto" w:sz="4" w:space="0"/>
              <w:right w:val="single" w:color="auto" w:sz="4" w:space="0"/>
            </w:tcBorders>
            <w:shd w:val="clear" w:color="auto" w:fill="auto"/>
            <w:vAlign w:val="center"/>
          </w:tcPr>
          <w:p w14:paraId="6F2463F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在医院内违规用电炒菜、煮饭、用电磁炉，每次扣2分。</w:t>
            </w:r>
          </w:p>
        </w:tc>
        <w:tc>
          <w:tcPr>
            <w:tcW w:w="744" w:type="dxa"/>
            <w:tcBorders>
              <w:top w:val="nil"/>
              <w:left w:val="nil"/>
              <w:bottom w:val="single" w:color="auto" w:sz="4" w:space="0"/>
              <w:right w:val="single" w:color="auto" w:sz="4" w:space="0"/>
            </w:tcBorders>
            <w:shd w:val="clear" w:color="auto" w:fill="auto"/>
            <w:noWrap/>
            <w:vAlign w:val="center"/>
          </w:tcPr>
          <w:p w14:paraId="7A85C09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6405908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0235588">
        <w:tblPrEx>
          <w:tblCellMar>
            <w:top w:w="0" w:type="dxa"/>
            <w:left w:w="108" w:type="dxa"/>
            <w:bottom w:w="0" w:type="dxa"/>
            <w:right w:w="108" w:type="dxa"/>
          </w:tblCellMar>
        </w:tblPrEx>
        <w:trPr>
          <w:trHeight w:val="408" w:hRule="atLeast"/>
        </w:trPr>
        <w:tc>
          <w:tcPr>
            <w:tcW w:w="7507"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097F81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合计得分（100-扣分）</w:t>
            </w:r>
          </w:p>
        </w:tc>
        <w:tc>
          <w:tcPr>
            <w:tcW w:w="744" w:type="dxa"/>
            <w:tcBorders>
              <w:top w:val="nil"/>
              <w:left w:val="nil"/>
              <w:bottom w:val="single" w:color="auto" w:sz="4" w:space="0"/>
              <w:right w:val="single" w:color="auto" w:sz="4" w:space="0"/>
            </w:tcBorders>
            <w:shd w:val="clear" w:color="auto" w:fill="auto"/>
            <w:noWrap/>
            <w:vAlign w:val="center"/>
          </w:tcPr>
          <w:p w14:paraId="31D289A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744" w:type="dxa"/>
            <w:tcBorders>
              <w:top w:val="nil"/>
              <w:left w:val="nil"/>
              <w:bottom w:val="single" w:color="auto" w:sz="4" w:space="0"/>
              <w:right w:val="single" w:color="auto" w:sz="4" w:space="0"/>
            </w:tcBorders>
            <w:shd w:val="clear" w:color="auto" w:fill="auto"/>
            <w:noWrap/>
            <w:vAlign w:val="center"/>
          </w:tcPr>
          <w:p w14:paraId="3FA6C6F0">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373D7A26">
        <w:tblPrEx>
          <w:tblCellMar>
            <w:top w:w="0" w:type="dxa"/>
            <w:left w:w="108" w:type="dxa"/>
            <w:bottom w:w="0" w:type="dxa"/>
            <w:right w:w="108" w:type="dxa"/>
          </w:tblCellMar>
        </w:tblPrEx>
        <w:trPr>
          <w:trHeight w:val="408" w:hRule="atLeast"/>
        </w:trPr>
        <w:tc>
          <w:tcPr>
            <w:tcW w:w="8995" w:type="dxa"/>
            <w:gridSpan w:val="4"/>
            <w:tcBorders>
              <w:top w:val="single" w:color="auto" w:sz="4" w:space="0"/>
              <w:left w:val="single" w:color="auto" w:sz="4" w:space="0"/>
              <w:bottom w:val="single" w:color="auto" w:sz="4" w:space="0"/>
              <w:right w:val="single" w:color="000000" w:sz="4" w:space="0"/>
            </w:tcBorders>
            <w:shd w:val="clear" w:color="auto" w:fill="auto"/>
            <w:noWrap/>
            <w:vAlign w:val="center"/>
          </w:tcPr>
          <w:p w14:paraId="7134A50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xml:space="preserve">评分科室：                    签名：                      日期：   </w:t>
            </w:r>
          </w:p>
        </w:tc>
      </w:tr>
    </w:tbl>
    <w:p w14:paraId="528BBA05">
      <w:pPr>
        <w:widowControl w:val="0"/>
        <w:rPr>
          <w:rFonts w:ascii="仿宋_GB2312" w:hAnsi="仿宋_GB2312" w:eastAsia="仿宋_GB2312" w:cs="仿宋_GB2312"/>
          <w:b/>
          <w:color w:val="auto"/>
          <w:kern w:val="2"/>
          <w:sz w:val="32"/>
          <w:szCs w:val="32"/>
          <w:highlight w:val="none"/>
          <w:lang w:eastAsia="zh-CN"/>
        </w:rPr>
      </w:pPr>
      <w:r>
        <w:rPr>
          <w:rFonts w:ascii="仿宋_GB2312" w:hAnsi="仿宋_GB2312" w:eastAsia="仿宋_GB2312" w:cs="仿宋_GB2312"/>
          <w:b/>
          <w:color w:val="auto"/>
          <w:kern w:val="2"/>
          <w:sz w:val="32"/>
          <w:szCs w:val="32"/>
          <w:highlight w:val="none"/>
          <w:lang w:eastAsia="zh-CN"/>
        </w:rPr>
        <w:br w:type="page"/>
      </w:r>
    </w:p>
    <w:p w14:paraId="5604111A">
      <w:pPr>
        <w:widowControl w:val="0"/>
        <w:autoSpaceDE w:val="0"/>
        <w:autoSpaceDN w:val="0"/>
        <w:spacing w:before="62" w:line="375" w:lineRule="auto"/>
        <w:ind w:right="51"/>
        <w:jc w:val="both"/>
        <w:textAlignment w:val="baseline"/>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t>附表3：</w:t>
      </w:r>
    </w:p>
    <w:tbl>
      <w:tblPr>
        <w:tblStyle w:val="7"/>
        <w:tblW w:w="8978" w:type="dxa"/>
        <w:tblInd w:w="-282" w:type="dxa"/>
        <w:tblLayout w:type="fixed"/>
        <w:tblCellMar>
          <w:top w:w="0" w:type="dxa"/>
          <w:left w:w="108" w:type="dxa"/>
          <w:bottom w:w="0" w:type="dxa"/>
          <w:right w:w="108" w:type="dxa"/>
        </w:tblCellMar>
      </w:tblPr>
      <w:tblGrid>
        <w:gridCol w:w="806"/>
        <w:gridCol w:w="6703"/>
        <w:gridCol w:w="720"/>
        <w:gridCol w:w="749"/>
      </w:tblGrid>
      <w:tr w14:paraId="2F2CC3FF">
        <w:tblPrEx>
          <w:tblCellMar>
            <w:top w:w="0" w:type="dxa"/>
            <w:left w:w="108" w:type="dxa"/>
            <w:bottom w:w="0" w:type="dxa"/>
            <w:right w:w="108" w:type="dxa"/>
          </w:tblCellMar>
        </w:tblPrEx>
        <w:trPr>
          <w:trHeight w:val="312" w:hRule="atLeast"/>
        </w:trPr>
        <w:tc>
          <w:tcPr>
            <w:tcW w:w="8978" w:type="dxa"/>
            <w:gridSpan w:val="4"/>
            <w:tcBorders>
              <w:top w:val="nil"/>
              <w:left w:val="nil"/>
              <w:bottom w:val="single" w:color="auto" w:sz="4" w:space="0"/>
              <w:right w:val="nil"/>
            </w:tcBorders>
            <w:shd w:val="clear" w:color="auto" w:fill="auto"/>
            <w:noWrap/>
            <w:vAlign w:val="center"/>
          </w:tcPr>
          <w:p w14:paraId="32318DE7">
            <w:pPr>
              <w:widowControl w:val="0"/>
              <w:jc w:val="center"/>
              <w:textAlignment w:val="center"/>
              <w:rPr>
                <w:rFonts w:ascii="仿宋_GB2312" w:hAnsi="宋体" w:eastAsia="仿宋_GB2312" w:cs="仿宋_GB2312"/>
                <w:b/>
                <w:bCs/>
                <w:color w:val="auto"/>
                <w:sz w:val="32"/>
                <w:szCs w:val="32"/>
                <w:highlight w:val="none"/>
                <w:lang w:eastAsia="zh-CN"/>
              </w:rPr>
            </w:pPr>
            <w:r>
              <w:rPr>
                <w:rFonts w:hint="eastAsia" w:ascii="仿宋_GB2312" w:hAnsi="宋体" w:eastAsia="仿宋_GB2312" w:cs="仿宋_GB2312"/>
                <w:b/>
                <w:bCs/>
                <w:color w:val="auto"/>
                <w:sz w:val="32"/>
                <w:szCs w:val="32"/>
                <w:highlight w:val="none"/>
                <w:lang w:eastAsia="zh-CN"/>
              </w:rPr>
              <w:t>医疗辅助性服务评分表（病房服务）</w:t>
            </w:r>
          </w:p>
        </w:tc>
      </w:tr>
      <w:tr w14:paraId="5A2F81AB">
        <w:tblPrEx>
          <w:tblCellMar>
            <w:top w:w="0" w:type="dxa"/>
            <w:left w:w="108" w:type="dxa"/>
            <w:bottom w:w="0" w:type="dxa"/>
            <w:right w:w="108" w:type="dxa"/>
          </w:tblCellMar>
        </w:tblPrEx>
        <w:trPr>
          <w:trHeight w:val="288"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7AD5F167">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序号</w:t>
            </w:r>
          </w:p>
        </w:tc>
        <w:tc>
          <w:tcPr>
            <w:tcW w:w="6703" w:type="dxa"/>
            <w:tcBorders>
              <w:top w:val="nil"/>
              <w:left w:val="nil"/>
              <w:bottom w:val="single" w:color="auto" w:sz="4" w:space="0"/>
              <w:right w:val="single" w:color="auto" w:sz="4" w:space="0"/>
            </w:tcBorders>
            <w:shd w:val="clear" w:color="auto" w:fill="auto"/>
            <w:noWrap/>
            <w:vAlign w:val="center"/>
          </w:tcPr>
          <w:p w14:paraId="77232617">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检查内容</w:t>
            </w:r>
          </w:p>
        </w:tc>
        <w:tc>
          <w:tcPr>
            <w:tcW w:w="720" w:type="dxa"/>
            <w:tcBorders>
              <w:top w:val="nil"/>
              <w:left w:val="nil"/>
              <w:bottom w:val="single" w:color="auto" w:sz="4" w:space="0"/>
              <w:right w:val="single" w:color="auto" w:sz="4" w:space="0"/>
            </w:tcBorders>
            <w:shd w:val="clear" w:color="auto" w:fill="auto"/>
            <w:noWrap/>
            <w:vAlign w:val="center"/>
          </w:tcPr>
          <w:p w14:paraId="74144AD7">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扣分</w:t>
            </w:r>
          </w:p>
        </w:tc>
        <w:tc>
          <w:tcPr>
            <w:tcW w:w="749" w:type="dxa"/>
            <w:tcBorders>
              <w:top w:val="nil"/>
              <w:left w:val="nil"/>
              <w:bottom w:val="single" w:color="auto" w:sz="4" w:space="0"/>
              <w:right w:val="single" w:color="auto" w:sz="4" w:space="0"/>
            </w:tcBorders>
            <w:shd w:val="clear" w:color="auto" w:fill="auto"/>
            <w:noWrap/>
            <w:vAlign w:val="center"/>
          </w:tcPr>
          <w:p w14:paraId="7EE3E05A">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说明</w:t>
            </w:r>
          </w:p>
        </w:tc>
      </w:tr>
      <w:tr w14:paraId="62ED8254">
        <w:tblPrEx>
          <w:tblCellMar>
            <w:top w:w="0" w:type="dxa"/>
            <w:left w:w="108" w:type="dxa"/>
            <w:bottom w:w="0" w:type="dxa"/>
            <w:right w:w="108" w:type="dxa"/>
          </w:tblCellMar>
        </w:tblPrEx>
        <w:trPr>
          <w:trHeight w:val="864"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04D0392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6703" w:type="dxa"/>
            <w:tcBorders>
              <w:top w:val="nil"/>
              <w:left w:val="nil"/>
              <w:bottom w:val="single" w:color="auto" w:sz="4" w:space="0"/>
              <w:right w:val="single" w:color="auto" w:sz="4" w:space="0"/>
            </w:tcBorders>
            <w:shd w:val="clear" w:color="auto" w:fill="auto"/>
            <w:vAlign w:val="center"/>
          </w:tcPr>
          <w:p w14:paraId="749E41B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员工仪表端正，穿着统一工作服，佩戴工作证，做到文明礼貌、大方得体、面带微笑、态度和蔼，关心和尊重患者，未达要求每次扣1分。</w:t>
            </w:r>
          </w:p>
        </w:tc>
        <w:tc>
          <w:tcPr>
            <w:tcW w:w="720" w:type="dxa"/>
            <w:tcBorders>
              <w:top w:val="nil"/>
              <w:left w:val="nil"/>
              <w:bottom w:val="single" w:color="auto" w:sz="4" w:space="0"/>
              <w:right w:val="single" w:color="auto" w:sz="4" w:space="0"/>
            </w:tcBorders>
            <w:shd w:val="clear" w:color="auto" w:fill="auto"/>
            <w:noWrap/>
            <w:vAlign w:val="center"/>
          </w:tcPr>
          <w:p w14:paraId="385DEA8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707AF94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9796829">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649BEDC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6703" w:type="dxa"/>
            <w:tcBorders>
              <w:top w:val="nil"/>
              <w:left w:val="nil"/>
              <w:bottom w:val="single" w:color="auto" w:sz="4" w:space="0"/>
              <w:right w:val="single" w:color="auto" w:sz="4" w:space="0"/>
            </w:tcBorders>
            <w:shd w:val="clear" w:color="auto" w:fill="auto"/>
            <w:vAlign w:val="center"/>
          </w:tcPr>
          <w:p w14:paraId="6CC3072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严格遵守各项规章制度及操作规范，遵守劳动纪律，无迟到早退、无擅自离岗，未达要求每次扣2分。</w:t>
            </w:r>
          </w:p>
        </w:tc>
        <w:tc>
          <w:tcPr>
            <w:tcW w:w="720" w:type="dxa"/>
            <w:tcBorders>
              <w:top w:val="nil"/>
              <w:left w:val="nil"/>
              <w:bottom w:val="single" w:color="auto" w:sz="4" w:space="0"/>
              <w:right w:val="single" w:color="auto" w:sz="4" w:space="0"/>
            </w:tcBorders>
            <w:shd w:val="clear" w:color="auto" w:fill="auto"/>
            <w:noWrap/>
            <w:vAlign w:val="center"/>
          </w:tcPr>
          <w:p w14:paraId="067CCDD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7E9161E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6764CE41">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212ACB7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6703" w:type="dxa"/>
            <w:tcBorders>
              <w:top w:val="nil"/>
              <w:left w:val="nil"/>
              <w:bottom w:val="single" w:color="auto" w:sz="4" w:space="0"/>
              <w:right w:val="single" w:color="auto" w:sz="4" w:space="0"/>
            </w:tcBorders>
            <w:shd w:val="clear" w:color="auto" w:fill="auto"/>
            <w:vAlign w:val="center"/>
          </w:tcPr>
          <w:p w14:paraId="1919A87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服从科室工作安排，尽职尽责，未达要求每次扣2分。上班期间兼职与岗位工作无关的其他工作，每次扣2分。</w:t>
            </w:r>
          </w:p>
        </w:tc>
        <w:tc>
          <w:tcPr>
            <w:tcW w:w="720" w:type="dxa"/>
            <w:tcBorders>
              <w:top w:val="nil"/>
              <w:left w:val="nil"/>
              <w:bottom w:val="single" w:color="auto" w:sz="4" w:space="0"/>
              <w:right w:val="single" w:color="auto" w:sz="4" w:space="0"/>
            </w:tcBorders>
            <w:shd w:val="clear" w:color="auto" w:fill="auto"/>
            <w:noWrap/>
            <w:vAlign w:val="center"/>
          </w:tcPr>
          <w:p w14:paraId="0EAA21F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7130B2A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1E95467">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0C9AAF3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6703" w:type="dxa"/>
            <w:tcBorders>
              <w:top w:val="nil"/>
              <w:left w:val="nil"/>
              <w:bottom w:val="single" w:color="auto" w:sz="4" w:space="0"/>
              <w:right w:val="single" w:color="auto" w:sz="4" w:space="0"/>
            </w:tcBorders>
            <w:shd w:val="clear" w:color="auto" w:fill="auto"/>
            <w:vAlign w:val="center"/>
          </w:tcPr>
          <w:p w14:paraId="09D8852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不爱护医院公物、不节约资源，不按要求关灯、电视、空调，每次扣1分。</w:t>
            </w:r>
          </w:p>
        </w:tc>
        <w:tc>
          <w:tcPr>
            <w:tcW w:w="720" w:type="dxa"/>
            <w:tcBorders>
              <w:top w:val="nil"/>
              <w:left w:val="nil"/>
              <w:bottom w:val="single" w:color="auto" w:sz="4" w:space="0"/>
              <w:right w:val="single" w:color="auto" w:sz="4" w:space="0"/>
            </w:tcBorders>
            <w:shd w:val="clear" w:color="auto" w:fill="auto"/>
            <w:noWrap/>
            <w:vAlign w:val="center"/>
          </w:tcPr>
          <w:p w14:paraId="442EDB6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14BDD7B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00386E9">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5356E7B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6703" w:type="dxa"/>
            <w:tcBorders>
              <w:top w:val="nil"/>
              <w:left w:val="nil"/>
              <w:bottom w:val="single" w:color="auto" w:sz="4" w:space="0"/>
              <w:right w:val="single" w:color="auto" w:sz="4" w:space="0"/>
            </w:tcBorders>
            <w:shd w:val="clear" w:color="auto" w:fill="auto"/>
            <w:vAlign w:val="center"/>
          </w:tcPr>
          <w:p w14:paraId="3EE4B24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工作不认真细致，损坏、污染、丢失科室物品，每次扣2分。</w:t>
            </w:r>
          </w:p>
        </w:tc>
        <w:tc>
          <w:tcPr>
            <w:tcW w:w="720" w:type="dxa"/>
            <w:tcBorders>
              <w:top w:val="nil"/>
              <w:left w:val="nil"/>
              <w:bottom w:val="single" w:color="auto" w:sz="4" w:space="0"/>
              <w:right w:val="single" w:color="auto" w:sz="4" w:space="0"/>
            </w:tcBorders>
            <w:shd w:val="clear" w:color="auto" w:fill="auto"/>
            <w:noWrap/>
            <w:vAlign w:val="center"/>
          </w:tcPr>
          <w:p w14:paraId="04FC436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41C8E5D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B0D054D">
        <w:tblPrEx>
          <w:tblCellMar>
            <w:top w:w="0" w:type="dxa"/>
            <w:left w:w="108" w:type="dxa"/>
            <w:bottom w:w="0" w:type="dxa"/>
            <w:right w:w="108" w:type="dxa"/>
          </w:tblCellMar>
        </w:tblPrEx>
        <w:trPr>
          <w:trHeight w:val="288"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730AE97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6703" w:type="dxa"/>
            <w:tcBorders>
              <w:top w:val="nil"/>
              <w:left w:val="nil"/>
              <w:bottom w:val="single" w:color="auto" w:sz="4" w:space="0"/>
              <w:right w:val="single" w:color="auto" w:sz="4" w:space="0"/>
            </w:tcBorders>
            <w:shd w:val="clear" w:color="auto" w:fill="auto"/>
            <w:vAlign w:val="center"/>
          </w:tcPr>
          <w:p w14:paraId="6C91FAC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上班期间做私活，看电视，看书报、看手机，每次扣2分。</w:t>
            </w:r>
          </w:p>
        </w:tc>
        <w:tc>
          <w:tcPr>
            <w:tcW w:w="720" w:type="dxa"/>
            <w:tcBorders>
              <w:top w:val="nil"/>
              <w:left w:val="nil"/>
              <w:bottom w:val="single" w:color="auto" w:sz="4" w:space="0"/>
              <w:right w:val="single" w:color="auto" w:sz="4" w:space="0"/>
            </w:tcBorders>
            <w:shd w:val="clear" w:color="auto" w:fill="auto"/>
            <w:noWrap/>
            <w:vAlign w:val="center"/>
          </w:tcPr>
          <w:p w14:paraId="34D3B3D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1D55B8D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29A10B0">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0AF1719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6703" w:type="dxa"/>
            <w:tcBorders>
              <w:top w:val="nil"/>
              <w:left w:val="nil"/>
              <w:bottom w:val="single" w:color="auto" w:sz="4" w:space="0"/>
              <w:right w:val="single" w:color="auto" w:sz="4" w:space="0"/>
            </w:tcBorders>
            <w:shd w:val="clear" w:color="auto" w:fill="auto"/>
            <w:vAlign w:val="center"/>
          </w:tcPr>
          <w:p w14:paraId="08FD726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服务态度差，被投诉并经核实，每次扣5分。服务不主动，每次扣1分。</w:t>
            </w:r>
          </w:p>
        </w:tc>
        <w:tc>
          <w:tcPr>
            <w:tcW w:w="720" w:type="dxa"/>
            <w:tcBorders>
              <w:top w:val="nil"/>
              <w:left w:val="nil"/>
              <w:bottom w:val="single" w:color="auto" w:sz="4" w:space="0"/>
              <w:right w:val="single" w:color="auto" w:sz="4" w:space="0"/>
            </w:tcBorders>
            <w:shd w:val="clear" w:color="auto" w:fill="auto"/>
            <w:noWrap/>
            <w:vAlign w:val="center"/>
          </w:tcPr>
          <w:p w14:paraId="26CBE75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056F2FF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9A5B3FF">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6FD7473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6703" w:type="dxa"/>
            <w:tcBorders>
              <w:top w:val="nil"/>
              <w:left w:val="nil"/>
              <w:bottom w:val="single" w:color="auto" w:sz="4" w:space="0"/>
              <w:right w:val="single" w:color="auto" w:sz="4" w:space="0"/>
            </w:tcBorders>
            <w:shd w:val="clear" w:color="auto" w:fill="auto"/>
            <w:vAlign w:val="center"/>
          </w:tcPr>
          <w:p w14:paraId="3C6F750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向患者或家属收取财物、红包，每次扣3分。向患者、家属推销药品、保健品、器材，每次扣5分。</w:t>
            </w:r>
          </w:p>
        </w:tc>
        <w:tc>
          <w:tcPr>
            <w:tcW w:w="720" w:type="dxa"/>
            <w:tcBorders>
              <w:top w:val="nil"/>
              <w:left w:val="nil"/>
              <w:bottom w:val="single" w:color="auto" w:sz="4" w:space="0"/>
              <w:right w:val="single" w:color="auto" w:sz="4" w:space="0"/>
            </w:tcBorders>
            <w:shd w:val="clear" w:color="auto" w:fill="auto"/>
            <w:noWrap/>
            <w:vAlign w:val="center"/>
          </w:tcPr>
          <w:p w14:paraId="0B26CF0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7C47686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05591C3">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7666324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6703" w:type="dxa"/>
            <w:tcBorders>
              <w:top w:val="nil"/>
              <w:left w:val="nil"/>
              <w:bottom w:val="single" w:color="auto" w:sz="4" w:space="0"/>
              <w:right w:val="single" w:color="auto" w:sz="4" w:space="0"/>
            </w:tcBorders>
            <w:shd w:val="clear" w:color="auto" w:fill="auto"/>
            <w:vAlign w:val="center"/>
          </w:tcPr>
          <w:p w14:paraId="1B43E83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对患者及家属、医务人员提出的意见及时改进，未达要求每次扣2分。</w:t>
            </w:r>
          </w:p>
        </w:tc>
        <w:tc>
          <w:tcPr>
            <w:tcW w:w="720" w:type="dxa"/>
            <w:tcBorders>
              <w:top w:val="nil"/>
              <w:left w:val="nil"/>
              <w:bottom w:val="single" w:color="auto" w:sz="4" w:space="0"/>
              <w:right w:val="single" w:color="auto" w:sz="4" w:space="0"/>
            </w:tcBorders>
            <w:shd w:val="clear" w:color="auto" w:fill="auto"/>
            <w:noWrap/>
            <w:vAlign w:val="center"/>
          </w:tcPr>
          <w:p w14:paraId="55706C1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22E0E26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7DBED55">
        <w:tblPrEx>
          <w:tblCellMar>
            <w:top w:w="0" w:type="dxa"/>
            <w:left w:w="108" w:type="dxa"/>
            <w:bottom w:w="0" w:type="dxa"/>
            <w:right w:w="108" w:type="dxa"/>
          </w:tblCellMar>
        </w:tblPrEx>
        <w:trPr>
          <w:trHeight w:val="288"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1441D9A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6703" w:type="dxa"/>
            <w:tcBorders>
              <w:top w:val="nil"/>
              <w:left w:val="nil"/>
              <w:bottom w:val="single" w:color="auto" w:sz="4" w:space="0"/>
              <w:right w:val="single" w:color="auto" w:sz="4" w:space="0"/>
            </w:tcBorders>
            <w:shd w:val="clear" w:color="auto" w:fill="auto"/>
            <w:vAlign w:val="center"/>
          </w:tcPr>
          <w:p w14:paraId="68E33ED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谈论患者病情及其他人员的情况，每次扣2分。</w:t>
            </w:r>
          </w:p>
        </w:tc>
        <w:tc>
          <w:tcPr>
            <w:tcW w:w="720" w:type="dxa"/>
            <w:tcBorders>
              <w:top w:val="nil"/>
              <w:left w:val="nil"/>
              <w:bottom w:val="single" w:color="auto" w:sz="4" w:space="0"/>
              <w:right w:val="single" w:color="auto" w:sz="4" w:space="0"/>
            </w:tcBorders>
            <w:shd w:val="clear" w:color="auto" w:fill="auto"/>
            <w:noWrap/>
            <w:vAlign w:val="center"/>
          </w:tcPr>
          <w:p w14:paraId="6C2EF8B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246CE32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7D89544">
        <w:tblPrEx>
          <w:tblCellMar>
            <w:top w:w="0" w:type="dxa"/>
            <w:left w:w="108" w:type="dxa"/>
            <w:bottom w:w="0" w:type="dxa"/>
            <w:right w:w="108" w:type="dxa"/>
          </w:tblCellMar>
        </w:tblPrEx>
        <w:trPr>
          <w:trHeight w:val="288"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54C76AD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6703" w:type="dxa"/>
            <w:tcBorders>
              <w:top w:val="nil"/>
              <w:left w:val="nil"/>
              <w:bottom w:val="single" w:color="auto" w:sz="4" w:space="0"/>
              <w:right w:val="single" w:color="auto" w:sz="4" w:space="0"/>
            </w:tcBorders>
            <w:shd w:val="clear" w:color="auto" w:fill="auto"/>
            <w:vAlign w:val="center"/>
          </w:tcPr>
          <w:p w14:paraId="7ADFE05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基础护理操作符合要求，未达要求每次扣2分。</w:t>
            </w:r>
          </w:p>
        </w:tc>
        <w:tc>
          <w:tcPr>
            <w:tcW w:w="720" w:type="dxa"/>
            <w:tcBorders>
              <w:top w:val="nil"/>
              <w:left w:val="nil"/>
              <w:bottom w:val="single" w:color="auto" w:sz="4" w:space="0"/>
              <w:right w:val="single" w:color="auto" w:sz="4" w:space="0"/>
            </w:tcBorders>
            <w:shd w:val="clear" w:color="auto" w:fill="auto"/>
            <w:noWrap/>
            <w:vAlign w:val="center"/>
          </w:tcPr>
          <w:p w14:paraId="22FDC35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6D5F840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35F194F">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05DA167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6703" w:type="dxa"/>
            <w:tcBorders>
              <w:top w:val="nil"/>
              <w:left w:val="nil"/>
              <w:bottom w:val="single" w:color="auto" w:sz="4" w:space="0"/>
              <w:right w:val="single" w:color="auto" w:sz="4" w:space="0"/>
            </w:tcBorders>
            <w:shd w:val="clear" w:color="auto" w:fill="auto"/>
            <w:vAlign w:val="center"/>
          </w:tcPr>
          <w:p w14:paraId="0A2F6E7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与保洁员、保安工作协助、配合情况，未达要求每次扣1分。</w:t>
            </w:r>
          </w:p>
        </w:tc>
        <w:tc>
          <w:tcPr>
            <w:tcW w:w="720" w:type="dxa"/>
            <w:tcBorders>
              <w:top w:val="nil"/>
              <w:left w:val="nil"/>
              <w:bottom w:val="single" w:color="auto" w:sz="4" w:space="0"/>
              <w:right w:val="single" w:color="auto" w:sz="4" w:space="0"/>
            </w:tcBorders>
            <w:shd w:val="clear" w:color="auto" w:fill="auto"/>
            <w:noWrap/>
            <w:vAlign w:val="center"/>
          </w:tcPr>
          <w:p w14:paraId="192D34F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6E1567E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B6D4F84">
        <w:tblPrEx>
          <w:tblCellMar>
            <w:top w:w="0" w:type="dxa"/>
            <w:left w:w="108" w:type="dxa"/>
            <w:bottom w:w="0" w:type="dxa"/>
            <w:right w:w="108" w:type="dxa"/>
          </w:tblCellMar>
        </w:tblPrEx>
        <w:trPr>
          <w:trHeight w:val="864"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5674E4A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6703" w:type="dxa"/>
            <w:tcBorders>
              <w:top w:val="nil"/>
              <w:left w:val="nil"/>
              <w:bottom w:val="single" w:color="auto" w:sz="4" w:space="0"/>
              <w:right w:val="single" w:color="auto" w:sz="4" w:space="0"/>
            </w:tcBorders>
            <w:shd w:val="clear" w:color="auto" w:fill="auto"/>
            <w:vAlign w:val="center"/>
          </w:tcPr>
          <w:p w14:paraId="03B57A6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对科室的车床、轮椅妥善保管，使用后能够放回原位摆好，未达要求每次扣1分。检查运送工具是否完好，未按要求转运对患者造成伤害每次扣10分。</w:t>
            </w:r>
          </w:p>
        </w:tc>
        <w:tc>
          <w:tcPr>
            <w:tcW w:w="720" w:type="dxa"/>
            <w:tcBorders>
              <w:top w:val="nil"/>
              <w:left w:val="nil"/>
              <w:bottom w:val="single" w:color="auto" w:sz="4" w:space="0"/>
              <w:right w:val="single" w:color="auto" w:sz="4" w:space="0"/>
            </w:tcBorders>
            <w:shd w:val="clear" w:color="auto" w:fill="auto"/>
            <w:noWrap/>
            <w:vAlign w:val="center"/>
          </w:tcPr>
          <w:p w14:paraId="117F134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0C1F4D0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DDCC18E">
        <w:tblPrEx>
          <w:tblCellMar>
            <w:top w:w="0" w:type="dxa"/>
            <w:left w:w="108" w:type="dxa"/>
            <w:bottom w:w="0" w:type="dxa"/>
            <w:right w:w="108" w:type="dxa"/>
          </w:tblCellMar>
        </w:tblPrEx>
        <w:trPr>
          <w:trHeight w:val="864"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5B5CB13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6703" w:type="dxa"/>
            <w:tcBorders>
              <w:top w:val="nil"/>
              <w:left w:val="nil"/>
              <w:bottom w:val="single" w:color="auto" w:sz="4" w:space="0"/>
              <w:right w:val="single" w:color="auto" w:sz="4" w:space="0"/>
            </w:tcBorders>
            <w:shd w:val="clear" w:color="auto" w:fill="auto"/>
            <w:vAlign w:val="center"/>
          </w:tcPr>
          <w:p w14:paraId="41B7515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遵守检查预约制度，未达要求每次扣1分。送患者检查前认真对单，核查患者姓名、年龄、床号、住院号及登记手续，未达要求每次扣1分。</w:t>
            </w:r>
          </w:p>
        </w:tc>
        <w:tc>
          <w:tcPr>
            <w:tcW w:w="720" w:type="dxa"/>
            <w:tcBorders>
              <w:top w:val="nil"/>
              <w:left w:val="nil"/>
              <w:bottom w:val="single" w:color="auto" w:sz="4" w:space="0"/>
              <w:right w:val="single" w:color="auto" w:sz="4" w:space="0"/>
            </w:tcBorders>
            <w:shd w:val="clear" w:color="auto" w:fill="auto"/>
            <w:noWrap/>
            <w:vAlign w:val="center"/>
          </w:tcPr>
          <w:p w14:paraId="22C4B76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10AA595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34D7DF8">
        <w:tblPrEx>
          <w:tblCellMar>
            <w:top w:w="0" w:type="dxa"/>
            <w:left w:w="108" w:type="dxa"/>
            <w:bottom w:w="0" w:type="dxa"/>
            <w:right w:w="108" w:type="dxa"/>
          </w:tblCellMar>
        </w:tblPrEx>
        <w:trPr>
          <w:trHeight w:val="864"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62D3275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6703" w:type="dxa"/>
            <w:tcBorders>
              <w:top w:val="nil"/>
              <w:left w:val="nil"/>
              <w:bottom w:val="single" w:color="auto" w:sz="4" w:space="0"/>
              <w:right w:val="single" w:color="auto" w:sz="4" w:space="0"/>
            </w:tcBorders>
            <w:shd w:val="clear" w:color="auto" w:fill="auto"/>
            <w:vAlign w:val="center"/>
          </w:tcPr>
          <w:p w14:paraId="4B4314F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转运病人注意保暖，动作轻柔，确保病人舒适，未达要求每次扣1分。运送人员在患者候检期间不得离开患者，确保病人安全，未达要求每次扣1分。</w:t>
            </w:r>
          </w:p>
        </w:tc>
        <w:tc>
          <w:tcPr>
            <w:tcW w:w="720" w:type="dxa"/>
            <w:tcBorders>
              <w:top w:val="nil"/>
              <w:left w:val="nil"/>
              <w:bottom w:val="single" w:color="auto" w:sz="4" w:space="0"/>
              <w:right w:val="single" w:color="auto" w:sz="4" w:space="0"/>
            </w:tcBorders>
            <w:shd w:val="clear" w:color="auto" w:fill="auto"/>
            <w:noWrap/>
            <w:vAlign w:val="center"/>
          </w:tcPr>
          <w:p w14:paraId="738C114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5B50B56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6C312E2">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4FABCB3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6703" w:type="dxa"/>
            <w:tcBorders>
              <w:top w:val="nil"/>
              <w:left w:val="nil"/>
              <w:bottom w:val="single" w:color="auto" w:sz="4" w:space="0"/>
              <w:right w:val="single" w:color="auto" w:sz="4" w:space="0"/>
            </w:tcBorders>
            <w:shd w:val="clear" w:color="auto" w:fill="auto"/>
            <w:vAlign w:val="center"/>
          </w:tcPr>
          <w:p w14:paraId="4294BDD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急查血标本接科室电话后30分钟内送到检验科，超过时间每次扣2分。</w:t>
            </w:r>
          </w:p>
        </w:tc>
        <w:tc>
          <w:tcPr>
            <w:tcW w:w="720" w:type="dxa"/>
            <w:tcBorders>
              <w:top w:val="nil"/>
              <w:left w:val="nil"/>
              <w:bottom w:val="single" w:color="auto" w:sz="4" w:space="0"/>
              <w:right w:val="single" w:color="auto" w:sz="4" w:space="0"/>
            </w:tcBorders>
            <w:shd w:val="clear" w:color="auto" w:fill="auto"/>
            <w:noWrap/>
            <w:vAlign w:val="center"/>
          </w:tcPr>
          <w:p w14:paraId="4E2566A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1BEEA7B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E6710FF">
        <w:tblPrEx>
          <w:tblCellMar>
            <w:top w:w="0" w:type="dxa"/>
            <w:left w:w="108" w:type="dxa"/>
            <w:bottom w:w="0" w:type="dxa"/>
            <w:right w:w="108" w:type="dxa"/>
          </w:tblCellMar>
        </w:tblPrEx>
        <w:trPr>
          <w:trHeight w:val="1152"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1A60DAC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6703" w:type="dxa"/>
            <w:tcBorders>
              <w:top w:val="nil"/>
              <w:left w:val="nil"/>
              <w:bottom w:val="single" w:color="auto" w:sz="4" w:space="0"/>
              <w:right w:val="single" w:color="auto" w:sz="4" w:space="0"/>
            </w:tcBorders>
            <w:shd w:val="clear" w:color="auto" w:fill="auto"/>
            <w:vAlign w:val="center"/>
          </w:tcPr>
          <w:p w14:paraId="5C7CF1C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妥善保管标本、检查申请单及图文报告、胶片等，无丢失或遗漏；丢失、损坏、送错标本，每次扣5分。丢失或遗漏检查申请单以致影响病人检查每次扣3分，丢失图文报告或胶片，每次扣1分。</w:t>
            </w:r>
          </w:p>
        </w:tc>
        <w:tc>
          <w:tcPr>
            <w:tcW w:w="720" w:type="dxa"/>
            <w:tcBorders>
              <w:top w:val="nil"/>
              <w:left w:val="nil"/>
              <w:bottom w:val="single" w:color="auto" w:sz="4" w:space="0"/>
              <w:right w:val="single" w:color="auto" w:sz="4" w:space="0"/>
            </w:tcBorders>
            <w:shd w:val="clear" w:color="auto" w:fill="auto"/>
            <w:noWrap/>
            <w:vAlign w:val="center"/>
          </w:tcPr>
          <w:p w14:paraId="3EB8723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6EC6AFD6">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7C1D9A6">
        <w:tblPrEx>
          <w:tblCellMar>
            <w:top w:w="0" w:type="dxa"/>
            <w:left w:w="108" w:type="dxa"/>
            <w:bottom w:w="0" w:type="dxa"/>
            <w:right w:w="108" w:type="dxa"/>
          </w:tblCellMar>
        </w:tblPrEx>
        <w:trPr>
          <w:trHeight w:val="288"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2E89F2C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6703" w:type="dxa"/>
            <w:tcBorders>
              <w:top w:val="nil"/>
              <w:left w:val="nil"/>
              <w:bottom w:val="single" w:color="auto" w:sz="4" w:space="0"/>
              <w:right w:val="single" w:color="auto" w:sz="4" w:space="0"/>
            </w:tcBorders>
            <w:shd w:val="clear" w:color="auto" w:fill="auto"/>
            <w:vAlign w:val="center"/>
          </w:tcPr>
          <w:p w14:paraId="5D23C90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紧急事件的处理及时、恰当，未达要求每次扣3分。</w:t>
            </w:r>
          </w:p>
        </w:tc>
        <w:tc>
          <w:tcPr>
            <w:tcW w:w="720" w:type="dxa"/>
            <w:tcBorders>
              <w:top w:val="nil"/>
              <w:left w:val="nil"/>
              <w:bottom w:val="single" w:color="auto" w:sz="4" w:space="0"/>
              <w:right w:val="single" w:color="auto" w:sz="4" w:space="0"/>
            </w:tcBorders>
            <w:shd w:val="clear" w:color="auto" w:fill="auto"/>
            <w:noWrap/>
            <w:vAlign w:val="center"/>
          </w:tcPr>
          <w:p w14:paraId="345B4C3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2C230D0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A5FB76A">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76EDB27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19</w:t>
            </w:r>
          </w:p>
        </w:tc>
        <w:tc>
          <w:tcPr>
            <w:tcW w:w="6703" w:type="dxa"/>
            <w:tcBorders>
              <w:top w:val="nil"/>
              <w:left w:val="nil"/>
              <w:bottom w:val="single" w:color="auto" w:sz="4" w:space="0"/>
              <w:right w:val="single" w:color="auto" w:sz="4" w:space="0"/>
            </w:tcBorders>
            <w:shd w:val="clear" w:color="auto" w:fill="auto"/>
            <w:vAlign w:val="center"/>
          </w:tcPr>
          <w:p w14:paraId="3223456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服务的及时性，客户需求及时得到满足，未达要求每次扣3分。</w:t>
            </w:r>
          </w:p>
        </w:tc>
        <w:tc>
          <w:tcPr>
            <w:tcW w:w="720" w:type="dxa"/>
            <w:tcBorders>
              <w:top w:val="nil"/>
              <w:left w:val="nil"/>
              <w:bottom w:val="single" w:color="auto" w:sz="4" w:space="0"/>
              <w:right w:val="single" w:color="auto" w:sz="4" w:space="0"/>
            </w:tcBorders>
            <w:shd w:val="clear" w:color="auto" w:fill="auto"/>
            <w:noWrap/>
            <w:vAlign w:val="center"/>
          </w:tcPr>
          <w:p w14:paraId="2AB831A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591ECE9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1844AB2">
        <w:tblPrEx>
          <w:tblCellMar>
            <w:top w:w="0" w:type="dxa"/>
            <w:left w:w="108" w:type="dxa"/>
            <w:bottom w:w="0" w:type="dxa"/>
            <w:right w:w="108" w:type="dxa"/>
          </w:tblCellMar>
        </w:tblPrEx>
        <w:trPr>
          <w:trHeight w:val="576"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727FB3A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w:t>
            </w:r>
          </w:p>
        </w:tc>
        <w:tc>
          <w:tcPr>
            <w:tcW w:w="6703" w:type="dxa"/>
            <w:tcBorders>
              <w:top w:val="nil"/>
              <w:left w:val="nil"/>
              <w:bottom w:val="single" w:color="auto" w:sz="4" w:space="0"/>
              <w:right w:val="single" w:color="auto" w:sz="4" w:space="0"/>
            </w:tcBorders>
            <w:shd w:val="clear" w:color="auto" w:fill="auto"/>
            <w:vAlign w:val="center"/>
          </w:tcPr>
          <w:p w14:paraId="39E26B5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分拣医院可回收废品占为己有，搬离院外出售，每次扣1分。</w:t>
            </w:r>
          </w:p>
        </w:tc>
        <w:tc>
          <w:tcPr>
            <w:tcW w:w="720" w:type="dxa"/>
            <w:tcBorders>
              <w:top w:val="nil"/>
              <w:left w:val="nil"/>
              <w:bottom w:val="single" w:color="auto" w:sz="4" w:space="0"/>
              <w:right w:val="single" w:color="auto" w:sz="4" w:space="0"/>
            </w:tcBorders>
            <w:shd w:val="clear" w:color="auto" w:fill="auto"/>
            <w:noWrap/>
            <w:vAlign w:val="center"/>
          </w:tcPr>
          <w:p w14:paraId="393BAC8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3F16F54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CDCC1DB">
        <w:tblPrEx>
          <w:tblCellMar>
            <w:top w:w="0" w:type="dxa"/>
            <w:left w:w="108" w:type="dxa"/>
            <w:bottom w:w="0" w:type="dxa"/>
            <w:right w:w="108" w:type="dxa"/>
          </w:tblCellMar>
        </w:tblPrEx>
        <w:trPr>
          <w:trHeight w:val="372" w:hRule="atLeast"/>
        </w:trPr>
        <w:tc>
          <w:tcPr>
            <w:tcW w:w="806" w:type="dxa"/>
            <w:tcBorders>
              <w:top w:val="nil"/>
              <w:left w:val="single" w:color="auto" w:sz="4" w:space="0"/>
              <w:bottom w:val="single" w:color="auto" w:sz="4" w:space="0"/>
              <w:right w:val="single" w:color="auto" w:sz="4" w:space="0"/>
            </w:tcBorders>
            <w:shd w:val="clear" w:color="auto" w:fill="auto"/>
            <w:noWrap/>
            <w:vAlign w:val="center"/>
          </w:tcPr>
          <w:p w14:paraId="633162F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21</w:t>
            </w:r>
          </w:p>
        </w:tc>
        <w:tc>
          <w:tcPr>
            <w:tcW w:w="6703" w:type="dxa"/>
            <w:tcBorders>
              <w:top w:val="nil"/>
              <w:left w:val="nil"/>
              <w:bottom w:val="single" w:color="auto" w:sz="4" w:space="0"/>
              <w:right w:val="single" w:color="auto" w:sz="4" w:space="0"/>
            </w:tcBorders>
            <w:shd w:val="clear" w:color="auto" w:fill="auto"/>
            <w:vAlign w:val="center"/>
          </w:tcPr>
          <w:p w14:paraId="3E3942A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在医院内违规用电炒菜、煮饭、用电磁炉，每次扣2分。</w:t>
            </w:r>
          </w:p>
        </w:tc>
        <w:tc>
          <w:tcPr>
            <w:tcW w:w="720" w:type="dxa"/>
            <w:tcBorders>
              <w:top w:val="nil"/>
              <w:left w:val="nil"/>
              <w:bottom w:val="single" w:color="auto" w:sz="4" w:space="0"/>
              <w:right w:val="single" w:color="auto" w:sz="4" w:space="0"/>
            </w:tcBorders>
            <w:shd w:val="clear" w:color="auto" w:fill="auto"/>
            <w:noWrap/>
            <w:vAlign w:val="center"/>
          </w:tcPr>
          <w:p w14:paraId="2CA31FB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44A6DCE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9F01BE1">
        <w:tblPrEx>
          <w:tblCellMar>
            <w:top w:w="0" w:type="dxa"/>
            <w:left w:w="108" w:type="dxa"/>
            <w:bottom w:w="0" w:type="dxa"/>
            <w:right w:w="108" w:type="dxa"/>
          </w:tblCellMar>
        </w:tblPrEx>
        <w:trPr>
          <w:trHeight w:val="372" w:hRule="atLeast"/>
        </w:trPr>
        <w:tc>
          <w:tcPr>
            <w:tcW w:w="750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956AB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合计得分（100-扣分）</w:t>
            </w:r>
          </w:p>
        </w:tc>
        <w:tc>
          <w:tcPr>
            <w:tcW w:w="720" w:type="dxa"/>
            <w:tcBorders>
              <w:top w:val="nil"/>
              <w:left w:val="nil"/>
              <w:bottom w:val="single" w:color="auto" w:sz="4" w:space="0"/>
              <w:right w:val="single" w:color="auto" w:sz="4" w:space="0"/>
            </w:tcBorders>
            <w:shd w:val="clear" w:color="auto" w:fill="auto"/>
            <w:noWrap/>
            <w:vAlign w:val="center"/>
          </w:tcPr>
          <w:p w14:paraId="54BD506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749" w:type="dxa"/>
            <w:tcBorders>
              <w:top w:val="nil"/>
              <w:left w:val="nil"/>
              <w:bottom w:val="single" w:color="auto" w:sz="4" w:space="0"/>
              <w:right w:val="single" w:color="auto" w:sz="4" w:space="0"/>
            </w:tcBorders>
            <w:shd w:val="clear" w:color="auto" w:fill="auto"/>
            <w:noWrap/>
            <w:vAlign w:val="center"/>
          </w:tcPr>
          <w:p w14:paraId="521E5FF2">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2A65E49">
        <w:tblPrEx>
          <w:tblCellMar>
            <w:top w:w="0" w:type="dxa"/>
            <w:left w:w="108" w:type="dxa"/>
            <w:bottom w:w="0" w:type="dxa"/>
            <w:right w:w="108" w:type="dxa"/>
          </w:tblCellMar>
        </w:tblPrEx>
        <w:trPr>
          <w:trHeight w:val="372" w:hRule="atLeast"/>
        </w:trPr>
        <w:tc>
          <w:tcPr>
            <w:tcW w:w="8978"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32B7F61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xml:space="preserve">评分科室：                    签名：                      日期：   </w:t>
            </w:r>
          </w:p>
        </w:tc>
      </w:tr>
    </w:tbl>
    <w:p w14:paraId="6EA58B3A">
      <w:pPr>
        <w:widowControl w:val="0"/>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br w:type="page"/>
      </w:r>
    </w:p>
    <w:p w14:paraId="5A993AE9">
      <w:pPr>
        <w:widowControl w:val="0"/>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t>附表4：</w:t>
      </w:r>
    </w:p>
    <w:tbl>
      <w:tblPr>
        <w:tblStyle w:val="7"/>
        <w:tblW w:w="8921" w:type="dxa"/>
        <w:tblInd w:w="-225" w:type="dxa"/>
        <w:tblLayout w:type="fixed"/>
        <w:tblCellMar>
          <w:top w:w="0" w:type="dxa"/>
          <w:left w:w="108" w:type="dxa"/>
          <w:bottom w:w="0" w:type="dxa"/>
          <w:right w:w="108" w:type="dxa"/>
        </w:tblCellMar>
      </w:tblPr>
      <w:tblGrid>
        <w:gridCol w:w="760"/>
        <w:gridCol w:w="6680"/>
        <w:gridCol w:w="734"/>
        <w:gridCol w:w="747"/>
      </w:tblGrid>
      <w:tr w14:paraId="15DA3D05">
        <w:tblPrEx>
          <w:tblCellMar>
            <w:top w:w="0" w:type="dxa"/>
            <w:left w:w="108" w:type="dxa"/>
            <w:bottom w:w="0" w:type="dxa"/>
            <w:right w:w="108" w:type="dxa"/>
          </w:tblCellMar>
        </w:tblPrEx>
        <w:trPr>
          <w:trHeight w:val="312" w:hRule="atLeast"/>
        </w:trPr>
        <w:tc>
          <w:tcPr>
            <w:tcW w:w="8921" w:type="dxa"/>
            <w:gridSpan w:val="4"/>
            <w:tcBorders>
              <w:top w:val="nil"/>
              <w:left w:val="nil"/>
              <w:bottom w:val="single" w:color="auto" w:sz="4" w:space="0"/>
              <w:right w:val="nil"/>
            </w:tcBorders>
            <w:shd w:val="clear" w:color="auto" w:fill="auto"/>
            <w:noWrap/>
            <w:vAlign w:val="center"/>
          </w:tcPr>
          <w:p w14:paraId="145272EC">
            <w:pPr>
              <w:widowControl w:val="0"/>
              <w:jc w:val="center"/>
              <w:textAlignment w:val="center"/>
              <w:rPr>
                <w:rFonts w:ascii="仿宋_GB2312" w:hAnsi="宋体" w:eastAsia="仿宋_GB2312" w:cs="仿宋_GB2312"/>
                <w:b/>
                <w:bCs/>
                <w:color w:val="auto"/>
                <w:sz w:val="32"/>
                <w:szCs w:val="32"/>
                <w:highlight w:val="none"/>
                <w:lang w:eastAsia="zh-CN"/>
              </w:rPr>
            </w:pPr>
            <w:r>
              <w:rPr>
                <w:rFonts w:hint="eastAsia" w:ascii="仿宋_GB2312" w:hAnsi="宋体" w:eastAsia="仿宋_GB2312" w:cs="仿宋_GB2312"/>
                <w:b/>
                <w:bCs/>
                <w:color w:val="auto"/>
                <w:sz w:val="32"/>
                <w:szCs w:val="32"/>
                <w:highlight w:val="none"/>
                <w:lang w:eastAsia="zh-CN"/>
              </w:rPr>
              <w:t>医疗辅助性服务评分表（运送服务）</w:t>
            </w:r>
          </w:p>
        </w:tc>
      </w:tr>
      <w:tr w14:paraId="694410A2">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135D658">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序号</w:t>
            </w:r>
          </w:p>
        </w:tc>
        <w:tc>
          <w:tcPr>
            <w:tcW w:w="6680" w:type="dxa"/>
            <w:tcBorders>
              <w:top w:val="nil"/>
              <w:left w:val="nil"/>
              <w:bottom w:val="single" w:color="auto" w:sz="4" w:space="0"/>
              <w:right w:val="single" w:color="auto" w:sz="4" w:space="0"/>
            </w:tcBorders>
            <w:shd w:val="clear" w:color="auto" w:fill="auto"/>
            <w:noWrap/>
            <w:vAlign w:val="center"/>
          </w:tcPr>
          <w:p w14:paraId="3FD85768">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检查内容</w:t>
            </w:r>
          </w:p>
        </w:tc>
        <w:tc>
          <w:tcPr>
            <w:tcW w:w="734" w:type="dxa"/>
            <w:tcBorders>
              <w:top w:val="nil"/>
              <w:left w:val="nil"/>
              <w:bottom w:val="single" w:color="auto" w:sz="4" w:space="0"/>
              <w:right w:val="single" w:color="auto" w:sz="4" w:space="0"/>
            </w:tcBorders>
            <w:shd w:val="clear" w:color="auto" w:fill="auto"/>
            <w:noWrap/>
            <w:vAlign w:val="center"/>
          </w:tcPr>
          <w:p w14:paraId="1637625C">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扣分</w:t>
            </w:r>
          </w:p>
        </w:tc>
        <w:tc>
          <w:tcPr>
            <w:tcW w:w="747" w:type="dxa"/>
            <w:tcBorders>
              <w:top w:val="nil"/>
              <w:left w:val="nil"/>
              <w:bottom w:val="single" w:color="auto" w:sz="4" w:space="0"/>
              <w:right w:val="single" w:color="auto" w:sz="4" w:space="0"/>
            </w:tcBorders>
            <w:shd w:val="clear" w:color="auto" w:fill="auto"/>
            <w:noWrap/>
            <w:vAlign w:val="center"/>
          </w:tcPr>
          <w:p w14:paraId="1485D4A6">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说明</w:t>
            </w:r>
          </w:p>
        </w:tc>
      </w:tr>
      <w:tr w14:paraId="30CCF631">
        <w:tblPrEx>
          <w:tblCellMar>
            <w:top w:w="0" w:type="dxa"/>
            <w:left w:w="108" w:type="dxa"/>
            <w:bottom w:w="0" w:type="dxa"/>
            <w:right w:w="108" w:type="dxa"/>
          </w:tblCellMar>
        </w:tblPrEx>
        <w:trPr>
          <w:trHeight w:val="864"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A6A19B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c>
          <w:tcPr>
            <w:tcW w:w="6680" w:type="dxa"/>
            <w:tcBorders>
              <w:top w:val="nil"/>
              <w:left w:val="nil"/>
              <w:bottom w:val="single" w:color="auto" w:sz="4" w:space="0"/>
              <w:right w:val="single" w:color="auto" w:sz="4" w:space="0"/>
            </w:tcBorders>
            <w:shd w:val="clear" w:color="auto" w:fill="auto"/>
            <w:vAlign w:val="center"/>
          </w:tcPr>
          <w:p w14:paraId="7229EE3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员工仪表端正，穿着统一工作服，佩戴工作证，做到文明礼貌、面带微笑、态度和蔼，关心和尊重患者，不与工作人员/病人/家属争吵，未达要求每次扣1分。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21BD162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7B71DE7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35C3F7A">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3BC3DD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6680" w:type="dxa"/>
            <w:tcBorders>
              <w:top w:val="nil"/>
              <w:left w:val="nil"/>
              <w:bottom w:val="single" w:color="auto" w:sz="4" w:space="0"/>
              <w:right w:val="single" w:color="auto" w:sz="4" w:space="0"/>
            </w:tcBorders>
            <w:shd w:val="clear" w:color="auto" w:fill="auto"/>
            <w:vAlign w:val="center"/>
          </w:tcPr>
          <w:p w14:paraId="41696E0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遵守劳动纪律，无迟到早退、无擅自离岗、做好交接班工作，未达要求每次扣1分。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1CD7634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38C8729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F690EAE">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AD2E3D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6680" w:type="dxa"/>
            <w:tcBorders>
              <w:top w:val="nil"/>
              <w:left w:val="nil"/>
              <w:bottom w:val="single" w:color="auto" w:sz="4" w:space="0"/>
              <w:right w:val="single" w:color="auto" w:sz="4" w:space="0"/>
            </w:tcBorders>
            <w:shd w:val="clear" w:color="auto" w:fill="auto"/>
            <w:vAlign w:val="center"/>
          </w:tcPr>
          <w:p w14:paraId="7467DDFA">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对科室的车床、轮椅妥善保管，使用后能够放回原位摆好，未达要求每次扣1分。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3936E31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7EC2C0E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42A7AC9">
        <w:tblPrEx>
          <w:tblCellMar>
            <w:top w:w="0" w:type="dxa"/>
            <w:left w:w="108" w:type="dxa"/>
            <w:bottom w:w="0" w:type="dxa"/>
            <w:right w:w="108" w:type="dxa"/>
          </w:tblCellMar>
        </w:tblPrEx>
        <w:trPr>
          <w:trHeight w:val="1152"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F9266C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6680" w:type="dxa"/>
            <w:tcBorders>
              <w:top w:val="nil"/>
              <w:left w:val="nil"/>
              <w:bottom w:val="single" w:color="auto" w:sz="4" w:space="0"/>
              <w:right w:val="single" w:color="auto" w:sz="4" w:space="0"/>
            </w:tcBorders>
            <w:shd w:val="clear" w:color="auto" w:fill="auto"/>
            <w:vAlign w:val="center"/>
          </w:tcPr>
          <w:p w14:paraId="1A5519B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按照通知准确及时接送病人到有关科室检查治疗。运送及时率≥99%（需携带工具的，15 分钟内到达；不需携带工具的，10 分钟内到达）。急诊运送及时率 100%。未达要求每次扣1分。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7BC7E23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1AB3898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20E2D0F4">
        <w:tblPrEx>
          <w:tblCellMar>
            <w:top w:w="0" w:type="dxa"/>
            <w:left w:w="108" w:type="dxa"/>
            <w:bottom w:w="0" w:type="dxa"/>
            <w:right w:w="108" w:type="dxa"/>
          </w:tblCellMar>
        </w:tblPrEx>
        <w:trPr>
          <w:trHeight w:val="864"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F07BFF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6680" w:type="dxa"/>
            <w:tcBorders>
              <w:top w:val="nil"/>
              <w:left w:val="nil"/>
              <w:bottom w:val="single" w:color="auto" w:sz="4" w:space="0"/>
              <w:right w:val="single" w:color="auto" w:sz="4" w:space="0"/>
            </w:tcBorders>
            <w:shd w:val="clear" w:color="auto" w:fill="auto"/>
            <w:vAlign w:val="center"/>
          </w:tcPr>
          <w:p w14:paraId="32037735">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检查运送工具是否完好，确保运送安全，搬运病人动作规范、轻稳；注意病人留置的各种管道通畅，位置合理，避免脱落。未达要求每次扣1分。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3EAAC7F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13C675B1">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1007C703">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378CE1D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6680" w:type="dxa"/>
            <w:tcBorders>
              <w:top w:val="nil"/>
              <w:left w:val="nil"/>
              <w:bottom w:val="single" w:color="auto" w:sz="4" w:space="0"/>
              <w:right w:val="single" w:color="auto" w:sz="4" w:space="0"/>
            </w:tcBorders>
            <w:shd w:val="clear" w:color="auto" w:fill="auto"/>
            <w:vAlign w:val="center"/>
          </w:tcPr>
          <w:p w14:paraId="30E116B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严格执行查对制度，送患者检查前认真对单，核查患者姓名、年龄、床号及登记手续，未达要求每次扣1分。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08E2F4D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0C91C6E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9B99D1D">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650882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7</w:t>
            </w:r>
          </w:p>
        </w:tc>
        <w:tc>
          <w:tcPr>
            <w:tcW w:w="6680" w:type="dxa"/>
            <w:tcBorders>
              <w:top w:val="nil"/>
              <w:left w:val="nil"/>
              <w:bottom w:val="single" w:color="auto" w:sz="4" w:space="0"/>
              <w:right w:val="single" w:color="auto" w:sz="4" w:space="0"/>
            </w:tcBorders>
            <w:shd w:val="clear" w:color="auto" w:fill="auto"/>
            <w:vAlign w:val="center"/>
          </w:tcPr>
          <w:p w14:paraId="2B9AC65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员工无在院内违规用电炒菜、煮饭、用电磁炉等现象，未达要求每次扣1分。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2E51EE5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1F7A8D7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1823B82">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6A336B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8</w:t>
            </w:r>
          </w:p>
        </w:tc>
        <w:tc>
          <w:tcPr>
            <w:tcW w:w="6680" w:type="dxa"/>
            <w:tcBorders>
              <w:top w:val="nil"/>
              <w:left w:val="nil"/>
              <w:bottom w:val="single" w:color="auto" w:sz="4" w:space="0"/>
              <w:right w:val="single" w:color="auto" w:sz="4" w:space="0"/>
            </w:tcBorders>
            <w:shd w:val="clear" w:color="auto" w:fill="auto"/>
            <w:vAlign w:val="center"/>
          </w:tcPr>
          <w:p w14:paraId="2BB2C96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与当班的科室医疗辅助性服务、保洁员、保安工作相互协助配合，未达要求每次扣1分。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32B671B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4F93D66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5D00FE9">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2171464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9</w:t>
            </w:r>
          </w:p>
        </w:tc>
        <w:tc>
          <w:tcPr>
            <w:tcW w:w="6680" w:type="dxa"/>
            <w:tcBorders>
              <w:top w:val="nil"/>
              <w:left w:val="nil"/>
              <w:bottom w:val="single" w:color="auto" w:sz="4" w:space="0"/>
              <w:right w:val="single" w:color="auto" w:sz="4" w:space="0"/>
            </w:tcBorders>
            <w:shd w:val="clear" w:color="auto" w:fill="auto"/>
            <w:vAlign w:val="center"/>
          </w:tcPr>
          <w:p w14:paraId="7C03944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对科室及患者提出的意见及时改进，未达要求每次扣1分。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10CD7F8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4A5320E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F0C4011">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FAF409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6680" w:type="dxa"/>
            <w:tcBorders>
              <w:top w:val="nil"/>
              <w:left w:val="nil"/>
              <w:bottom w:val="single" w:color="auto" w:sz="4" w:space="0"/>
              <w:right w:val="single" w:color="auto" w:sz="4" w:space="0"/>
            </w:tcBorders>
            <w:shd w:val="clear" w:color="auto" w:fill="auto"/>
            <w:vAlign w:val="center"/>
          </w:tcPr>
          <w:p w14:paraId="3651687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服从科室工作安排，尽职尽责，未达要求每次扣1分。</w:t>
            </w:r>
          </w:p>
        </w:tc>
        <w:tc>
          <w:tcPr>
            <w:tcW w:w="734" w:type="dxa"/>
            <w:tcBorders>
              <w:top w:val="nil"/>
              <w:left w:val="nil"/>
              <w:bottom w:val="single" w:color="auto" w:sz="4" w:space="0"/>
              <w:right w:val="single" w:color="auto" w:sz="4" w:space="0"/>
            </w:tcBorders>
            <w:shd w:val="clear" w:color="auto" w:fill="auto"/>
            <w:noWrap/>
            <w:vAlign w:val="center"/>
          </w:tcPr>
          <w:p w14:paraId="2BAA1AD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0369F93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6BBF2DAE">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1B67036">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11</w:t>
            </w:r>
          </w:p>
        </w:tc>
        <w:tc>
          <w:tcPr>
            <w:tcW w:w="6680" w:type="dxa"/>
            <w:tcBorders>
              <w:top w:val="nil"/>
              <w:left w:val="nil"/>
              <w:bottom w:val="single" w:color="auto" w:sz="4" w:space="0"/>
              <w:right w:val="single" w:color="auto" w:sz="4" w:space="0"/>
            </w:tcBorders>
            <w:shd w:val="clear" w:color="auto" w:fill="auto"/>
            <w:vAlign w:val="center"/>
          </w:tcPr>
          <w:p w14:paraId="51548AE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注意服务态度，如被投诉经核实后，每次扣2分。</w:t>
            </w:r>
          </w:p>
        </w:tc>
        <w:tc>
          <w:tcPr>
            <w:tcW w:w="734" w:type="dxa"/>
            <w:tcBorders>
              <w:top w:val="nil"/>
              <w:left w:val="nil"/>
              <w:bottom w:val="single" w:color="auto" w:sz="4" w:space="0"/>
              <w:right w:val="single" w:color="auto" w:sz="4" w:space="0"/>
            </w:tcBorders>
            <w:shd w:val="clear" w:color="auto" w:fill="auto"/>
            <w:noWrap/>
            <w:vAlign w:val="center"/>
          </w:tcPr>
          <w:p w14:paraId="596A1F7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49B9592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5EC37BC">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7DA0A4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12</w:t>
            </w:r>
          </w:p>
        </w:tc>
        <w:tc>
          <w:tcPr>
            <w:tcW w:w="6680" w:type="dxa"/>
            <w:tcBorders>
              <w:top w:val="nil"/>
              <w:left w:val="nil"/>
              <w:bottom w:val="single" w:color="auto" w:sz="4" w:space="0"/>
              <w:right w:val="single" w:color="auto" w:sz="4" w:space="0"/>
            </w:tcBorders>
            <w:shd w:val="clear" w:color="auto" w:fill="auto"/>
            <w:vAlign w:val="center"/>
          </w:tcPr>
          <w:p w14:paraId="07D927A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向患者、家属推销药品、保健品、器材，每次扣2分。</w:t>
            </w:r>
          </w:p>
        </w:tc>
        <w:tc>
          <w:tcPr>
            <w:tcW w:w="734" w:type="dxa"/>
            <w:tcBorders>
              <w:top w:val="nil"/>
              <w:left w:val="nil"/>
              <w:bottom w:val="single" w:color="auto" w:sz="4" w:space="0"/>
              <w:right w:val="single" w:color="auto" w:sz="4" w:space="0"/>
            </w:tcBorders>
            <w:shd w:val="clear" w:color="auto" w:fill="auto"/>
            <w:noWrap/>
            <w:vAlign w:val="center"/>
          </w:tcPr>
          <w:p w14:paraId="1356055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0A1ED92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9B8374A">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0773A83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13</w:t>
            </w:r>
          </w:p>
        </w:tc>
        <w:tc>
          <w:tcPr>
            <w:tcW w:w="6680" w:type="dxa"/>
            <w:tcBorders>
              <w:top w:val="nil"/>
              <w:left w:val="nil"/>
              <w:bottom w:val="single" w:color="auto" w:sz="4" w:space="0"/>
              <w:right w:val="single" w:color="auto" w:sz="4" w:space="0"/>
            </w:tcBorders>
            <w:shd w:val="clear" w:color="auto" w:fill="auto"/>
            <w:vAlign w:val="center"/>
          </w:tcPr>
          <w:p w14:paraId="474C537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向患者或家属收取财物、红包，每次扣2分。</w:t>
            </w:r>
          </w:p>
        </w:tc>
        <w:tc>
          <w:tcPr>
            <w:tcW w:w="734" w:type="dxa"/>
            <w:tcBorders>
              <w:top w:val="nil"/>
              <w:left w:val="nil"/>
              <w:bottom w:val="single" w:color="auto" w:sz="4" w:space="0"/>
              <w:right w:val="single" w:color="auto" w:sz="4" w:space="0"/>
            </w:tcBorders>
            <w:shd w:val="clear" w:color="auto" w:fill="auto"/>
            <w:noWrap/>
            <w:vAlign w:val="center"/>
          </w:tcPr>
          <w:p w14:paraId="756D5E1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4F96447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64032958">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0454E7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14</w:t>
            </w:r>
          </w:p>
        </w:tc>
        <w:tc>
          <w:tcPr>
            <w:tcW w:w="6680" w:type="dxa"/>
            <w:tcBorders>
              <w:top w:val="nil"/>
              <w:left w:val="nil"/>
              <w:bottom w:val="single" w:color="auto" w:sz="4" w:space="0"/>
              <w:right w:val="single" w:color="auto" w:sz="4" w:space="0"/>
            </w:tcBorders>
            <w:shd w:val="clear" w:color="auto" w:fill="auto"/>
            <w:vAlign w:val="center"/>
          </w:tcPr>
          <w:p w14:paraId="1C0F3E0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员工上班期间做私活，看电视，看书报、看手机，每次扣2分。</w:t>
            </w:r>
          </w:p>
        </w:tc>
        <w:tc>
          <w:tcPr>
            <w:tcW w:w="734" w:type="dxa"/>
            <w:tcBorders>
              <w:top w:val="nil"/>
              <w:left w:val="nil"/>
              <w:bottom w:val="single" w:color="auto" w:sz="4" w:space="0"/>
              <w:right w:val="single" w:color="auto" w:sz="4" w:space="0"/>
            </w:tcBorders>
            <w:shd w:val="clear" w:color="auto" w:fill="auto"/>
            <w:noWrap/>
            <w:vAlign w:val="center"/>
          </w:tcPr>
          <w:p w14:paraId="6E2D3D5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606E6F8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1C897D9">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6092D5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15</w:t>
            </w:r>
          </w:p>
        </w:tc>
        <w:tc>
          <w:tcPr>
            <w:tcW w:w="6680" w:type="dxa"/>
            <w:tcBorders>
              <w:top w:val="nil"/>
              <w:left w:val="nil"/>
              <w:bottom w:val="single" w:color="auto" w:sz="4" w:space="0"/>
              <w:right w:val="single" w:color="auto" w:sz="4" w:space="0"/>
            </w:tcBorders>
            <w:shd w:val="clear" w:color="auto" w:fill="auto"/>
            <w:vAlign w:val="center"/>
          </w:tcPr>
          <w:p w14:paraId="0D3BE6A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注意保护患者隐私，谈论患者病情及其他人员的情况，每次扣2分。</w:t>
            </w:r>
          </w:p>
        </w:tc>
        <w:tc>
          <w:tcPr>
            <w:tcW w:w="734" w:type="dxa"/>
            <w:tcBorders>
              <w:top w:val="nil"/>
              <w:left w:val="nil"/>
              <w:bottom w:val="single" w:color="auto" w:sz="4" w:space="0"/>
              <w:right w:val="single" w:color="auto" w:sz="4" w:space="0"/>
            </w:tcBorders>
            <w:shd w:val="clear" w:color="auto" w:fill="auto"/>
            <w:noWrap/>
            <w:vAlign w:val="center"/>
          </w:tcPr>
          <w:p w14:paraId="0327DE9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58E640D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021CE6A">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7BDE23A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16</w:t>
            </w:r>
          </w:p>
        </w:tc>
        <w:tc>
          <w:tcPr>
            <w:tcW w:w="6680" w:type="dxa"/>
            <w:tcBorders>
              <w:top w:val="nil"/>
              <w:left w:val="nil"/>
              <w:bottom w:val="single" w:color="auto" w:sz="4" w:space="0"/>
              <w:right w:val="single" w:color="auto" w:sz="4" w:space="0"/>
            </w:tcBorders>
            <w:shd w:val="clear" w:color="auto" w:fill="auto"/>
            <w:vAlign w:val="center"/>
          </w:tcPr>
          <w:p w14:paraId="06B58FB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吃患者的饭菜和食物，每次扣2分。</w:t>
            </w:r>
          </w:p>
        </w:tc>
        <w:tc>
          <w:tcPr>
            <w:tcW w:w="734" w:type="dxa"/>
            <w:tcBorders>
              <w:top w:val="nil"/>
              <w:left w:val="nil"/>
              <w:bottom w:val="single" w:color="auto" w:sz="4" w:space="0"/>
              <w:right w:val="single" w:color="auto" w:sz="4" w:space="0"/>
            </w:tcBorders>
            <w:shd w:val="clear" w:color="auto" w:fill="auto"/>
            <w:noWrap/>
            <w:vAlign w:val="center"/>
          </w:tcPr>
          <w:p w14:paraId="3657194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41038C08">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68461D1">
        <w:tblPrEx>
          <w:tblCellMar>
            <w:top w:w="0" w:type="dxa"/>
            <w:left w:w="108" w:type="dxa"/>
            <w:bottom w:w="0" w:type="dxa"/>
            <w:right w:w="108" w:type="dxa"/>
          </w:tblCellMar>
        </w:tblPrEx>
        <w:trPr>
          <w:trHeight w:val="576"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5DEE454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w:t>
            </w:r>
          </w:p>
        </w:tc>
        <w:tc>
          <w:tcPr>
            <w:tcW w:w="6680" w:type="dxa"/>
            <w:tcBorders>
              <w:top w:val="nil"/>
              <w:left w:val="nil"/>
              <w:bottom w:val="single" w:color="auto" w:sz="4" w:space="0"/>
              <w:right w:val="single" w:color="auto" w:sz="4" w:space="0"/>
            </w:tcBorders>
            <w:shd w:val="clear" w:color="auto" w:fill="auto"/>
            <w:vAlign w:val="center"/>
          </w:tcPr>
          <w:p w14:paraId="1E2C740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不爱护医院公物、不节约资源，夜间不按时关灯、关电视，每次扣1分。</w:t>
            </w:r>
          </w:p>
        </w:tc>
        <w:tc>
          <w:tcPr>
            <w:tcW w:w="734" w:type="dxa"/>
            <w:tcBorders>
              <w:top w:val="nil"/>
              <w:left w:val="nil"/>
              <w:bottom w:val="single" w:color="auto" w:sz="4" w:space="0"/>
              <w:right w:val="single" w:color="auto" w:sz="4" w:space="0"/>
            </w:tcBorders>
            <w:shd w:val="clear" w:color="auto" w:fill="auto"/>
            <w:noWrap/>
            <w:vAlign w:val="center"/>
          </w:tcPr>
          <w:p w14:paraId="2D89452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3AE4CBB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DE8FE20">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188C81D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18</w:t>
            </w:r>
          </w:p>
        </w:tc>
        <w:tc>
          <w:tcPr>
            <w:tcW w:w="6680" w:type="dxa"/>
            <w:tcBorders>
              <w:top w:val="nil"/>
              <w:left w:val="nil"/>
              <w:bottom w:val="single" w:color="auto" w:sz="4" w:space="0"/>
              <w:right w:val="single" w:color="auto" w:sz="4" w:space="0"/>
            </w:tcBorders>
            <w:shd w:val="clear" w:color="auto" w:fill="auto"/>
            <w:vAlign w:val="center"/>
          </w:tcPr>
          <w:p w14:paraId="68F174F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上班期间兼职与岗位工作无关的其他工作，每次扣2分。</w:t>
            </w:r>
          </w:p>
        </w:tc>
        <w:tc>
          <w:tcPr>
            <w:tcW w:w="734" w:type="dxa"/>
            <w:tcBorders>
              <w:top w:val="nil"/>
              <w:left w:val="nil"/>
              <w:bottom w:val="single" w:color="auto" w:sz="4" w:space="0"/>
              <w:right w:val="single" w:color="auto" w:sz="4" w:space="0"/>
            </w:tcBorders>
            <w:shd w:val="clear" w:color="auto" w:fill="auto"/>
            <w:noWrap/>
            <w:vAlign w:val="center"/>
          </w:tcPr>
          <w:p w14:paraId="13F1FC0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34370F3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F97A0B6">
        <w:tblPrEx>
          <w:tblCellMar>
            <w:top w:w="0" w:type="dxa"/>
            <w:left w:w="108" w:type="dxa"/>
            <w:bottom w:w="0" w:type="dxa"/>
            <w:right w:w="108" w:type="dxa"/>
          </w:tblCellMar>
        </w:tblPrEx>
        <w:trPr>
          <w:trHeight w:val="372" w:hRule="atLeast"/>
        </w:trPr>
        <w:tc>
          <w:tcPr>
            <w:tcW w:w="74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FD526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合计得分（100-扣分）</w:t>
            </w:r>
          </w:p>
        </w:tc>
        <w:tc>
          <w:tcPr>
            <w:tcW w:w="734" w:type="dxa"/>
            <w:tcBorders>
              <w:top w:val="nil"/>
              <w:left w:val="nil"/>
              <w:bottom w:val="single" w:color="auto" w:sz="4" w:space="0"/>
              <w:right w:val="single" w:color="auto" w:sz="4" w:space="0"/>
            </w:tcBorders>
            <w:shd w:val="clear" w:color="auto" w:fill="auto"/>
            <w:noWrap/>
            <w:vAlign w:val="center"/>
          </w:tcPr>
          <w:p w14:paraId="1A26543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13C0C7EA">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29FCA208">
        <w:tblPrEx>
          <w:tblCellMar>
            <w:top w:w="0" w:type="dxa"/>
            <w:left w:w="108" w:type="dxa"/>
            <w:bottom w:w="0" w:type="dxa"/>
            <w:right w:w="108" w:type="dxa"/>
          </w:tblCellMar>
        </w:tblPrEx>
        <w:trPr>
          <w:trHeight w:val="372" w:hRule="atLeast"/>
        </w:trPr>
        <w:tc>
          <w:tcPr>
            <w:tcW w:w="8921"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1867D8A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xml:space="preserve">评分科室：                    签名：                      日期：   </w:t>
            </w:r>
          </w:p>
        </w:tc>
      </w:tr>
    </w:tbl>
    <w:p w14:paraId="54C3AB00">
      <w:pPr>
        <w:widowControl w:val="0"/>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br w:type="page"/>
      </w:r>
    </w:p>
    <w:p w14:paraId="7B24AE6C">
      <w:pPr>
        <w:widowControl w:val="0"/>
        <w:autoSpaceDE w:val="0"/>
        <w:autoSpaceDN w:val="0"/>
        <w:spacing w:before="62" w:line="375" w:lineRule="auto"/>
        <w:ind w:right="51"/>
        <w:jc w:val="both"/>
        <w:textAlignment w:val="baseline"/>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t>附表5：</w:t>
      </w:r>
    </w:p>
    <w:tbl>
      <w:tblPr>
        <w:tblStyle w:val="7"/>
        <w:tblW w:w="8894" w:type="dxa"/>
        <w:tblInd w:w="-198" w:type="dxa"/>
        <w:tblLayout w:type="fixed"/>
        <w:tblCellMar>
          <w:top w:w="0" w:type="dxa"/>
          <w:left w:w="108" w:type="dxa"/>
          <w:bottom w:w="0" w:type="dxa"/>
          <w:right w:w="108" w:type="dxa"/>
        </w:tblCellMar>
      </w:tblPr>
      <w:tblGrid>
        <w:gridCol w:w="760"/>
        <w:gridCol w:w="6667"/>
        <w:gridCol w:w="720"/>
        <w:gridCol w:w="747"/>
      </w:tblGrid>
      <w:tr w14:paraId="27FD54EA">
        <w:tblPrEx>
          <w:tblCellMar>
            <w:top w:w="0" w:type="dxa"/>
            <w:left w:w="108" w:type="dxa"/>
            <w:bottom w:w="0" w:type="dxa"/>
            <w:right w:w="108" w:type="dxa"/>
          </w:tblCellMar>
        </w:tblPrEx>
        <w:trPr>
          <w:trHeight w:val="468" w:hRule="atLeast"/>
        </w:trPr>
        <w:tc>
          <w:tcPr>
            <w:tcW w:w="8894" w:type="dxa"/>
            <w:gridSpan w:val="4"/>
            <w:tcBorders>
              <w:top w:val="nil"/>
              <w:left w:val="nil"/>
              <w:bottom w:val="single" w:color="auto" w:sz="4" w:space="0"/>
              <w:right w:val="nil"/>
            </w:tcBorders>
            <w:shd w:val="clear" w:color="auto" w:fill="auto"/>
            <w:noWrap/>
            <w:vAlign w:val="center"/>
          </w:tcPr>
          <w:p w14:paraId="404AC682">
            <w:pPr>
              <w:widowControl w:val="0"/>
              <w:jc w:val="center"/>
              <w:textAlignment w:val="center"/>
              <w:rPr>
                <w:rFonts w:ascii="宋体" w:hAnsi="宋体" w:eastAsia="宋体" w:cs="宋体"/>
                <w:b/>
                <w:bCs/>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管理人员服务质量评分表</w:t>
            </w:r>
          </w:p>
        </w:tc>
      </w:tr>
      <w:tr w14:paraId="229E0DE5">
        <w:tblPrEx>
          <w:tblCellMar>
            <w:top w:w="0" w:type="dxa"/>
            <w:left w:w="108" w:type="dxa"/>
            <w:bottom w:w="0" w:type="dxa"/>
            <w:right w:w="108" w:type="dxa"/>
          </w:tblCellMar>
        </w:tblPrEx>
        <w:trPr>
          <w:trHeight w:val="28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D844AA2">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项目</w:t>
            </w:r>
          </w:p>
        </w:tc>
        <w:tc>
          <w:tcPr>
            <w:tcW w:w="6667" w:type="dxa"/>
            <w:tcBorders>
              <w:top w:val="nil"/>
              <w:left w:val="nil"/>
              <w:bottom w:val="single" w:color="auto" w:sz="4" w:space="0"/>
              <w:right w:val="single" w:color="auto" w:sz="4" w:space="0"/>
            </w:tcBorders>
            <w:shd w:val="clear" w:color="auto" w:fill="auto"/>
            <w:noWrap/>
            <w:vAlign w:val="center"/>
          </w:tcPr>
          <w:p w14:paraId="7C3A41EE">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具体内容</w:t>
            </w:r>
          </w:p>
        </w:tc>
        <w:tc>
          <w:tcPr>
            <w:tcW w:w="720" w:type="dxa"/>
            <w:tcBorders>
              <w:top w:val="nil"/>
              <w:left w:val="nil"/>
              <w:bottom w:val="single" w:color="auto" w:sz="4" w:space="0"/>
              <w:right w:val="single" w:color="auto" w:sz="4" w:space="0"/>
            </w:tcBorders>
            <w:shd w:val="clear" w:color="auto" w:fill="auto"/>
            <w:noWrap/>
            <w:vAlign w:val="center"/>
          </w:tcPr>
          <w:p w14:paraId="4024B3EE">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分值</w:t>
            </w:r>
          </w:p>
        </w:tc>
        <w:tc>
          <w:tcPr>
            <w:tcW w:w="747" w:type="dxa"/>
            <w:tcBorders>
              <w:top w:val="nil"/>
              <w:left w:val="nil"/>
              <w:bottom w:val="single" w:color="auto" w:sz="4" w:space="0"/>
              <w:right w:val="single" w:color="auto" w:sz="4" w:space="0"/>
            </w:tcBorders>
            <w:shd w:val="clear" w:color="auto" w:fill="auto"/>
            <w:noWrap/>
            <w:vAlign w:val="center"/>
          </w:tcPr>
          <w:p w14:paraId="42FF80F5">
            <w:pPr>
              <w:widowControl w:val="0"/>
              <w:jc w:val="center"/>
              <w:textAlignment w:val="center"/>
              <w:rPr>
                <w:rFonts w:ascii="仿宋_GB2312" w:hAnsi="宋体" w:eastAsia="仿宋_GB2312" w:cs="仿宋_GB2312"/>
                <w:b/>
                <w:bCs/>
                <w:color w:val="auto"/>
                <w:sz w:val="22"/>
                <w:szCs w:val="22"/>
                <w:highlight w:val="none"/>
              </w:rPr>
            </w:pPr>
            <w:r>
              <w:rPr>
                <w:rFonts w:hint="eastAsia" w:ascii="仿宋_GB2312" w:hAnsi="宋体" w:eastAsia="仿宋_GB2312" w:cs="仿宋_GB2312"/>
                <w:b/>
                <w:bCs/>
                <w:color w:val="auto"/>
                <w:sz w:val="22"/>
                <w:szCs w:val="22"/>
                <w:highlight w:val="none"/>
                <w:lang w:eastAsia="zh-CN"/>
              </w:rPr>
              <w:t>扣分</w:t>
            </w:r>
          </w:p>
        </w:tc>
      </w:tr>
      <w:tr w14:paraId="51C5A222">
        <w:tblPrEx>
          <w:tblCellMar>
            <w:top w:w="0" w:type="dxa"/>
            <w:left w:w="108" w:type="dxa"/>
            <w:bottom w:w="0" w:type="dxa"/>
            <w:right w:w="108" w:type="dxa"/>
          </w:tblCellMar>
        </w:tblPrEx>
        <w:trPr>
          <w:trHeight w:val="1152" w:hRule="atLeast"/>
        </w:trPr>
        <w:tc>
          <w:tcPr>
            <w:tcW w:w="760" w:type="dxa"/>
            <w:vMerge w:val="restart"/>
            <w:tcBorders>
              <w:top w:val="nil"/>
              <w:left w:val="single" w:color="auto" w:sz="4" w:space="0"/>
              <w:bottom w:val="single" w:color="auto" w:sz="4" w:space="0"/>
              <w:right w:val="single" w:color="auto" w:sz="4" w:space="0"/>
            </w:tcBorders>
            <w:shd w:val="clear" w:color="auto" w:fill="auto"/>
            <w:noWrap/>
            <w:vAlign w:val="center"/>
          </w:tcPr>
          <w:p w14:paraId="344085D8">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工作对接</w:t>
            </w:r>
          </w:p>
        </w:tc>
        <w:tc>
          <w:tcPr>
            <w:tcW w:w="6667" w:type="dxa"/>
            <w:tcBorders>
              <w:top w:val="nil"/>
              <w:left w:val="nil"/>
              <w:bottom w:val="single" w:color="auto" w:sz="4" w:space="0"/>
              <w:right w:val="single" w:color="auto" w:sz="4" w:space="0"/>
            </w:tcBorders>
            <w:shd w:val="clear" w:color="auto" w:fill="auto"/>
            <w:vAlign w:val="center"/>
          </w:tcPr>
          <w:p w14:paraId="07715B12">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1.执行力强，落实工作坚决、彻底，与院方做到无缝对接工作；语言表达能力强，善于与院方沟通；有一定的文字表达能力，重要事项能用书面报告院方；会使用 QQ、微信等即时通讯工具传输文件。达不到要求的，扣2分/项/次。</w:t>
            </w:r>
          </w:p>
        </w:tc>
        <w:tc>
          <w:tcPr>
            <w:tcW w:w="720" w:type="dxa"/>
            <w:tcBorders>
              <w:top w:val="nil"/>
              <w:left w:val="nil"/>
              <w:bottom w:val="single" w:color="auto" w:sz="4" w:space="0"/>
              <w:right w:val="single" w:color="auto" w:sz="4" w:space="0"/>
            </w:tcBorders>
            <w:shd w:val="clear" w:color="auto" w:fill="auto"/>
            <w:noWrap/>
            <w:vAlign w:val="center"/>
          </w:tcPr>
          <w:p w14:paraId="1EB1E23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47" w:type="dxa"/>
            <w:tcBorders>
              <w:top w:val="nil"/>
              <w:left w:val="nil"/>
              <w:bottom w:val="single" w:color="auto" w:sz="4" w:space="0"/>
              <w:right w:val="single" w:color="auto" w:sz="4" w:space="0"/>
            </w:tcBorders>
            <w:shd w:val="clear" w:color="auto" w:fill="auto"/>
            <w:noWrap/>
            <w:vAlign w:val="center"/>
          </w:tcPr>
          <w:p w14:paraId="0B4ECBB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1401296A">
        <w:tblPrEx>
          <w:tblCellMar>
            <w:top w:w="0" w:type="dxa"/>
            <w:left w:w="108" w:type="dxa"/>
            <w:bottom w:w="0" w:type="dxa"/>
            <w:right w:w="108" w:type="dxa"/>
          </w:tblCellMar>
        </w:tblPrEx>
        <w:trPr>
          <w:trHeight w:val="576"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0FD81848">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21B2BA8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2.有组织能力和亲和力，工作雷厉风行，作风正派，处事公正，在员工中有威信。达不到要求的，扣 2 分/项/次。</w:t>
            </w:r>
          </w:p>
        </w:tc>
        <w:tc>
          <w:tcPr>
            <w:tcW w:w="720" w:type="dxa"/>
            <w:tcBorders>
              <w:top w:val="nil"/>
              <w:left w:val="nil"/>
              <w:bottom w:val="single" w:color="auto" w:sz="4" w:space="0"/>
              <w:right w:val="single" w:color="auto" w:sz="4" w:space="0"/>
            </w:tcBorders>
            <w:shd w:val="clear" w:color="auto" w:fill="auto"/>
            <w:noWrap/>
            <w:vAlign w:val="center"/>
          </w:tcPr>
          <w:p w14:paraId="6E219D8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747" w:type="dxa"/>
            <w:tcBorders>
              <w:top w:val="nil"/>
              <w:left w:val="nil"/>
              <w:bottom w:val="single" w:color="auto" w:sz="4" w:space="0"/>
              <w:right w:val="single" w:color="auto" w:sz="4" w:space="0"/>
            </w:tcBorders>
            <w:shd w:val="clear" w:color="auto" w:fill="auto"/>
            <w:noWrap/>
            <w:vAlign w:val="center"/>
          </w:tcPr>
          <w:p w14:paraId="30FBD65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627A866">
        <w:tblPrEx>
          <w:tblCellMar>
            <w:top w:w="0" w:type="dxa"/>
            <w:left w:w="108" w:type="dxa"/>
            <w:bottom w:w="0" w:type="dxa"/>
            <w:right w:w="108" w:type="dxa"/>
          </w:tblCellMar>
        </w:tblPrEx>
        <w:trPr>
          <w:trHeight w:val="576"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4C930216">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68D6845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3.休息、休假告知院方，交代专人负责，并保持通信畅通。达不到要求的，扣2分/项/次。</w:t>
            </w:r>
          </w:p>
        </w:tc>
        <w:tc>
          <w:tcPr>
            <w:tcW w:w="720" w:type="dxa"/>
            <w:tcBorders>
              <w:top w:val="nil"/>
              <w:left w:val="nil"/>
              <w:bottom w:val="single" w:color="auto" w:sz="4" w:space="0"/>
              <w:right w:val="single" w:color="auto" w:sz="4" w:space="0"/>
            </w:tcBorders>
            <w:shd w:val="clear" w:color="auto" w:fill="auto"/>
            <w:noWrap/>
            <w:vAlign w:val="center"/>
          </w:tcPr>
          <w:p w14:paraId="7DD6696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747" w:type="dxa"/>
            <w:tcBorders>
              <w:top w:val="nil"/>
              <w:left w:val="nil"/>
              <w:bottom w:val="single" w:color="auto" w:sz="4" w:space="0"/>
              <w:right w:val="single" w:color="auto" w:sz="4" w:space="0"/>
            </w:tcBorders>
            <w:shd w:val="clear" w:color="auto" w:fill="auto"/>
            <w:noWrap/>
            <w:vAlign w:val="center"/>
          </w:tcPr>
          <w:p w14:paraId="0573E87D">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2487E490">
        <w:tblPrEx>
          <w:tblCellMar>
            <w:top w:w="0" w:type="dxa"/>
            <w:left w:w="108" w:type="dxa"/>
            <w:bottom w:w="0" w:type="dxa"/>
            <w:right w:w="108" w:type="dxa"/>
          </w:tblCellMar>
        </w:tblPrEx>
        <w:trPr>
          <w:trHeight w:val="864" w:hRule="atLeast"/>
        </w:trPr>
        <w:tc>
          <w:tcPr>
            <w:tcW w:w="760" w:type="dxa"/>
            <w:vMerge w:val="restart"/>
            <w:tcBorders>
              <w:top w:val="nil"/>
              <w:left w:val="single" w:color="auto" w:sz="4" w:space="0"/>
              <w:bottom w:val="single" w:color="auto" w:sz="4" w:space="0"/>
              <w:right w:val="single" w:color="auto" w:sz="4" w:space="0"/>
            </w:tcBorders>
            <w:shd w:val="clear" w:color="auto" w:fill="auto"/>
            <w:noWrap/>
            <w:vAlign w:val="center"/>
          </w:tcPr>
          <w:p w14:paraId="79BBBC2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仪容仪表</w:t>
            </w:r>
          </w:p>
        </w:tc>
        <w:tc>
          <w:tcPr>
            <w:tcW w:w="6667" w:type="dxa"/>
            <w:tcBorders>
              <w:top w:val="nil"/>
              <w:left w:val="nil"/>
              <w:bottom w:val="single" w:color="auto" w:sz="4" w:space="0"/>
              <w:right w:val="single" w:color="auto" w:sz="4" w:space="0"/>
            </w:tcBorders>
            <w:shd w:val="clear" w:color="auto" w:fill="auto"/>
            <w:vAlign w:val="center"/>
          </w:tcPr>
          <w:p w14:paraId="6B7C132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1.着统一工服，佩戴统一工牌；不留长指甲、不戴有色眼镜、不佩戴私人饰物（如项链、耳环等）、男不留长发、女长发必须盘发不披发。达不到要求的，扣2分/项/次。</w:t>
            </w:r>
          </w:p>
        </w:tc>
        <w:tc>
          <w:tcPr>
            <w:tcW w:w="720" w:type="dxa"/>
            <w:tcBorders>
              <w:top w:val="nil"/>
              <w:left w:val="nil"/>
              <w:bottom w:val="single" w:color="auto" w:sz="4" w:space="0"/>
              <w:right w:val="single" w:color="auto" w:sz="4" w:space="0"/>
            </w:tcBorders>
            <w:shd w:val="clear" w:color="auto" w:fill="auto"/>
            <w:noWrap/>
            <w:vAlign w:val="center"/>
          </w:tcPr>
          <w:p w14:paraId="2306424A">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747" w:type="dxa"/>
            <w:tcBorders>
              <w:top w:val="nil"/>
              <w:left w:val="nil"/>
              <w:bottom w:val="single" w:color="auto" w:sz="4" w:space="0"/>
              <w:right w:val="single" w:color="auto" w:sz="4" w:space="0"/>
            </w:tcBorders>
            <w:shd w:val="clear" w:color="auto" w:fill="auto"/>
            <w:noWrap/>
            <w:vAlign w:val="center"/>
          </w:tcPr>
          <w:p w14:paraId="6A060D2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4AEC52AA">
        <w:tblPrEx>
          <w:tblCellMar>
            <w:top w:w="0" w:type="dxa"/>
            <w:left w:w="108" w:type="dxa"/>
            <w:bottom w:w="0" w:type="dxa"/>
            <w:right w:w="108" w:type="dxa"/>
          </w:tblCellMar>
        </w:tblPrEx>
        <w:trPr>
          <w:trHeight w:val="576"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2C8BFF51">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15DCB0B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2.仪态端庄，举止文明，礼貌待人；不当众整理衣物；不随地吐痰、乱丢杂物。达不到要求的，扣 2 分/项/次。</w:t>
            </w:r>
          </w:p>
        </w:tc>
        <w:tc>
          <w:tcPr>
            <w:tcW w:w="720" w:type="dxa"/>
            <w:tcBorders>
              <w:top w:val="nil"/>
              <w:left w:val="nil"/>
              <w:bottom w:val="single" w:color="auto" w:sz="4" w:space="0"/>
              <w:right w:val="single" w:color="auto" w:sz="4" w:space="0"/>
            </w:tcBorders>
            <w:shd w:val="clear" w:color="auto" w:fill="auto"/>
            <w:noWrap/>
            <w:vAlign w:val="center"/>
          </w:tcPr>
          <w:p w14:paraId="5CAA254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747" w:type="dxa"/>
            <w:tcBorders>
              <w:top w:val="nil"/>
              <w:left w:val="nil"/>
              <w:bottom w:val="single" w:color="auto" w:sz="4" w:space="0"/>
              <w:right w:val="single" w:color="auto" w:sz="4" w:space="0"/>
            </w:tcBorders>
            <w:shd w:val="clear" w:color="auto" w:fill="auto"/>
            <w:noWrap/>
            <w:vAlign w:val="center"/>
          </w:tcPr>
          <w:p w14:paraId="68EB5C7D">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0317F11C">
        <w:tblPrEx>
          <w:tblCellMar>
            <w:top w:w="0" w:type="dxa"/>
            <w:left w:w="108" w:type="dxa"/>
            <w:bottom w:w="0" w:type="dxa"/>
            <w:right w:w="108" w:type="dxa"/>
          </w:tblCellMar>
        </w:tblPrEx>
        <w:trPr>
          <w:trHeight w:val="576"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7C69112C">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703871C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3.尊重领导、医护人员、同事，见面主动打招呼。达不到要求的，扣 1分/项/次。</w:t>
            </w:r>
          </w:p>
        </w:tc>
        <w:tc>
          <w:tcPr>
            <w:tcW w:w="720" w:type="dxa"/>
            <w:tcBorders>
              <w:top w:val="nil"/>
              <w:left w:val="nil"/>
              <w:bottom w:val="single" w:color="auto" w:sz="4" w:space="0"/>
              <w:right w:val="single" w:color="auto" w:sz="4" w:space="0"/>
            </w:tcBorders>
            <w:shd w:val="clear" w:color="auto" w:fill="auto"/>
            <w:noWrap/>
            <w:vAlign w:val="center"/>
          </w:tcPr>
          <w:p w14:paraId="7EA7EEC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747" w:type="dxa"/>
            <w:tcBorders>
              <w:top w:val="nil"/>
              <w:left w:val="nil"/>
              <w:bottom w:val="single" w:color="auto" w:sz="4" w:space="0"/>
              <w:right w:val="single" w:color="auto" w:sz="4" w:space="0"/>
            </w:tcBorders>
            <w:shd w:val="clear" w:color="auto" w:fill="auto"/>
            <w:noWrap/>
            <w:vAlign w:val="center"/>
          </w:tcPr>
          <w:p w14:paraId="11DD7E94">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F4A2993">
        <w:tblPrEx>
          <w:tblCellMar>
            <w:top w:w="0" w:type="dxa"/>
            <w:left w:w="108" w:type="dxa"/>
            <w:bottom w:w="0" w:type="dxa"/>
            <w:right w:w="108" w:type="dxa"/>
          </w:tblCellMar>
        </w:tblPrEx>
        <w:trPr>
          <w:trHeight w:val="864"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56639670">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6E01853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4.状态好，工作期间，保持严肃、认真、合作、进取的态度和乐观、友好、自信、积极向上的精神面貌。达不到要求的，扣1分/项/次。</w:t>
            </w:r>
          </w:p>
        </w:tc>
        <w:tc>
          <w:tcPr>
            <w:tcW w:w="720" w:type="dxa"/>
            <w:tcBorders>
              <w:top w:val="nil"/>
              <w:left w:val="nil"/>
              <w:bottom w:val="single" w:color="auto" w:sz="4" w:space="0"/>
              <w:right w:val="single" w:color="auto" w:sz="4" w:space="0"/>
            </w:tcBorders>
            <w:shd w:val="clear" w:color="auto" w:fill="auto"/>
            <w:noWrap/>
            <w:vAlign w:val="center"/>
          </w:tcPr>
          <w:p w14:paraId="7C10F03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47" w:type="dxa"/>
            <w:tcBorders>
              <w:top w:val="nil"/>
              <w:left w:val="nil"/>
              <w:bottom w:val="single" w:color="auto" w:sz="4" w:space="0"/>
              <w:right w:val="single" w:color="auto" w:sz="4" w:space="0"/>
            </w:tcBorders>
            <w:shd w:val="clear" w:color="auto" w:fill="auto"/>
            <w:noWrap/>
            <w:vAlign w:val="center"/>
          </w:tcPr>
          <w:p w14:paraId="3314DB0B">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F30B200">
        <w:tblPrEx>
          <w:tblCellMar>
            <w:top w:w="0" w:type="dxa"/>
            <w:left w:w="108" w:type="dxa"/>
            <w:bottom w:w="0" w:type="dxa"/>
            <w:right w:w="108" w:type="dxa"/>
          </w:tblCellMar>
        </w:tblPrEx>
        <w:trPr>
          <w:trHeight w:val="864" w:hRule="atLeast"/>
        </w:trPr>
        <w:tc>
          <w:tcPr>
            <w:tcW w:w="760" w:type="dxa"/>
            <w:vMerge w:val="restart"/>
            <w:tcBorders>
              <w:top w:val="nil"/>
              <w:left w:val="single" w:color="auto" w:sz="4" w:space="0"/>
              <w:bottom w:val="single" w:color="auto" w:sz="4" w:space="0"/>
              <w:right w:val="single" w:color="auto" w:sz="4" w:space="0"/>
            </w:tcBorders>
            <w:shd w:val="clear" w:color="auto" w:fill="auto"/>
            <w:noWrap/>
            <w:vAlign w:val="center"/>
          </w:tcPr>
          <w:p w14:paraId="28CFAE4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岗位职责</w:t>
            </w:r>
          </w:p>
        </w:tc>
        <w:tc>
          <w:tcPr>
            <w:tcW w:w="6667" w:type="dxa"/>
            <w:tcBorders>
              <w:top w:val="nil"/>
              <w:left w:val="nil"/>
              <w:bottom w:val="single" w:color="auto" w:sz="4" w:space="0"/>
              <w:right w:val="single" w:color="auto" w:sz="4" w:space="0"/>
            </w:tcBorders>
            <w:shd w:val="clear" w:color="auto" w:fill="auto"/>
            <w:vAlign w:val="center"/>
          </w:tcPr>
          <w:p w14:paraId="37400809">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1.按时上、下班，不迟到、不早退、不旷工、不离岗办私事；积极参加各种会议和各项培训。达不到要求的，扣 2 分/项/次。</w:t>
            </w:r>
          </w:p>
        </w:tc>
        <w:tc>
          <w:tcPr>
            <w:tcW w:w="720" w:type="dxa"/>
            <w:tcBorders>
              <w:top w:val="nil"/>
              <w:left w:val="nil"/>
              <w:bottom w:val="single" w:color="auto" w:sz="4" w:space="0"/>
              <w:right w:val="single" w:color="auto" w:sz="4" w:space="0"/>
            </w:tcBorders>
            <w:shd w:val="clear" w:color="auto" w:fill="auto"/>
            <w:noWrap/>
            <w:vAlign w:val="center"/>
          </w:tcPr>
          <w:p w14:paraId="70235B2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47" w:type="dxa"/>
            <w:tcBorders>
              <w:top w:val="nil"/>
              <w:left w:val="nil"/>
              <w:bottom w:val="single" w:color="auto" w:sz="4" w:space="0"/>
              <w:right w:val="single" w:color="auto" w:sz="4" w:space="0"/>
            </w:tcBorders>
            <w:shd w:val="clear" w:color="auto" w:fill="auto"/>
            <w:noWrap/>
            <w:vAlign w:val="center"/>
          </w:tcPr>
          <w:p w14:paraId="2D8495CA">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4692BBC">
        <w:tblPrEx>
          <w:tblCellMar>
            <w:top w:w="0" w:type="dxa"/>
            <w:left w:w="108" w:type="dxa"/>
            <w:bottom w:w="0" w:type="dxa"/>
            <w:right w:w="108" w:type="dxa"/>
          </w:tblCellMar>
        </w:tblPrEx>
        <w:trPr>
          <w:trHeight w:val="864"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50CDEB97">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1BF273B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2.电话 24 小时畅通，紧急事件响应率 100%，上班时间 3 分钟到达现场，非正常上班时间 15 分钟以内到达现场。达不到要求的，扣2分/项/次。</w:t>
            </w:r>
          </w:p>
        </w:tc>
        <w:tc>
          <w:tcPr>
            <w:tcW w:w="720" w:type="dxa"/>
            <w:tcBorders>
              <w:top w:val="nil"/>
              <w:left w:val="nil"/>
              <w:bottom w:val="single" w:color="auto" w:sz="4" w:space="0"/>
              <w:right w:val="single" w:color="auto" w:sz="4" w:space="0"/>
            </w:tcBorders>
            <w:shd w:val="clear" w:color="auto" w:fill="auto"/>
            <w:noWrap/>
            <w:vAlign w:val="center"/>
          </w:tcPr>
          <w:p w14:paraId="724BAAC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47" w:type="dxa"/>
            <w:tcBorders>
              <w:top w:val="nil"/>
              <w:left w:val="nil"/>
              <w:bottom w:val="single" w:color="auto" w:sz="4" w:space="0"/>
              <w:right w:val="single" w:color="auto" w:sz="4" w:space="0"/>
            </w:tcBorders>
            <w:shd w:val="clear" w:color="auto" w:fill="auto"/>
            <w:noWrap/>
            <w:vAlign w:val="center"/>
          </w:tcPr>
          <w:p w14:paraId="2B63445E">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37059EDC">
        <w:tblPrEx>
          <w:tblCellMar>
            <w:top w:w="0" w:type="dxa"/>
            <w:left w:w="108" w:type="dxa"/>
            <w:bottom w:w="0" w:type="dxa"/>
            <w:right w:w="108" w:type="dxa"/>
          </w:tblCellMar>
        </w:tblPrEx>
        <w:trPr>
          <w:trHeight w:val="864"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7F6ED053">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52494B7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3.传达上级指示及时，不打折扣贯彻落实上级交办的任务；传达不及时，或乱下达旨意的；每天巡查、督导工作次数有记录，达不到要求的，扣2分/项/次。</w:t>
            </w:r>
          </w:p>
        </w:tc>
        <w:tc>
          <w:tcPr>
            <w:tcW w:w="720" w:type="dxa"/>
            <w:tcBorders>
              <w:top w:val="nil"/>
              <w:left w:val="nil"/>
              <w:bottom w:val="single" w:color="auto" w:sz="4" w:space="0"/>
              <w:right w:val="single" w:color="auto" w:sz="4" w:space="0"/>
            </w:tcBorders>
            <w:shd w:val="clear" w:color="auto" w:fill="auto"/>
            <w:noWrap/>
            <w:vAlign w:val="center"/>
          </w:tcPr>
          <w:p w14:paraId="6CDAF13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47" w:type="dxa"/>
            <w:tcBorders>
              <w:top w:val="nil"/>
              <w:left w:val="nil"/>
              <w:bottom w:val="single" w:color="auto" w:sz="4" w:space="0"/>
              <w:right w:val="single" w:color="auto" w:sz="4" w:space="0"/>
            </w:tcBorders>
            <w:shd w:val="clear" w:color="auto" w:fill="auto"/>
            <w:noWrap/>
            <w:vAlign w:val="center"/>
          </w:tcPr>
          <w:p w14:paraId="61D4849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0C106E4D">
        <w:tblPrEx>
          <w:tblCellMar>
            <w:top w:w="0" w:type="dxa"/>
            <w:left w:w="108" w:type="dxa"/>
            <w:bottom w:w="0" w:type="dxa"/>
            <w:right w:w="108" w:type="dxa"/>
          </w:tblCellMar>
        </w:tblPrEx>
        <w:trPr>
          <w:trHeight w:val="1152" w:hRule="atLeast"/>
        </w:trPr>
        <w:tc>
          <w:tcPr>
            <w:tcW w:w="760" w:type="dxa"/>
            <w:vMerge w:val="restart"/>
            <w:tcBorders>
              <w:top w:val="nil"/>
              <w:left w:val="single" w:color="auto" w:sz="4" w:space="0"/>
              <w:bottom w:val="single" w:color="auto" w:sz="4" w:space="0"/>
              <w:right w:val="single" w:color="auto" w:sz="4" w:space="0"/>
            </w:tcBorders>
            <w:shd w:val="clear" w:color="auto" w:fill="auto"/>
            <w:noWrap/>
            <w:vAlign w:val="center"/>
          </w:tcPr>
          <w:p w14:paraId="00E4AC70">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服务管理能力</w:t>
            </w:r>
          </w:p>
        </w:tc>
        <w:tc>
          <w:tcPr>
            <w:tcW w:w="6667" w:type="dxa"/>
            <w:tcBorders>
              <w:top w:val="nil"/>
              <w:left w:val="nil"/>
              <w:bottom w:val="single" w:color="auto" w:sz="4" w:space="0"/>
              <w:right w:val="single" w:color="auto" w:sz="4" w:space="0"/>
            </w:tcBorders>
            <w:shd w:val="clear" w:color="auto" w:fill="auto"/>
            <w:vAlign w:val="center"/>
          </w:tcPr>
          <w:p w14:paraId="6851F11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1.管辖范围内员工队伍稳定，编制内员工到岗率98%以上；员工流动率不超过6%；缺编岗位最长时间不能超过15日；如缺编岗位超过2%，1个岗位缺编超过15日，扣管理人员2分，2个扣4分，扣完为止。</w:t>
            </w:r>
          </w:p>
        </w:tc>
        <w:tc>
          <w:tcPr>
            <w:tcW w:w="720" w:type="dxa"/>
            <w:tcBorders>
              <w:top w:val="nil"/>
              <w:left w:val="nil"/>
              <w:bottom w:val="single" w:color="auto" w:sz="4" w:space="0"/>
              <w:right w:val="single" w:color="auto" w:sz="4" w:space="0"/>
            </w:tcBorders>
            <w:shd w:val="clear" w:color="auto" w:fill="auto"/>
            <w:noWrap/>
            <w:vAlign w:val="center"/>
          </w:tcPr>
          <w:p w14:paraId="381C4931">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w:t>
            </w:r>
          </w:p>
        </w:tc>
        <w:tc>
          <w:tcPr>
            <w:tcW w:w="747" w:type="dxa"/>
            <w:tcBorders>
              <w:top w:val="nil"/>
              <w:left w:val="nil"/>
              <w:bottom w:val="single" w:color="auto" w:sz="4" w:space="0"/>
              <w:right w:val="single" w:color="auto" w:sz="4" w:space="0"/>
            </w:tcBorders>
            <w:shd w:val="clear" w:color="auto" w:fill="auto"/>
            <w:noWrap/>
            <w:vAlign w:val="center"/>
          </w:tcPr>
          <w:p w14:paraId="40E54ABD">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CEDCE6B">
        <w:tblPrEx>
          <w:tblCellMar>
            <w:top w:w="0" w:type="dxa"/>
            <w:left w:w="108" w:type="dxa"/>
            <w:bottom w:w="0" w:type="dxa"/>
            <w:right w:w="108" w:type="dxa"/>
          </w:tblCellMar>
        </w:tblPrEx>
        <w:trPr>
          <w:trHeight w:val="576"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3388804A">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535051D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2.服务管理项目（范围、内容）医护人员及病人满意度调查低于85%，每下降1%扣2分，扣完为止。</w:t>
            </w:r>
          </w:p>
        </w:tc>
        <w:tc>
          <w:tcPr>
            <w:tcW w:w="720" w:type="dxa"/>
            <w:tcBorders>
              <w:top w:val="nil"/>
              <w:left w:val="nil"/>
              <w:bottom w:val="single" w:color="auto" w:sz="4" w:space="0"/>
              <w:right w:val="single" w:color="auto" w:sz="4" w:space="0"/>
            </w:tcBorders>
            <w:shd w:val="clear" w:color="auto" w:fill="auto"/>
            <w:noWrap/>
            <w:vAlign w:val="center"/>
          </w:tcPr>
          <w:p w14:paraId="2EDDF47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747" w:type="dxa"/>
            <w:tcBorders>
              <w:top w:val="nil"/>
              <w:left w:val="nil"/>
              <w:bottom w:val="single" w:color="auto" w:sz="4" w:space="0"/>
              <w:right w:val="single" w:color="auto" w:sz="4" w:space="0"/>
            </w:tcBorders>
            <w:shd w:val="clear" w:color="auto" w:fill="auto"/>
            <w:noWrap/>
            <w:vAlign w:val="center"/>
          </w:tcPr>
          <w:p w14:paraId="78E4FE59">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F3BC765">
        <w:tblPrEx>
          <w:tblCellMar>
            <w:top w:w="0" w:type="dxa"/>
            <w:left w:w="108" w:type="dxa"/>
            <w:bottom w:w="0" w:type="dxa"/>
            <w:right w:w="108" w:type="dxa"/>
          </w:tblCellMar>
        </w:tblPrEx>
        <w:trPr>
          <w:trHeight w:val="1152"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3E3A31A3">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19E5FF8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定期、不定期上交员工考勤表给院方；定期、不定期组织员工开展学习、培训、演练，资料及时归档，并交院方留存。因迟交考勤表、迟交归档资料给院方，导致延误发放工资、检查人员对工作资料不满意的。扣2分/项/次。</w:t>
            </w:r>
          </w:p>
        </w:tc>
        <w:tc>
          <w:tcPr>
            <w:tcW w:w="720" w:type="dxa"/>
            <w:tcBorders>
              <w:top w:val="nil"/>
              <w:left w:val="nil"/>
              <w:bottom w:val="single" w:color="auto" w:sz="4" w:space="0"/>
              <w:right w:val="single" w:color="auto" w:sz="4" w:space="0"/>
            </w:tcBorders>
            <w:shd w:val="clear" w:color="auto" w:fill="auto"/>
            <w:noWrap/>
            <w:vAlign w:val="center"/>
          </w:tcPr>
          <w:p w14:paraId="732A39A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6</w:t>
            </w:r>
          </w:p>
        </w:tc>
        <w:tc>
          <w:tcPr>
            <w:tcW w:w="747" w:type="dxa"/>
            <w:tcBorders>
              <w:top w:val="nil"/>
              <w:left w:val="nil"/>
              <w:bottom w:val="single" w:color="auto" w:sz="4" w:space="0"/>
              <w:right w:val="single" w:color="auto" w:sz="4" w:space="0"/>
            </w:tcBorders>
            <w:shd w:val="clear" w:color="auto" w:fill="auto"/>
            <w:noWrap/>
            <w:vAlign w:val="center"/>
          </w:tcPr>
          <w:p w14:paraId="22235DB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53E6DD7C">
        <w:tblPrEx>
          <w:tblCellMar>
            <w:top w:w="0" w:type="dxa"/>
            <w:left w:w="108" w:type="dxa"/>
            <w:bottom w:w="0" w:type="dxa"/>
            <w:right w:w="108" w:type="dxa"/>
          </w:tblCellMar>
        </w:tblPrEx>
        <w:trPr>
          <w:trHeight w:val="576" w:hRule="atLeast"/>
        </w:trPr>
        <w:tc>
          <w:tcPr>
            <w:tcW w:w="760" w:type="dxa"/>
            <w:vMerge w:val="continue"/>
            <w:tcBorders>
              <w:top w:val="nil"/>
              <w:left w:val="single" w:color="auto" w:sz="4" w:space="0"/>
              <w:bottom w:val="single" w:color="auto" w:sz="4" w:space="0"/>
              <w:right w:val="single" w:color="auto" w:sz="4" w:space="0"/>
            </w:tcBorders>
            <w:shd w:val="clear" w:color="auto" w:fill="auto"/>
            <w:noWrap/>
            <w:vAlign w:val="center"/>
          </w:tcPr>
          <w:p w14:paraId="04256AC3">
            <w:pPr>
              <w:widowControl w:val="0"/>
              <w:jc w:val="center"/>
              <w:rPr>
                <w:rFonts w:ascii="仿宋_GB2312" w:hAnsi="宋体" w:eastAsia="仿宋_GB2312" w:cs="仿宋_GB2312"/>
                <w:color w:val="auto"/>
                <w:sz w:val="22"/>
                <w:szCs w:val="22"/>
                <w:highlight w:val="none"/>
              </w:rPr>
            </w:pPr>
          </w:p>
        </w:tc>
        <w:tc>
          <w:tcPr>
            <w:tcW w:w="6667" w:type="dxa"/>
            <w:tcBorders>
              <w:top w:val="nil"/>
              <w:left w:val="nil"/>
              <w:bottom w:val="single" w:color="auto" w:sz="4" w:space="0"/>
              <w:right w:val="single" w:color="auto" w:sz="4" w:space="0"/>
            </w:tcBorders>
            <w:shd w:val="clear" w:color="auto" w:fill="auto"/>
            <w:vAlign w:val="center"/>
          </w:tcPr>
          <w:p w14:paraId="1331318D">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4.分管范围员工出现安全责任事故的，负安全管理连带责任，一次性扣完该项得分。</w:t>
            </w:r>
          </w:p>
        </w:tc>
        <w:tc>
          <w:tcPr>
            <w:tcW w:w="720" w:type="dxa"/>
            <w:tcBorders>
              <w:top w:val="nil"/>
              <w:left w:val="nil"/>
              <w:bottom w:val="single" w:color="auto" w:sz="4" w:space="0"/>
              <w:right w:val="single" w:color="auto" w:sz="4" w:space="0"/>
            </w:tcBorders>
            <w:shd w:val="clear" w:color="auto" w:fill="auto"/>
            <w:noWrap/>
            <w:vAlign w:val="center"/>
          </w:tcPr>
          <w:p w14:paraId="57DFFC3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747" w:type="dxa"/>
            <w:tcBorders>
              <w:top w:val="nil"/>
              <w:left w:val="nil"/>
              <w:bottom w:val="single" w:color="auto" w:sz="4" w:space="0"/>
              <w:right w:val="single" w:color="auto" w:sz="4" w:space="0"/>
            </w:tcBorders>
            <w:shd w:val="clear" w:color="auto" w:fill="auto"/>
            <w:noWrap/>
            <w:vAlign w:val="center"/>
          </w:tcPr>
          <w:p w14:paraId="5366D23F">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1F17AA10">
        <w:tblPrEx>
          <w:tblCellMar>
            <w:top w:w="0" w:type="dxa"/>
            <w:left w:w="108" w:type="dxa"/>
            <w:bottom w:w="0" w:type="dxa"/>
            <w:right w:w="108" w:type="dxa"/>
          </w:tblCellMar>
        </w:tblPrEx>
        <w:trPr>
          <w:trHeight w:val="51"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4AA882AC">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行风建设</w:t>
            </w:r>
          </w:p>
        </w:tc>
        <w:tc>
          <w:tcPr>
            <w:tcW w:w="6667" w:type="dxa"/>
            <w:tcBorders>
              <w:top w:val="nil"/>
              <w:left w:val="nil"/>
              <w:bottom w:val="single" w:color="auto" w:sz="4" w:space="0"/>
              <w:right w:val="single" w:color="auto" w:sz="4" w:space="0"/>
            </w:tcBorders>
            <w:shd w:val="clear" w:color="auto" w:fill="auto"/>
            <w:vAlign w:val="center"/>
          </w:tcPr>
          <w:p w14:paraId="0421E79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服务管理责任范围内出现有效投诉，口头投诉，扣 1 分/项/次；书面投诉，扣 2 分/项/次；向上级部门（卫健局等）书面投诉，或医院委托的第三方测评服务满意度低于 80﹪的，扣4分/项/次。</w:t>
            </w:r>
          </w:p>
        </w:tc>
        <w:tc>
          <w:tcPr>
            <w:tcW w:w="720" w:type="dxa"/>
            <w:tcBorders>
              <w:top w:val="nil"/>
              <w:left w:val="nil"/>
              <w:bottom w:val="single" w:color="auto" w:sz="4" w:space="0"/>
              <w:right w:val="single" w:color="auto" w:sz="4" w:space="0"/>
            </w:tcBorders>
            <w:shd w:val="clear" w:color="auto" w:fill="auto"/>
            <w:noWrap/>
            <w:vAlign w:val="center"/>
          </w:tcPr>
          <w:p w14:paraId="66239EC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10</w:t>
            </w:r>
          </w:p>
        </w:tc>
        <w:tc>
          <w:tcPr>
            <w:tcW w:w="747" w:type="dxa"/>
            <w:tcBorders>
              <w:top w:val="nil"/>
              <w:left w:val="nil"/>
              <w:bottom w:val="single" w:color="auto" w:sz="4" w:space="0"/>
              <w:right w:val="single" w:color="auto" w:sz="4" w:space="0"/>
            </w:tcBorders>
            <w:shd w:val="clear" w:color="auto" w:fill="auto"/>
            <w:noWrap/>
            <w:vAlign w:val="center"/>
          </w:tcPr>
          <w:p w14:paraId="6780F0F5">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5709A925">
        <w:tblPrEx>
          <w:tblCellMar>
            <w:top w:w="0" w:type="dxa"/>
            <w:left w:w="108" w:type="dxa"/>
            <w:bottom w:w="0" w:type="dxa"/>
            <w:right w:w="108" w:type="dxa"/>
          </w:tblCellMar>
        </w:tblPrEx>
        <w:trPr>
          <w:trHeight w:val="708" w:hRule="atLeast"/>
        </w:trPr>
        <w:tc>
          <w:tcPr>
            <w:tcW w:w="760" w:type="dxa"/>
            <w:tcBorders>
              <w:top w:val="nil"/>
              <w:left w:val="single" w:color="auto" w:sz="4" w:space="0"/>
              <w:bottom w:val="single" w:color="auto" w:sz="4" w:space="0"/>
              <w:right w:val="single" w:color="auto" w:sz="4" w:space="0"/>
            </w:tcBorders>
            <w:shd w:val="clear" w:color="auto" w:fill="auto"/>
            <w:noWrap/>
            <w:vAlign w:val="center"/>
          </w:tcPr>
          <w:p w14:paraId="606F334B">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扣分原因</w:t>
            </w:r>
          </w:p>
        </w:tc>
        <w:tc>
          <w:tcPr>
            <w:tcW w:w="7387" w:type="dxa"/>
            <w:gridSpan w:val="2"/>
            <w:tcBorders>
              <w:top w:val="single" w:color="auto" w:sz="4" w:space="0"/>
              <w:left w:val="nil"/>
              <w:bottom w:val="single" w:color="auto" w:sz="4" w:space="0"/>
              <w:right w:val="single" w:color="auto" w:sz="4" w:space="0"/>
            </w:tcBorders>
            <w:shd w:val="clear" w:color="auto" w:fill="auto"/>
            <w:noWrap/>
            <w:vAlign w:val="center"/>
          </w:tcPr>
          <w:p w14:paraId="538AA11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747" w:type="dxa"/>
            <w:tcBorders>
              <w:top w:val="nil"/>
              <w:left w:val="nil"/>
              <w:bottom w:val="single" w:color="auto" w:sz="4" w:space="0"/>
              <w:right w:val="single" w:color="auto" w:sz="4" w:space="0"/>
            </w:tcBorders>
            <w:shd w:val="clear" w:color="auto" w:fill="auto"/>
            <w:noWrap/>
            <w:vAlign w:val="center"/>
          </w:tcPr>
          <w:p w14:paraId="790BD202">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6D7E76B9">
        <w:tblPrEx>
          <w:tblCellMar>
            <w:top w:w="0" w:type="dxa"/>
            <w:left w:w="108" w:type="dxa"/>
            <w:bottom w:w="0" w:type="dxa"/>
            <w:right w:w="108" w:type="dxa"/>
          </w:tblCellMar>
        </w:tblPrEx>
        <w:trPr>
          <w:trHeight w:val="492" w:hRule="atLeast"/>
        </w:trPr>
        <w:tc>
          <w:tcPr>
            <w:tcW w:w="8147" w:type="dxa"/>
            <w:gridSpan w:val="3"/>
            <w:tcBorders>
              <w:top w:val="single" w:color="auto" w:sz="4" w:space="0"/>
              <w:left w:val="single" w:color="auto" w:sz="4" w:space="0"/>
              <w:bottom w:val="single" w:color="auto" w:sz="4" w:space="0"/>
              <w:right w:val="single" w:color="000000" w:sz="4" w:space="0"/>
            </w:tcBorders>
            <w:shd w:val="clear" w:color="auto" w:fill="auto"/>
            <w:vAlign w:val="center"/>
          </w:tcPr>
          <w:p w14:paraId="0FEECF6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合计得分（100-扣分）</w:t>
            </w:r>
          </w:p>
        </w:tc>
        <w:tc>
          <w:tcPr>
            <w:tcW w:w="747" w:type="dxa"/>
            <w:tcBorders>
              <w:top w:val="nil"/>
              <w:left w:val="nil"/>
              <w:bottom w:val="single" w:color="auto" w:sz="4" w:space="0"/>
              <w:right w:val="single" w:color="auto" w:sz="4" w:space="0"/>
            </w:tcBorders>
            <w:shd w:val="clear" w:color="auto" w:fill="auto"/>
            <w:noWrap/>
            <w:vAlign w:val="center"/>
          </w:tcPr>
          <w:p w14:paraId="47054F1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7E7E040B">
        <w:tblPrEx>
          <w:tblCellMar>
            <w:top w:w="0" w:type="dxa"/>
            <w:left w:w="108" w:type="dxa"/>
            <w:bottom w:w="0" w:type="dxa"/>
            <w:right w:w="108" w:type="dxa"/>
          </w:tblCellMar>
        </w:tblPrEx>
        <w:trPr>
          <w:trHeight w:val="492" w:hRule="atLeast"/>
        </w:trPr>
        <w:tc>
          <w:tcPr>
            <w:tcW w:w="889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14:paraId="5AE2E5E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xml:space="preserve">评分科室：                    签名：                      日期：   </w:t>
            </w:r>
          </w:p>
        </w:tc>
      </w:tr>
    </w:tbl>
    <w:p w14:paraId="0BE0D53C">
      <w:pPr>
        <w:widowControl w:val="0"/>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br w:type="page"/>
      </w:r>
    </w:p>
    <w:p w14:paraId="3056B86E">
      <w:pPr>
        <w:widowControl w:val="0"/>
        <w:autoSpaceDE w:val="0"/>
        <w:autoSpaceDN w:val="0"/>
        <w:spacing w:before="62" w:line="375" w:lineRule="auto"/>
        <w:ind w:right="51"/>
        <w:jc w:val="both"/>
        <w:textAlignment w:val="baseline"/>
        <w:rPr>
          <w:rFonts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t>附表6：</w:t>
      </w:r>
    </w:p>
    <w:tbl>
      <w:tblPr>
        <w:tblStyle w:val="7"/>
        <w:tblW w:w="8920" w:type="dxa"/>
        <w:tblInd w:w="-185" w:type="dxa"/>
        <w:tblLayout w:type="fixed"/>
        <w:tblCellMar>
          <w:top w:w="0" w:type="dxa"/>
          <w:left w:w="108" w:type="dxa"/>
          <w:bottom w:w="0" w:type="dxa"/>
          <w:right w:w="108" w:type="dxa"/>
        </w:tblCellMar>
      </w:tblPr>
      <w:tblGrid>
        <w:gridCol w:w="6854"/>
        <w:gridCol w:w="440"/>
        <w:gridCol w:w="426"/>
        <w:gridCol w:w="400"/>
        <w:gridCol w:w="374"/>
        <w:gridCol w:w="426"/>
      </w:tblGrid>
      <w:tr w14:paraId="063F64EA">
        <w:tblPrEx>
          <w:tblCellMar>
            <w:top w:w="0" w:type="dxa"/>
            <w:left w:w="108" w:type="dxa"/>
            <w:bottom w:w="0" w:type="dxa"/>
            <w:right w:w="108" w:type="dxa"/>
          </w:tblCellMar>
        </w:tblPrEx>
        <w:trPr>
          <w:trHeight w:val="444" w:hRule="atLeast"/>
        </w:trPr>
        <w:tc>
          <w:tcPr>
            <w:tcW w:w="8920" w:type="dxa"/>
            <w:gridSpan w:val="6"/>
            <w:tcBorders>
              <w:top w:val="nil"/>
              <w:left w:val="nil"/>
              <w:bottom w:val="nil"/>
              <w:right w:val="nil"/>
            </w:tcBorders>
            <w:shd w:val="clear" w:color="auto" w:fill="auto"/>
            <w:noWrap/>
            <w:vAlign w:val="center"/>
          </w:tcPr>
          <w:p w14:paraId="0B9864FF">
            <w:pPr>
              <w:widowControl w:val="0"/>
              <w:jc w:val="center"/>
              <w:textAlignment w:val="center"/>
              <w:rPr>
                <w:rFonts w:ascii="仿宋_GB2312" w:hAnsi="宋体" w:eastAsia="仿宋_GB2312" w:cs="仿宋_GB2312"/>
                <w:b/>
                <w:bCs/>
                <w:color w:val="auto"/>
                <w:sz w:val="32"/>
                <w:szCs w:val="32"/>
                <w:highlight w:val="none"/>
                <w:lang w:eastAsia="zh-CN"/>
              </w:rPr>
            </w:pPr>
            <w:r>
              <w:rPr>
                <w:rFonts w:hint="eastAsia" w:ascii="仿宋_GB2312" w:hAnsi="宋体" w:eastAsia="仿宋_GB2312" w:cs="仿宋_GB2312"/>
                <w:b/>
                <w:bCs/>
                <w:color w:val="auto"/>
                <w:sz w:val="32"/>
                <w:szCs w:val="32"/>
                <w:highlight w:val="none"/>
                <w:lang w:val="en-US" w:eastAsia="zh-CN"/>
              </w:rPr>
              <w:t>护工</w:t>
            </w:r>
            <w:r>
              <w:rPr>
                <w:rFonts w:hint="eastAsia" w:ascii="仿宋_GB2312" w:hAnsi="宋体" w:eastAsia="仿宋_GB2312" w:cs="仿宋_GB2312"/>
                <w:b/>
                <w:bCs/>
                <w:color w:val="auto"/>
                <w:sz w:val="32"/>
                <w:szCs w:val="32"/>
                <w:highlight w:val="none"/>
                <w:lang w:eastAsia="zh-CN"/>
              </w:rPr>
              <w:t>陪护服务满意度调查表</w:t>
            </w:r>
          </w:p>
        </w:tc>
      </w:tr>
      <w:tr w14:paraId="50E37169">
        <w:tblPrEx>
          <w:tblCellMar>
            <w:top w:w="0" w:type="dxa"/>
            <w:left w:w="108" w:type="dxa"/>
            <w:bottom w:w="0" w:type="dxa"/>
            <w:right w:w="108" w:type="dxa"/>
          </w:tblCellMar>
        </w:tblPrEx>
        <w:trPr>
          <w:trHeight w:val="456" w:hRule="atLeast"/>
        </w:trPr>
        <w:tc>
          <w:tcPr>
            <w:tcW w:w="685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D4998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调查内容</w:t>
            </w:r>
          </w:p>
        </w:tc>
        <w:tc>
          <w:tcPr>
            <w:tcW w:w="2066" w:type="dxa"/>
            <w:gridSpan w:val="5"/>
            <w:tcBorders>
              <w:top w:val="single" w:color="auto" w:sz="4" w:space="0"/>
              <w:left w:val="nil"/>
              <w:bottom w:val="single" w:color="auto" w:sz="4" w:space="0"/>
              <w:right w:val="single" w:color="auto" w:sz="4" w:space="0"/>
            </w:tcBorders>
            <w:shd w:val="clear" w:color="auto" w:fill="auto"/>
            <w:noWrap/>
            <w:vAlign w:val="center"/>
          </w:tcPr>
          <w:p w14:paraId="547114D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评价（勾选分值）</w:t>
            </w:r>
          </w:p>
        </w:tc>
      </w:tr>
      <w:tr w14:paraId="2BF21345">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16EBC74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1.员工仪容仪表、言行举止、劳动纪律</w:t>
            </w:r>
          </w:p>
        </w:tc>
        <w:tc>
          <w:tcPr>
            <w:tcW w:w="440" w:type="dxa"/>
            <w:tcBorders>
              <w:top w:val="nil"/>
              <w:left w:val="nil"/>
              <w:bottom w:val="single" w:color="auto" w:sz="4" w:space="0"/>
              <w:right w:val="single" w:color="auto" w:sz="4" w:space="0"/>
            </w:tcBorders>
            <w:shd w:val="clear" w:color="auto" w:fill="auto"/>
            <w:noWrap/>
            <w:vAlign w:val="center"/>
          </w:tcPr>
          <w:p w14:paraId="77F9831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5</w:t>
            </w:r>
          </w:p>
        </w:tc>
        <w:tc>
          <w:tcPr>
            <w:tcW w:w="426" w:type="dxa"/>
            <w:tcBorders>
              <w:top w:val="nil"/>
              <w:left w:val="nil"/>
              <w:bottom w:val="single" w:color="auto" w:sz="4" w:space="0"/>
              <w:right w:val="single" w:color="auto" w:sz="4" w:space="0"/>
            </w:tcBorders>
            <w:shd w:val="clear" w:color="auto" w:fill="auto"/>
            <w:noWrap/>
            <w:vAlign w:val="center"/>
          </w:tcPr>
          <w:p w14:paraId="50845772">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4</w:t>
            </w:r>
          </w:p>
        </w:tc>
        <w:tc>
          <w:tcPr>
            <w:tcW w:w="400" w:type="dxa"/>
            <w:tcBorders>
              <w:top w:val="nil"/>
              <w:left w:val="nil"/>
              <w:bottom w:val="single" w:color="auto" w:sz="4" w:space="0"/>
              <w:right w:val="single" w:color="auto" w:sz="4" w:space="0"/>
            </w:tcBorders>
            <w:shd w:val="clear" w:color="auto" w:fill="auto"/>
            <w:noWrap/>
            <w:vAlign w:val="center"/>
          </w:tcPr>
          <w:p w14:paraId="0833432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3</w:t>
            </w:r>
          </w:p>
        </w:tc>
        <w:tc>
          <w:tcPr>
            <w:tcW w:w="374" w:type="dxa"/>
            <w:tcBorders>
              <w:top w:val="nil"/>
              <w:left w:val="nil"/>
              <w:bottom w:val="single" w:color="auto" w:sz="4" w:space="0"/>
              <w:right w:val="single" w:color="auto" w:sz="4" w:space="0"/>
            </w:tcBorders>
            <w:shd w:val="clear" w:color="auto" w:fill="auto"/>
            <w:noWrap/>
            <w:vAlign w:val="center"/>
          </w:tcPr>
          <w:p w14:paraId="2CE2C62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w:t>
            </w:r>
          </w:p>
        </w:tc>
        <w:tc>
          <w:tcPr>
            <w:tcW w:w="426" w:type="dxa"/>
            <w:tcBorders>
              <w:top w:val="nil"/>
              <w:left w:val="nil"/>
              <w:bottom w:val="single" w:color="auto" w:sz="4" w:space="0"/>
              <w:right w:val="single" w:color="auto" w:sz="4" w:space="0"/>
            </w:tcBorders>
            <w:shd w:val="clear" w:color="auto" w:fill="auto"/>
            <w:noWrap/>
            <w:vAlign w:val="center"/>
          </w:tcPr>
          <w:p w14:paraId="67A8E56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w:t>
            </w:r>
          </w:p>
        </w:tc>
      </w:tr>
      <w:tr w14:paraId="646DB124">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622A48E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2.员工专业技能、安全意识、履职情况</w:t>
            </w:r>
          </w:p>
        </w:tc>
        <w:tc>
          <w:tcPr>
            <w:tcW w:w="440" w:type="dxa"/>
            <w:tcBorders>
              <w:top w:val="nil"/>
              <w:left w:val="nil"/>
              <w:bottom w:val="single" w:color="auto" w:sz="4" w:space="0"/>
              <w:right w:val="single" w:color="auto" w:sz="4" w:space="0"/>
            </w:tcBorders>
            <w:shd w:val="clear" w:color="auto" w:fill="auto"/>
            <w:noWrap/>
            <w:vAlign w:val="center"/>
          </w:tcPr>
          <w:p w14:paraId="5DE3C1F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239A8DB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74945B8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15C9254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3A58D7B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D85C66D">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35E58D7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3.员工服务态度、沟通能力</w:t>
            </w:r>
          </w:p>
        </w:tc>
        <w:tc>
          <w:tcPr>
            <w:tcW w:w="440" w:type="dxa"/>
            <w:tcBorders>
              <w:top w:val="nil"/>
              <w:left w:val="nil"/>
              <w:bottom w:val="single" w:color="auto" w:sz="4" w:space="0"/>
              <w:right w:val="single" w:color="auto" w:sz="4" w:space="0"/>
            </w:tcBorders>
            <w:shd w:val="clear" w:color="auto" w:fill="auto"/>
            <w:noWrap/>
            <w:vAlign w:val="center"/>
          </w:tcPr>
          <w:p w14:paraId="404D846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807A5F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75E1F64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52F28A1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5A6FF3F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EAED1D4">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3C6CE86E">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4.员工健康防疫、院感制度执行情况</w:t>
            </w:r>
          </w:p>
        </w:tc>
        <w:tc>
          <w:tcPr>
            <w:tcW w:w="440" w:type="dxa"/>
            <w:tcBorders>
              <w:top w:val="nil"/>
              <w:left w:val="nil"/>
              <w:bottom w:val="single" w:color="auto" w:sz="4" w:space="0"/>
              <w:right w:val="single" w:color="auto" w:sz="4" w:space="0"/>
            </w:tcBorders>
            <w:shd w:val="clear" w:color="auto" w:fill="auto"/>
            <w:noWrap/>
            <w:vAlign w:val="center"/>
          </w:tcPr>
          <w:p w14:paraId="7C80C37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87C37A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1B94906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5CAD3D9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74667A7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B07F91F">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44A62C0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5.科室管理制度执行情况</w:t>
            </w:r>
          </w:p>
        </w:tc>
        <w:tc>
          <w:tcPr>
            <w:tcW w:w="440" w:type="dxa"/>
            <w:tcBorders>
              <w:top w:val="nil"/>
              <w:left w:val="nil"/>
              <w:bottom w:val="single" w:color="auto" w:sz="4" w:space="0"/>
              <w:right w:val="single" w:color="auto" w:sz="4" w:space="0"/>
            </w:tcBorders>
            <w:shd w:val="clear" w:color="auto" w:fill="auto"/>
            <w:noWrap/>
            <w:vAlign w:val="center"/>
          </w:tcPr>
          <w:p w14:paraId="1EC5C77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7BB4581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176C951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2412F51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CD6954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975B17F">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619FE5A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6.患者及家属的陪护需求满足情况</w:t>
            </w:r>
          </w:p>
        </w:tc>
        <w:tc>
          <w:tcPr>
            <w:tcW w:w="440" w:type="dxa"/>
            <w:tcBorders>
              <w:top w:val="nil"/>
              <w:left w:val="nil"/>
              <w:bottom w:val="single" w:color="auto" w:sz="4" w:space="0"/>
              <w:right w:val="single" w:color="auto" w:sz="4" w:space="0"/>
            </w:tcBorders>
            <w:shd w:val="clear" w:color="auto" w:fill="auto"/>
            <w:noWrap/>
            <w:vAlign w:val="center"/>
          </w:tcPr>
          <w:p w14:paraId="67E97DC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00EE825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2CE68DD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16776B6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6A0F039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38D37C5B">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0C29AFBF">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7.患者及家属投诉情况及整改完成情况</w:t>
            </w:r>
          </w:p>
        </w:tc>
        <w:tc>
          <w:tcPr>
            <w:tcW w:w="440" w:type="dxa"/>
            <w:tcBorders>
              <w:top w:val="nil"/>
              <w:left w:val="nil"/>
              <w:bottom w:val="single" w:color="auto" w:sz="4" w:space="0"/>
              <w:right w:val="single" w:color="auto" w:sz="4" w:space="0"/>
            </w:tcBorders>
            <w:shd w:val="clear" w:color="auto" w:fill="auto"/>
            <w:noWrap/>
            <w:vAlign w:val="center"/>
          </w:tcPr>
          <w:p w14:paraId="0AD02047">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58DC550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665AB22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36CD43E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7621C04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A0440EC">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54F19BC5">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8.陪护服务过程中风险控制能力</w:t>
            </w:r>
            <w:bookmarkStart w:id="1" w:name="_GoBack"/>
            <w:bookmarkEnd w:id="1"/>
          </w:p>
        </w:tc>
        <w:tc>
          <w:tcPr>
            <w:tcW w:w="440" w:type="dxa"/>
            <w:tcBorders>
              <w:top w:val="nil"/>
              <w:left w:val="nil"/>
              <w:bottom w:val="single" w:color="auto" w:sz="4" w:space="0"/>
              <w:right w:val="single" w:color="auto" w:sz="4" w:space="0"/>
            </w:tcBorders>
            <w:shd w:val="clear" w:color="auto" w:fill="auto"/>
            <w:noWrap/>
            <w:vAlign w:val="center"/>
          </w:tcPr>
          <w:p w14:paraId="3DE0DE3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2A99C55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17326A9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4F1DC2C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4848F59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26D858C">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55ECB7E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9.陪护服务人员生活护理技巧掌握及各项服务落实情况</w:t>
            </w:r>
          </w:p>
        </w:tc>
        <w:tc>
          <w:tcPr>
            <w:tcW w:w="440" w:type="dxa"/>
            <w:tcBorders>
              <w:top w:val="nil"/>
              <w:left w:val="nil"/>
              <w:bottom w:val="single" w:color="auto" w:sz="4" w:space="0"/>
              <w:right w:val="single" w:color="auto" w:sz="4" w:space="0"/>
            </w:tcBorders>
            <w:shd w:val="clear" w:color="auto" w:fill="auto"/>
            <w:noWrap/>
            <w:vAlign w:val="center"/>
          </w:tcPr>
          <w:p w14:paraId="4E5CABD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3E784B2">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237F1D2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50EE84F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7F2C549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74E9B40A">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6D684AA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10.陪护服务人员解决问题的措施、方法和效果</w:t>
            </w:r>
          </w:p>
        </w:tc>
        <w:tc>
          <w:tcPr>
            <w:tcW w:w="440" w:type="dxa"/>
            <w:tcBorders>
              <w:top w:val="nil"/>
              <w:left w:val="nil"/>
              <w:bottom w:val="single" w:color="auto" w:sz="4" w:space="0"/>
              <w:right w:val="single" w:color="auto" w:sz="4" w:space="0"/>
            </w:tcBorders>
            <w:shd w:val="clear" w:color="auto" w:fill="auto"/>
            <w:noWrap/>
            <w:vAlign w:val="center"/>
          </w:tcPr>
          <w:p w14:paraId="5D5A752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0D3C9E8C">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0DC7119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1A400C4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3D86318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C34FED7">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0DEB8A9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11.陪护服务人员落实医护人员的技术指导和质量监督情况</w:t>
            </w:r>
          </w:p>
        </w:tc>
        <w:tc>
          <w:tcPr>
            <w:tcW w:w="440" w:type="dxa"/>
            <w:tcBorders>
              <w:top w:val="nil"/>
              <w:left w:val="nil"/>
              <w:bottom w:val="single" w:color="auto" w:sz="4" w:space="0"/>
              <w:right w:val="single" w:color="auto" w:sz="4" w:space="0"/>
            </w:tcBorders>
            <w:shd w:val="clear" w:color="auto" w:fill="auto"/>
            <w:noWrap/>
            <w:vAlign w:val="center"/>
          </w:tcPr>
          <w:p w14:paraId="4447CFB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0FCD607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5B5DC76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1B48D6B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08F4D39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0B7BE69">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43F97B61">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12.陪护服务人员按护士要求使用运送工具情况</w:t>
            </w:r>
          </w:p>
        </w:tc>
        <w:tc>
          <w:tcPr>
            <w:tcW w:w="440" w:type="dxa"/>
            <w:tcBorders>
              <w:top w:val="nil"/>
              <w:left w:val="nil"/>
              <w:bottom w:val="single" w:color="auto" w:sz="4" w:space="0"/>
              <w:right w:val="single" w:color="auto" w:sz="4" w:space="0"/>
            </w:tcBorders>
            <w:shd w:val="clear" w:color="auto" w:fill="auto"/>
            <w:noWrap/>
            <w:vAlign w:val="center"/>
          </w:tcPr>
          <w:p w14:paraId="61CA6378">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466C524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5E080216">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362F740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41FE309">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14A9A689">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3F504FEC">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13.陪护服务人员向医生或护士及时报告患者病情情况</w:t>
            </w:r>
          </w:p>
        </w:tc>
        <w:tc>
          <w:tcPr>
            <w:tcW w:w="440" w:type="dxa"/>
            <w:tcBorders>
              <w:top w:val="nil"/>
              <w:left w:val="nil"/>
              <w:bottom w:val="single" w:color="auto" w:sz="4" w:space="0"/>
              <w:right w:val="single" w:color="auto" w:sz="4" w:space="0"/>
            </w:tcBorders>
            <w:shd w:val="clear" w:color="auto" w:fill="auto"/>
            <w:noWrap/>
            <w:vAlign w:val="center"/>
          </w:tcPr>
          <w:p w14:paraId="3C38145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010D3B7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0972B3F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18B4B4A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2CBE98A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28004DE3">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37F3A84B">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14.陪护服务人员保护患者隐私情况</w:t>
            </w:r>
          </w:p>
        </w:tc>
        <w:tc>
          <w:tcPr>
            <w:tcW w:w="440" w:type="dxa"/>
            <w:tcBorders>
              <w:top w:val="nil"/>
              <w:left w:val="nil"/>
              <w:bottom w:val="single" w:color="auto" w:sz="4" w:space="0"/>
              <w:right w:val="single" w:color="auto" w:sz="4" w:space="0"/>
            </w:tcBorders>
            <w:shd w:val="clear" w:color="auto" w:fill="auto"/>
            <w:noWrap/>
            <w:vAlign w:val="center"/>
          </w:tcPr>
          <w:p w14:paraId="195BB88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350CEAE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771C726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470980E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6132252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5563D73">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44068307">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15.陪护服务人员收发及整理陪人床工作情况</w:t>
            </w:r>
          </w:p>
        </w:tc>
        <w:tc>
          <w:tcPr>
            <w:tcW w:w="440" w:type="dxa"/>
            <w:tcBorders>
              <w:top w:val="nil"/>
              <w:left w:val="nil"/>
              <w:bottom w:val="single" w:color="auto" w:sz="4" w:space="0"/>
              <w:right w:val="single" w:color="auto" w:sz="4" w:space="0"/>
            </w:tcBorders>
            <w:shd w:val="clear" w:color="auto" w:fill="auto"/>
            <w:noWrap/>
            <w:vAlign w:val="center"/>
          </w:tcPr>
          <w:p w14:paraId="6F389EF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0FDF044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48EB858F">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334384C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2C018ACE">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B148F9D">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6DADF4B4">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16.陪护服务人员接受专科培训后的执行情况</w:t>
            </w:r>
          </w:p>
        </w:tc>
        <w:tc>
          <w:tcPr>
            <w:tcW w:w="440" w:type="dxa"/>
            <w:tcBorders>
              <w:top w:val="nil"/>
              <w:left w:val="nil"/>
              <w:bottom w:val="single" w:color="auto" w:sz="4" w:space="0"/>
              <w:right w:val="single" w:color="auto" w:sz="4" w:space="0"/>
            </w:tcBorders>
            <w:shd w:val="clear" w:color="auto" w:fill="auto"/>
            <w:noWrap/>
            <w:vAlign w:val="center"/>
          </w:tcPr>
          <w:p w14:paraId="3C58061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573573C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4575B6ED">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4FC2256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0AD5233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5AAC5B08">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051560C3">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17.科室临床需求配合度</w:t>
            </w:r>
          </w:p>
        </w:tc>
        <w:tc>
          <w:tcPr>
            <w:tcW w:w="440" w:type="dxa"/>
            <w:tcBorders>
              <w:top w:val="nil"/>
              <w:left w:val="nil"/>
              <w:bottom w:val="single" w:color="auto" w:sz="4" w:space="0"/>
              <w:right w:val="single" w:color="auto" w:sz="4" w:space="0"/>
            </w:tcBorders>
            <w:shd w:val="clear" w:color="auto" w:fill="auto"/>
            <w:noWrap/>
            <w:vAlign w:val="center"/>
          </w:tcPr>
          <w:p w14:paraId="21C19073">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EB274BD">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22AE9099">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63570747">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25FBE2BF">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45454396">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50340620">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18.陪护服务人员接受陪护服务任务后的响应时效</w:t>
            </w:r>
          </w:p>
        </w:tc>
        <w:tc>
          <w:tcPr>
            <w:tcW w:w="440" w:type="dxa"/>
            <w:tcBorders>
              <w:top w:val="nil"/>
              <w:left w:val="nil"/>
              <w:bottom w:val="single" w:color="auto" w:sz="4" w:space="0"/>
              <w:right w:val="single" w:color="auto" w:sz="4" w:space="0"/>
            </w:tcBorders>
            <w:shd w:val="clear" w:color="auto" w:fill="auto"/>
            <w:noWrap/>
            <w:vAlign w:val="center"/>
          </w:tcPr>
          <w:p w14:paraId="25ADCCD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127E8A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08C017B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50FE9EF3">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64009581">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4F9A9280">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5BED7AC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19.各类投诉处理反馈时效</w:t>
            </w:r>
          </w:p>
        </w:tc>
        <w:tc>
          <w:tcPr>
            <w:tcW w:w="440" w:type="dxa"/>
            <w:tcBorders>
              <w:top w:val="nil"/>
              <w:left w:val="nil"/>
              <w:bottom w:val="single" w:color="auto" w:sz="4" w:space="0"/>
              <w:right w:val="single" w:color="auto" w:sz="4" w:space="0"/>
            </w:tcBorders>
            <w:shd w:val="clear" w:color="auto" w:fill="auto"/>
            <w:noWrap/>
            <w:vAlign w:val="center"/>
          </w:tcPr>
          <w:p w14:paraId="6D505AD5">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5BE71D84">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309FE0C0">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6567D75B">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579BBBBA">
            <w:pPr>
              <w:widowControl w:val="0"/>
              <w:jc w:val="center"/>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　</w:t>
            </w:r>
          </w:p>
        </w:tc>
      </w:tr>
      <w:tr w14:paraId="008F5246">
        <w:tblPrEx>
          <w:tblCellMar>
            <w:top w:w="0" w:type="dxa"/>
            <w:left w:w="108" w:type="dxa"/>
            <w:bottom w:w="0" w:type="dxa"/>
            <w:right w:w="108" w:type="dxa"/>
          </w:tblCellMar>
        </w:tblPrEx>
        <w:trPr>
          <w:trHeight w:val="456" w:hRule="atLeast"/>
        </w:trPr>
        <w:tc>
          <w:tcPr>
            <w:tcW w:w="6854" w:type="dxa"/>
            <w:tcBorders>
              <w:top w:val="nil"/>
              <w:left w:val="single" w:color="auto" w:sz="4" w:space="0"/>
              <w:bottom w:val="single" w:color="auto" w:sz="4" w:space="0"/>
              <w:right w:val="single" w:color="auto" w:sz="4" w:space="0"/>
            </w:tcBorders>
            <w:shd w:val="clear" w:color="auto" w:fill="auto"/>
            <w:noWrap/>
            <w:vAlign w:val="center"/>
          </w:tcPr>
          <w:p w14:paraId="4E248338">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20.陪护人员综合评估</w:t>
            </w:r>
          </w:p>
        </w:tc>
        <w:tc>
          <w:tcPr>
            <w:tcW w:w="440" w:type="dxa"/>
            <w:tcBorders>
              <w:top w:val="nil"/>
              <w:left w:val="nil"/>
              <w:bottom w:val="single" w:color="auto" w:sz="4" w:space="0"/>
              <w:right w:val="single" w:color="auto" w:sz="4" w:space="0"/>
            </w:tcBorders>
            <w:shd w:val="clear" w:color="auto" w:fill="auto"/>
            <w:noWrap/>
            <w:vAlign w:val="center"/>
          </w:tcPr>
          <w:p w14:paraId="5D21EED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5B8B9EB5">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400" w:type="dxa"/>
            <w:tcBorders>
              <w:top w:val="nil"/>
              <w:left w:val="nil"/>
              <w:bottom w:val="single" w:color="auto" w:sz="4" w:space="0"/>
              <w:right w:val="single" w:color="auto" w:sz="4" w:space="0"/>
            </w:tcBorders>
            <w:shd w:val="clear" w:color="auto" w:fill="auto"/>
            <w:noWrap/>
            <w:vAlign w:val="center"/>
          </w:tcPr>
          <w:p w14:paraId="0829C684">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374" w:type="dxa"/>
            <w:tcBorders>
              <w:top w:val="nil"/>
              <w:left w:val="nil"/>
              <w:bottom w:val="single" w:color="auto" w:sz="4" w:space="0"/>
              <w:right w:val="single" w:color="auto" w:sz="4" w:space="0"/>
            </w:tcBorders>
            <w:shd w:val="clear" w:color="auto" w:fill="auto"/>
            <w:noWrap/>
            <w:vAlign w:val="center"/>
          </w:tcPr>
          <w:p w14:paraId="71D057FC">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c>
          <w:tcPr>
            <w:tcW w:w="426" w:type="dxa"/>
            <w:tcBorders>
              <w:top w:val="nil"/>
              <w:left w:val="nil"/>
              <w:bottom w:val="single" w:color="auto" w:sz="4" w:space="0"/>
              <w:right w:val="single" w:color="auto" w:sz="4" w:space="0"/>
            </w:tcBorders>
            <w:shd w:val="clear" w:color="auto" w:fill="auto"/>
            <w:noWrap/>
            <w:vAlign w:val="center"/>
          </w:tcPr>
          <w:p w14:paraId="1046776B">
            <w:pPr>
              <w:widowControl w:val="0"/>
              <w:jc w:val="center"/>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　</w:t>
            </w:r>
          </w:p>
        </w:tc>
      </w:tr>
      <w:tr w14:paraId="1DA8231B">
        <w:tblPrEx>
          <w:tblCellMar>
            <w:top w:w="0" w:type="dxa"/>
            <w:left w:w="108" w:type="dxa"/>
            <w:bottom w:w="0" w:type="dxa"/>
            <w:right w:w="108" w:type="dxa"/>
          </w:tblCellMar>
        </w:tblPrEx>
        <w:trPr>
          <w:trHeight w:val="686" w:hRule="atLeast"/>
        </w:trPr>
        <w:tc>
          <w:tcPr>
            <w:tcW w:w="89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59C8FE76">
            <w:pPr>
              <w:widowControl w:val="0"/>
              <w:textAlignment w:val="center"/>
              <w:rPr>
                <w:rFonts w:ascii="仿宋_GB2312" w:hAnsi="宋体" w:eastAsia="仿宋_GB2312" w:cs="仿宋_GB2312"/>
                <w:color w:val="auto"/>
                <w:sz w:val="22"/>
                <w:szCs w:val="22"/>
                <w:highlight w:val="none"/>
              </w:rPr>
            </w:pPr>
            <w:r>
              <w:rPr>
                <w:rFonts w:hint="eastAsia" w:ascii="仿宋_GB2312" w:hAnsi="宋体" w:eastAsia="仿宋_GB2312" w:cs="仿宋_GB2312"/>
                <w:color w:val="auto"/>
                <w:sz w:val="22"/>
                <w:szCs w:val="22"/>
                <w:highlight w:val="none"/>
                <w:lang w:eastAsia="zh-CN"/>
              </w:rPr>
              <w:t>综合评分：</w:t>
            </w:r>
          </w:p>
        </w:tc>
      </w:tr>
      <w:tr w14:paraId="4287D892">
        <w:tblPrEx>
          <w:tblCellMar>
            <w:top w:w="0" w:type="dxa"/>
            <w:left w:w="108" w:type="dxa"/>
            <w:bottom w:w="0" w:type="dxa"/>
            <w:right w:w="108" w:type="dxa"/>
          </w:tblCellMar>
        </w:tblPrEx>
        <w:trPr>
          <w:trHeight w:val="738" w:hRule="atLeast"/>
        </w:trPr>
        <w:tc>
          <w:tcPr>
            <w:tcW w:w="8920" w:type="dxa"/>
            <w:gridSpan w:val="6"/>
            <w:tcBorders>
              <w:top w:val="single" w:color="auto" w:sz="4" w:space="0"/>
              <w:left w:val="single" w:color="auto" w:sz="4" w:space="0"/>
              <w:bottom w:val="single" w:color="auto" w:sz="4" w:space="0"/>
              <w:right w:val="single" w:color="000000" w:sz="4" w:space="0"/>
            </w:tcBorders>
            <w:shd w:val="clear" w:color="auto" w:fill="auto"/>
            <w:noWrap/>
            <w:vAlign w:val="center"/>
          </w:tcPr>
          <w:p w14:paraId="5BA4500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备注：存在问题及建议</w:t>
            </w:r>
          </w:p>
        </w:tc>
      </w:tr>
      <w:tr w14:paraId="6EEBDB7D">
        <w:tblPrEx>
          <w:tblCellMar>
            <w:top w:w="0" w:type="dxa"/>
            <w:left w:w="108" w:type="dxa"/>
            <w:bottom w:w="0" w:type="dxa"/>
            <w:right w:w="108" w:type="dxa"/>
          </w:tblCellMar>
        </w:tblPrEx>
        <w:trPr>
          <w:trHeight w:val="804" w:hRule="atLeast"/>
        </w:trPr>
        <w:tc>
          <w:tcPr>
            <w:tcW w:w="8920" w:type="dxa"/>
            <w:gridSpan w:val="6"/>
            <w:tcBorders>
              <w:top w:val="nil"/>
              <w:left w:val="nil"/>
              <w:bottom w:val="nil"/>
              <w:right w:val="nil"/>
            </w:tcBorders>
            <w:shd w:val="clear" w:color="auto" w:fill="auto"/>
            <w:noWrap/>
            <w:vAlign w:val="center"/>
          </w:tcPr>
          <w:p w14:paraId="09173A33">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填表部门/科室：</w:t>
            </w:r>
            <w:r>
              <w:rPr>
                <w:rStyle w:val="16"/>
                <w:rFonts w:hint="default" w:hAnsi="宋体"/>
                <w:color w:val="auto"/>
                <w:highlight w:val="none"/>
                <w:lang w:eastAsia="zh-CN"/>
              </w:rPr>
              <w:t xml:space="preserve">          </w:t>
            </w:r>
            <w:r>
              <w:rPr>
                <w:rFonts w:hint="eastAsia" w:ascii="仿宋_GB2312" w:hAnsi="宋体" w:eastAsia="仿宋_GB2312" w:cs="仿宋_GB2312"/>
                <w:color w:val="auto"/>
                <w:sz w:val="22"/>
                <w:szCs w:val="22"/>
                <w:highlight w:val="none"/>
                <w:lang w:eastAsia="zh-CN"/>
              </w:rPr>
              <w:t>填表人（患者或患者家属）</w:t>
            </w:r>
            <w:r>
              <w:rPr>
                <w:rStyle w:val="16"/>
                <w:rFonts w:hint="default" w:hAnsi="宋体"/>
                <w:color w:val="auto"/>
                <w:highlight w:val="none"/>
                <w:lang w:eastAsia="zh-CN"/>
              </w:rPr>
              <w:t xml:space="preserve">          </w:t>
            </w:r>
            <w:r>
              <w:rPr>
                <w:rFonts w:hint="eastAsia" w:ascii="仿宋_GB2312" w:hAnsi="宋体" w:eastAsia="仿宋_GB2312" w:cs="仿宋_GB2312"/>
                <w:color w:val="auto"/>
                <w:sz w:val="22"/>
                <w:szCs w:val="22"/>
                <w:highlight w:val="none"/>
                <w:lang w:eastAsia="zh-CN"/>
              </w:rPr>
              <w:t>填表时间：</w:t>
            </w:r>
            <w:r>
              <w:rPr>
                <w:rStyle w:val="16"/>
                <w:rFonts w:hint="default" w:hAnsi="宋体"/>
                <w:color w:val="auto"/>
                <w:highlight w:val="none"/>
                <w:lang w:eastAsia="zh-CN"/>
              </w:rPr>
              <w:t xml:space="preserve">          .</w:t>
            </w:r>
          </w:p>
        </w:tc>
      </w:tr>
      <w:tr w14:paraId="0DE1C11E">
        <w:tblPrEx>
          <w:tblCellMar>
            <w:top w:w="0" w:type="dxa"/>
            <w:left w:w="108" w:type="dxa"/>
            <w:bottom w:w="0" w:type="dxa"/>
            <w:right w:w="108" w:type="dxa"/>
          </w:tblCellMar>
        </w:tblPrEx>
        <w:trPr>
          <w:trHeight w:val="816" w:hRule="atLeast"/>
        </w:trPr>
        <w:tc>
          <w:tcPr>
            <w:tcW w:w="8920" w:type="dxa"/>
            <w:gridSpan w:val="6"/>
            <w:tcBorders>
              <w:top w:val="nil"/>
              <w:left w:val="nil"/>
              <w:bottom w:val="nil"/>
              <w:right w:val="nil"/>
            </w:tcBorders>
            <w:shd w:val="clear" w:color="auto" w:fill="auto"/>
            <w:noWrap/>
            <w:vAlign w:val="center"/>
          </w:tcPr>
          <w:p w14:paraId="5CB2F822">
            <w:pPr>
              <w:widowControl w:val="0"/>
              <w:textAlignment w:val="center"/>
              <w:rPr>
                <w:rFonts w:ascii="仿宋_GB2312" w:hAnsi="宋体" w:eastAsia="仿宋_GB2312" w:cs="仿宋_GB2312"/>
                <w:color w:val="auto"/>
                <w:sz w:val="22"/>
                <w:szCs w:val="22"/>
                <w:highlight w:val="none"/>
                <w:lang w:eastAsia="zh-CN"/>
              </w:rPr>
            </w:pPr>
            <w:r>
              <w:rPr>
                <w:rFonts w:hint="eastAsia" w:ascii="仿宋_GB2312" w:hAnsi="宋体" w:eastAsia="仿宋_GB2312" w:cs="仿宋_GB2312"/>
                <w:color w:val="auto"/>
                <w:sz w:val="22"/>
                <w:szCs w:val="22"/>
                <w:highlight w:val="none"/>
                <w:lang w:eastAsia="zh-CN"/>
              </w:rPr>
              <w:t>评价标准：5分（很满意）；4分（较满意）；3分（满意）； 2分（一般）；1分（不满意）</w:t>
            </w:r>
          </w:p>
        </w:tc>
      </w:tr>
    </w:tbl>
    <w:p w14:paraId="274CAFFC">
      <w:pPr>
        <w:widowControl w:val="0"/>
        <w:autoSpaceDE w:val="0"/>
        <w:autoSpaceDN w:val="0"/>
        <w:spacing w:before="62" w:line="375" w:lineRule="auto"/>
        <w:ind w:right="51"/>
        <w:jc w:val="both"/>
        <w:textAlignment w:val="baseline"/>
        <w:rPr>
          <w:rFonts w:ascii="仿宋_GB2312" w:hAnsi="仿宋_GB2312" w:eastAsia="仿宋_GB2312" w:cs="仿宋_GB2312"/>
          <w:b/>
          <w:color w:val="auto"/>
          <w:kern w:val="2"/>
          <w:highlight w:val="none"/>
          <w:lang w:eastAsia="zh-CN"/>
        </w:rPr>
      </w:pPr>
    </w:p>
    <w:p w14:paraId="4285AB8A">
      <w:pPr>
        <w:rPr>
          <w:rFonts w:ascii="仿宋_GB2312" w:hAnsi="仿宋_GB2312" w:eastAsia="仿宋_GB2312" w:cs="仿宋_GB2312"/>
          <w:b/>
          <w:color w:val="auto"/>
          <w:kern w:val="2"/>
          <w:highlight w:val="none"/>
          <w:lang w:eastAsia="zh-CN"/>
        </w:rPr>
      </w:pPr>
      <w:r>
        <w:rPr>
          <w:rFonts w:ascii="仿宋_GB2312" w:hAnsi="仿宋_GB2312" w:eastAsia="仿宋_GB2312" w:cs="仿宋_GB2312"/>
          <w:b/>
          <w:color w:val="auto"/>
          <w:kern w:val="2"/>
          <w:highlight w:val="none"/>
          <w:lang w:eastAsia="zh-CN"/>
        </w:rPr>
        <w:br w:type="page"/>
      </w:r>
    </w:p>
    <w:p w14:paraId="4073517F">
      <w:pPr>
        <w:widowControl w:val="0"/>
        <w:autoSpaceDE w:val="0"/>
        <w:autoSpaceDN w:val="0"/>
        <w:spacing w:before="62" w:line="375" w:lineRule="auto"/>
        <w:ind w:right="51"/>
        <w:jc w:val="both"/>
        <w:textAlignment w:val="baseline"/>
        <w:rPr>
          <w:rFonts w:hint="eastAsia" w:ascii="仿宋_GB2312" w:hAnsi="仿宋_GB2312" w:eastAsia="仿宋_GB2312" w:cs="仿宋_GB2312"/>
          <w:b/>
          <w:color w:val="auto"/>
          <w:kern w:val="2"/>
          <w:highlight w:val="none"/>
          <w:lang w:eastAsia="zh-CN"/>
        </w:rPr>
      </w:pPr>
      <w:r>
        <w:rPr>
          <w:rFonts w:hint="eastAsia" w:ascii="仿宋_GB2312" w:hAnsi="仿宋_GB2312" w:eastAsia="仿宋_GB2312" w:cs="仿宋_GB2312"/>
          <w:b/>
          <w:color w:val="auto"/>
          <w:kern w:val="2"/>
          <w:highlight w:val="none"/>
          <w:lang w:eastAsia="zh-CN"/>
        </w:rPr>
        <w:t>附表7：</w:t>
      </w:r>
    </w:p>
    <w:tbl>
      <w:tblPr>
        <w:tblStyle w:val="7"/>
        <w:tblpPr w:leftFromText="180" w:rightFromText="180" w:vertAnchor="text" w:horzAnchor="page" w:tblpX="440" w:tblpY="1009"/>
        <w:tblOverlap w:val="never"/>
        <w:tblW w:w="112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0"/>
        <w:gridCol w:w="984"/>
        <w:gridCol w:w="2559"/>
        <w:gridCol w:w="3020"/>
        <w:gridCol w:w="1445"/>
        <w:gridCol w:w="2242"/>
      </w:tblGrid>
      <w:tr w14:paraId="02915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6" w:hRule="atLeast"/>
        </w:trPr>
        <w:tc>
          <w:tcPr>
            <w:tcW w:w="11280" w:type="dxa"/>
            <w:gridSpan w:val="6"/>
            <w:tcBorders>
              <w:top w:val="nil"/>
              <w:left w:val="nil"/>
              <w:bottom w:val="nil"/>
              <w:right w:val="nil"/>
            </w:tcBorders>
            <w:shd w:val="clear" w:color="auto" w:fill="auto"/>
            <w:noWrap/>
            <w:vAlign w:val="center"/>
          </w:tcPr>
          <w:p w14:paraId="2F2582B3">
            <w:pPr>
              <w:keepNext w:val="0"/>
              <w:keepLines w:val="0"/>
              <w:widowControl/>
              <w:suppressLineNumbers w:val="0"/>
              <w:jc w:val="center"/>
              <w:textAlignment w:val="center"/>
              <w:rPr>
                <w:rFonts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护工陪护服务项目收费标准</w:t>
            </w:r>
          </w:p>
        </w:tc>
      </w:tr>
      <w:tr w14:paraId="7660D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886C9">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服务类别</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D5F22">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服务对象</w:t>
            </w:r>
          </w:p>
        </w:tc>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6871F">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服务内容</w:t>
            </w:r>
          </w:p>
        </w:tc>
        <w:tc>
          <w:tcPr>
            <w:tcW w:w="3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E0F08">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服务标准</w:t>
            </w:r>
          </w:p>
        </w:tc>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B31B9">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收费标准</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B8BB4">
            <w:pPr>
              <w:keepNext w:val="0"/>
              <w:keepLines w:val="0"/>
              <w:widowControl/>
              <w:suppressLineNumbers w:val="0"/>
              <w:jc w:val="center"/>
              <w:textAlignment w:val="center"/>
              <w:rPr>
                <w:rFonts w:hint="eastAsia" w:ascii="仿宋_GB2312" w:hAnsi="宋体" w:eastAsia="仿宋_GB2312" w:cs="仿宋_GB2312"/>
                <w:b/>
                <w:bCs/>
                <w:i w:val="0"/>
                <w:iCs w:val="0"/>
                <w:color w:val="auto"/>
                <w:sz w:val="22"/>
                <w:szCs w:val="22"/>
                <w:highlight w:val="none"/>
                <w:u w:val="none"/>
              </w:rPr>
            </w:pPr>
            <w:r>
              <w:rPr>
                <w:rFonts w:hint="eastAsia" w:ascii="仿宋_GB2312" w:hAnsi="宋体" w:eastAsia="仿宋_GB2312" w:cs="仿宋_GB2312"/>
                <w:b/>
                <w:bCs/>
                <w:i w:val="0"/>
                <w:iCs w:val="0"/>
                <w:color w:val="auto"/>
                <w:kern w:val="0"/>
                <w:sz w:val="22"/>
                <w:szCs w:val="22"/>
                <w:highlight w:val="none"/>
                <w:u w:val="none"/>
                <w:lang w:val="en-US" w:eastAsia="zh-CN" w:bidi="ar"/>
              </w:rPr>
              <w:t>服务收费标准参考</w:t>
            </w:r>
          </w:p>
        </w:tc>
      </w:tr>
      <w:tr w14:paraId="09056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61" w:hRule="atLeast"/>
        </w:trPr>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CBDBD">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一对多</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（2-4）服务</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571BF">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病区有需求的病人</w:t>
            </w:r>
          </w:p>
        </w:tc>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B6635">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1.从事简单的病人生活照顾和床单位清洁等非技术性的服务工作。护送科室病人外出进行各种检查、治疗、会诊，护送病人出院。</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2.协助病人打开水、洗漱、梳头、剪指（趾）甲、翻身、喂食。递送大小便器、清倒排泄物。为病人更换（加减）衣服、床单被套等生活照顾。</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3.协助护士进行晨晚间护理，及时巡视病房，协助病人分领饭菜、进餐，清理床边桌椅等。</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4.协助科室管理如清点送洗、发放病人服、床单、被套、枕头、蚊帐等。</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5.协助护士清理消毒出院床单元物品。</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6.协助病区常规物品的检查、维护。</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7.配合病区进行公共场所秩序的管理。</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8.发现异常情况及时向医护人员报告。</w:t>
            </w:r>
          </w:p>
        </w:tc>
        <w:tc>
          <w:tcPr>
            <w:tcW w:w="3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3C0A7">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1.遵纪守法，遵守采购人及中标人的各项规章制度。</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2.为病人提供舒适的环境，保持病室整洁，做到床铺干净平整，桌面、床底无杂物，统一放置面盆等。</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3.洁身自爱，不索取病人钱物，不准收受病人红包、小费。不打听、传播病人及工作人员隐私。</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4.不得讲解病情及治疗情况。</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5.上班期间按规定着装，不得织毛衣、做手工等与陪护工作无关的事情。坚守岗位，不得随意离开陪护范围，防止病人发生坠床、摔伤、烫伤等事件。</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6.不得欺负、呵斥、打骂、冷待病人及家属。</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7.不得在医院内会客、聊天、饮酒或聚集赌博、买六合彩、吵闹、打架等。</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8.保持病室安静，不准吸烟，不得大声喧哗。</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9.不得挑拣所服务的病人，不得带家属及朋友等人在病房洗澡、洗衣、煮食及留宿等，杜绝无关人员占用医院资源的行为。</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10.服从科室管理与调配。协助做好病房管理，满足病人的生活需要。</w:t>
            </w:r>
          </w:p>
        </w:tc>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C831">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100-150元/人/天</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D0E01">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1.按常规护理服务项目为100元/人/天。</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2.气管切开病人、带呼吸机病人、180斤以上病人、医嘱下病情危急重病人及生活不能自理病人，术后3天内的病人，以上多陪按护理服务项目为130元/人/天，同病房1对2（多陪）按护理服务项目为150元/人/天。</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3.夜间陪护（20:00-06:30）按护理服务项目为100元/人/天。</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4.钟点陪护服务：25元/小时（钟点不足1小时按1小时收费;一天内5小时收费封项。</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5.协助病人在科内购买三餐、采购生活用品、清洗餐具。巡视点滴。10-20元/天/人。</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6.协助打送开水，床单位整理。协助病人在科内购买三餐、采购生活用品、清洗餐具。巡视针水。送病人检查，如X光、CT/MR、B超等检查，50元/天/人。</w:t>
            </w:r>
          </w:p>
        </w:tc>
      </w:tr>
      <w:tr w14:paraId="298F7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68" w:hRule="atLeast"/>
        </w:trPr>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BEB20">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—对一专陪服务</w:t>
            </w:r>
          </w:p>
        </w:tc>
        <w:tc>
          <w:tcPr>
            <w:tcW w:w="98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2305E">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病区行动不便、生活不能自理或不能完全自理的以及需要全天照顾而需专职陪护者。</w:t>
            </w:r>
          </w:p>
        </w:tc>
        <w:tc>
          <w:tcPr>
            <w:tcW w:w="25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ED9C3">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1.全天为有需要的病人进行非技术性的生活照顾。</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2.整理病床单位，保持床单位清洁有序。协助病人分领饭菜、清理床边桌椅、打开水等。</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3.协助患者进食，餐后给予清洁；每日早、晚协助患者洗脸、漱口、擦身、翻身、按摩、 洗头、梳头、更衣，床单位有污渍随时更换。</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4.为病人剪指（趾）甲，为男病人刮胡须，协助递送大小便器，便后及时倾倒，遗大小便后及时清洗臀部和清理床单位。</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5.经医护人员同意，协助病人在病区内进行一般的活动。</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6.陪送病人出科检查、治疗、会诊等。</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7.发现异常情况及时向医护人员报告。</w:t>
            </w:r>
          </w:p>
        </w:tc>
        <w:tc>
          <w:tcPr>
            <w:tcW w:w="3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B3C3C">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1.同一般服务工作标准</w:t>
            </w:r>
            <w:r>
              <w:rPr>
                <w:rStyle w:val="24"/>
                <w:rFonts w:hAnsi="宋体"/>
                <w:color w:val="auto"/>
                <w:highlight w:val="none"/>
                <w:lang w:val="en-US" w:eastAsia="zh-CN" w:bidi="ar"/>
              </w:rPr>
              <w:t>1-10</w:t>
            </w:r>
            <w:r>
              <w:rPr>
                <w:rFonts w:hint="eastAsia" w:ascii="仿宋_GB2312" w:hAnsi="宋体" w:eastAsia="仿宋_GB2312" w:cs="仿宋_GB2312"/>
                <w:i w:val="0"/>
                <w:iCs w:val="0"/>
                <w:color w:val="auto"/>
                <w:kern w:val="0"/>
                <w:sz w:val="22"/>
                <w:szCs w:val="22"/>
                <w:highlight w:val="none"/>
                <w:u w:val="none"/>
                <w:lang w:val="en-US" w:eastAsia="zh-CN" w:bidi="ar"/>
              </w:rPr>
              <w:t>点。</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2.按专陪收费标准进行陪护，专陪工作期间不得私自增加陪护病人数并收取报酬。</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3.禁止进行与专陪工作无关的事情。应保证工作的连贯性，严格遵守中标人规定的用餐时间，用餐期间中标人应安排接班人员负责照顾专陪病人。</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4.专陪人员不得向家属索要餐费或要求家属提供饮食。</w:t>
            </w:r>
          </w:p>
        </w:tc>
        <w:tc>
          <w:tcPr>
            <w:tcW w:w="14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C943A">
            <w:pPr>
              <w:keepNext w:val="0"/>
              <w:keepLines w:val="0"/>
              <w:widowControl/>
              <w:suppressLineNumbers w:val="0"/>
              <w:jc w:val="center"/>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260-280元/人/天</w:t>
            </w:r>
          </w:p>
        </w:tc>
        <w:tc>
          <w:tcPr>
            <w:tcW w:w="224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8473C">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生活部分自理病人或生活不能自理，如昏迷、瘫痪、气管切开或大面积烧伤病人、生活照顾工作量大、劳动强度高、科外治疗项目多的病人及传染性病人为260-280元/人/天。</w:t>
            </w:r>
          </w:p>
        </w:tc>
      </w:tr>
      <w:tr w14:paraId="27831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3" w:hRule="atLeast"/>
        </w:trPr>
        <w:tc>
          <w:tcPr>
            <w:tcW w:w="11280" w:type="dxa"/>
            <w:gridSpan w:val="6"/>
            <w:tcBorders>
              <w:top w:val="nil"/>
              <w:left w:val="nil"/>
              <w:bottom w:val="nil"/>
              <w:right w:val="nil"/>
            </w:tcBorders>
            <w:shd w:val="clear" w:color="auto" w:fill="auto"/>
            <w:vAlign w:val="center"/>
          </w:tcPr>
          <w:p w14:paraId="7FBEF03F">
            <w:pPr>
              <w:keepNext w:val="0"/>
              <w:keepLines w:val="0"/>
              <w:widowControl/>
              <w:suppressLineNumbers w:val="0"/>
              <w:jc w:val="left"/>
              <w:textAlignment w:val="center"/>
              <w:rPr>
                <w:rFonts w:hint="eastAsia" w:ascii="仿宋_GB2312" w:hAnsi="宋体" w:eastAsia="仿宋_GB2312" w:cs="仿宋_GB2312"/>
                <w:i w:val="0"/>
                <w:iCs w:val="0"/>
                <w:color w:val="auto"/>
                <w:sz w:val="22"/>
                <w:szCs w:val="22"/>
                <w:highlight w:val="none"/>
                <w:u w:val="none"/>
              </w:rPr>
            </w:pPr>
            <w:r>
              <w:rPr>
                <w:rFonts w:hint="eastAsia" w:ascii="仿宋_GB2312" w:hAnsi="宋体" w:eastAsia="仿宋_GB2312" w:cs="仿宋_GB2312"/>
                <w:i w:val="0"/>
                <w:iCs w:val="0"/>
                <w:color w:val="auto"/>
                <w:kern w:val="0"/>
                <w:sz w:val="22"/>
                <w:szCs w:val="22"/>
                <w:highlight w:val="none"/>
                <w:u w:val="none"/>
                <w:lang w:val="en-US" w:eastAsia="zh-CN" w:bidi="ar"/>
              </w:rPr>
              <w:t>结算方法：</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1.陪护预收押金1000元（工伤或交通事故者2000元）。</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2.服务协议上需甲、乙双方签字确认。</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3.陪护服务收费按日计算，请陪护服务当天按1天计算;病人当天12点前出院不收费，12点后出院按1天计算。国家春节法定节假日（指春节期间前3天双倍收费，春节期间后4天在原收费的标准上再提高收费30-50元/天），钟点陪护服务加收30%。另春节期间随市场价调整。节日过后，公司应及时调回收费价格。</w:t>
            </w:r>
            <w:r>
              <w:rPr>
                <w:rFonts w:hint="eastAsia" w:ascii="仿宋_GB2312" w:hAnsi="宋体" w:eastAsia="仿宋_GB2312" w:cs="仿宋_GB2312"/>
                <w:i w:val="0"/>
                <w:iCs w:val="0"/>
                <w:color w:val="auto"/>
                <w:kern w:val="0"/>
                <w:sz w:val="22"/>
                <w:szCs w:val="22"/>
                <w:highlight w:val="none"/>
                <w:u w:val="none"/>
                <w:lang w:val="en-US" w:eastAsia="zh-CN" w:bidi="ar"/>
              </w:rPr>
              <w:br w:type="textWrapping"/>
            </w:r>
            <w:r>
              <w:rPr>
                <w:rFonts w:hint="eastAsia" w:ascii="仿宋_GB2312" w:hAnsi="宋体" w:eastAsia="仿宋_GB2312" w:cs="仿宋_GB2312"/>
                <w:i w:val="0"/>
                <w:iCs w:val="0"/>
                <w:color w:val="auto"/>
                <w:kern w:val="0"/>
                <w:sz w:val="22"/>
                <w:szCs w:val="22"/>
                <w:highlight w:val="none"/>
                <w:u w:val="none"/>
                <w:lang w:val="en-US" w:eastAsia="zh-CN" w:bidi="ar"/>
              </w:rPr>
              <w:t>4.成交供应商为有需要发票者开具发票。</w:t>
            </w:r>
          </w:p>
        </w:tc>
      </w:tr>
    </w:tbl>
    <w:p w14:paraId="5EB9E114">
      <w:pPr>
        <w:widowControl w:val="0"/>
        <w:autoSpaceDE w:val="0"/>
        <w:autoSpaceDN w:val="0"/>
        <w:spacing w:before="62" w:line="375" w:lineRule="auto"/>
        <w:ind w:right="51"/>
        <w:jc w:val="both"/>
        <w:textAlignment w:val="baseline"/>
        <w:rPr>
          <w:rFonts w:ascii="仿宋_GB2312" w:hAnsi="仿宋_GB2312" w:eastAsia="仿宋_GB2312" w:cs="仿宋_GB2312"/>
          <w:b/>
          <w:color w:val="auto"/>
          <w:kern w:val="2"/>
          <w:sz w:val="32"/>
          <w:szCs w:val="32"/>
          <w:highlight w:val="none"/>
          <w:lang w:eastAsia="zh-CN"/>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737C2A">
    <w:pPr>
      <w:jc w:val="center"/>
      <w:rPr>
        <w:lang w:eastAsia="zh-CN"/>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rPr>
                              <w:lang w:eastAsia="zh-CN"/>
                            </w:rPr>
                            <w:id w:val="147467131"/>
                            <w:docPartObj>
                              <w:docPartGallery w:val="autotext"/>
                            </w:docPartObj>
                          </w:sdtPr>
                          <w:sdtEndPr>
                            <w:rPr>
                              <w:lang w:eastAsia="zh-CN"/>
                            </w:rPr>
                          </w:sdtEndPr>
                          <w:sdtContent>
                            <w:p w14:paraId="259A2917">
                              <w:pPr>
                                <w:jc w:val="center"/>
                                <w:rPr>
                                  <w:lang w:eastAsia="zh-CN"/>
                                </w:rPr>
                              </w:pPr>
                              <w:r>
                                <w:rPr>
                                  <w:lang w:val="zh-CN" w:eastAsia="zh-CN"/>
                                </w:rPr>
                                <w:t xml:space="preserve"> </w:t>
                              </w:r>
                              <w:r>
                                <w:rPr>
                                  <w:lang w:eastAsia="zh-CN"/>
                                </w:rPr>
                                <w:fldChar w:fldCharType="begin"/>
                              </w:r>
                              <w:r>
                                <w:rPr>
                                  <w:lang w:eastAsia="zh-CN"/>
                                </w:rPr>
                                <w:instrText xml:space="preserve"> PAGE </w:instrText>
                              </w:r>
                              <w:r>
                                <w:rPr>
                                  <w:lang w:eastAsia="zh-CN"/>
                                </w:rPr>
                                <w:fldChar w:fldCharType="separate"/>
                              </w:r>
                              <w:r>
                                <w:rPr>
                                  <w:lang w:eastAsia="zh-CN"/>
                                </w:rPr>
                                <w:t>104</w:t>
                              </w:r>
                              <w:r>
                                <w:rPr>
                                  <w:lang w:eastAsia="zh-CN"/>
                                </w:rPr>
                                <w:fldChar w:fldCharType="end"/>
                              </w:r>
                              <w:r>
                                <w:rPr>
                                  <w:lang w:val="zh-CN" w:eastAsia="zh-CN"/>
                                </w:rPr>
                                <w:t xml:space="preserve"> / </w:t>
                              </w:r>
                              <w:r>
                                <w:rPr>
                                  <w:lang w:eastAsia="zh-CN"/>
                                </w:rPr>
                                <w:fldChar w:fldCharType="begin"/>
                              </w:r>
                              <w:r>
                                <w:rPr>
                                  <w:lang w:eastAsia="zh-CN"/>
                                </w:rPr>
                                <w:instrText xml:space="preserve"> NUMPAGES  </w:instrText>
                              </w:r>
                              <w:r>
                                <w:rPr>
                                  <w:lang w:eastAsia="zh-CN"/>
                                </w:rPr>
                                <w:fldChar w:fldCharType="separate"/>
                              </w:r>
                              <w:r>
                                <w:rPr>
                                  <w:lang w:eastAsia="zh-CN"/>
                                </w:rPr>
                                <w:t>105</w:t>
                              </w:r>
                              <w:r>
                                <w:rPr>
                                  <w:lang w:eastAsia="zh-CN"/>
                                </w:rPr>
                                <w:fldChar w:fldCharType="end"/>
                              </w:r>
                            </w:p>
                          </w:sdtContent>
                        </w:sdt>
                        <w:p w14:paraId="25AD224E">
                          <w:pPr>
                            <w:rPr>
                              <w:lang w:eastAsia="zh-CN"/>
                            </w:rPr>
                          </w:pP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ihY+ckBAACZAwAADgAAAGRycy9lMm9Eb2MueG1srVPNjtMwEL6vxDtY&#10;vlNni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mKFj5yQEAAJkDAAAOAAAAAAAAAAEAIAAAAB4BAABkcnMvZTJvRG9j&#10;LnhtbFBLBQYAAAAABgAGAFkBAABZBQAAAAA=&#10;">
              <v:fill on="f" focussize="0,0"/>
              <v:stroke on="f"/>
              <v:imagedata o:title=""/>
              <o:lock v:ext="edit" aspectratio="f"/>
              <v:textbox inset="0mm,0mm,0mm,0mm" style="mso-fit-shape-to-text:t;">
                <w:txbxContent>
                  <w:sdt>
                    <w:sdtPr>
                      <w:rPr>
                        <w:lang w:eastAsia="zh-CN"/>
                      </w:rPr>
                      <w:id w:val="147467131"/>
                      <w:docPartObj>
                        <w:docPartGallery w:val="autotext"/>
                      </w:docPartObj>
                    </w:sdtPr>
                    <w:sdtEndPr>
                      <w:rPr>
                        <w:lang w:eastAsia="zh-CN"/>
                      </w:rPr>
                    </w:sdtEndPr>
                    <w:sdtContent>
                      <w:p w14:paraId="259A2917">
                        <w:pPr>
                          <w:jc w:val="center"/>
                          <w:rPr>
                            <w:lang w:eastAsia="zh-CN"/>
                          </w:rPr>
                        </w:pPr>
                        <w:r>
                          <w:rPr>
                            <w:lang w:val="zh-CN" w:eastAsia="zh-CN"/>
                          </w:rPr>
                          <w:t xml:space="preserve"> </w:t>
                        </w:r>
                        <w:r>
                          <w:rPr>
                            <w:lang w:eastAsia="zh-CN"/>
                          </w:rPr>
                          <w:fldChar w:fldCharType="begin"/>
                        </w:r>
                        <w:r>
                          <w:rPr>
                            <w:lang w:eastAsia="zh-CN"/>
                          </w:rPr>
                          <w:instrText xml:space="preserve"> PAGE </w:instrText>
                        </w:r>
                        <w:r>
                          <w:rPr>
                            <w:lang w:eastAsia="zh-CN"/>
                          </w:rPr>
                          <w:fldChar w:fldCharType="separate"/>
                        </w:r>
                        <w:r>
                          <w:rPr>
                            <w:lang w:eastAsia="zh-CN"/>
                          </w:rPr>
                          <w:t>104</w:t>
                        </w:r>
                        <w:r>
                          <w:rPr>
                            <w:lang w:eastAsia="zh-CN"/>
                          </w:rPr>
                          <w:fldChar w:fldCharType="end"/>
                        </w:r>
                        <w:r>
                          <w:rPr>
                            <w:lang w:val="zh-CN" w:eastAsia="zh-CN"/>
                          </w:rPr>
                          <w:t xml:space="preserve"> / </w:t>
                        </w:r>
                        <w:r>
                          <w:rPr>
                            <w:lang w:eastAsia="zh-CN"/>
                          </w:rPr>
                          <w:fldChar w:fldCharType="begin"/>
                        </w:r>
                        <w:r>
                          <w:rPr>
                            <w:lang w:eastAsia="zh-CN"/>
                          </w:rPr>
                          <w:instrText xml:space="preserve"> NUMPAGES  </w:instrText>
                        </w:r>
                        <w:r>
                          <w:rPr>
                            <w:lang w:eastAsia="zh-CN"/>
                          </w:rPr>
                          <w:fldChar w:fldCharType="separate"/>
                        </w:r>
                        <w:r>
                          <w:rPr>
                            <w:lang w:eastAsia="zh-CN"/>
                          </w:rPr>
                          <w:t>105</w:t>
                        </w:r>
                        <w:r>
                          <w:rPr>
                            <w:lang w:eastAsia="zh-CN"/>
                          </w:rPr>
                          <w:fldChar w:fldCharType="end"/>
                        </w:r>
                      </w:p>
                    </w:sdtContent>
                  </w:sdt>
                  <w:p w14:paraId="25AD224E">
                    <w:pPr>
                      <w:rPr>
                        <w:lang w:eastAsia="zh-CN"/>
                      </w:rPr>
                    </w:pPr>
                  </w:p>
                </w:txbxContent>
              </v:textbox>
            </v:shape>
          </w:pict>
        </mc:Fallback>
      </mc:AlternateContent>
    </w:r>
  </w:p>
  <w:p w14:paraId="4D073B1D">
    <w:pPr>
      <w:pStyle w:val="5"/>
    </w:pPr>
  </w:p>
  <w:p w14:paraId="246B3040">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A69BE6"/>
    <w:multiLevelType w:val="singleLevel"/>
    <w:tmpl w:val="9BA69BE6"/>
    <w:lvl w:ilvl="0" w:tentative="0">
      <w:start w:val="2"/>
      <w:numFmt w:val="chineseCounting"/>
      <w:suff w:val="nothing"/>
      <w:lvlText w:val="%1、"/>
      <w:lvlJc w:val="left"/>
      <w:rPr>
        <w:rFonts w:hint="eastAsia"/>
      </w:rPr>
    </w:lvl>
  </w:abstractNum>
  <w:abstractNum w:abstractNumId="1">
    <w:nsid w:val="C4910703"/>
    <w:multiLevelType w:val="singleLevel"/>
    <w:tmpl w:val="C4910703"/>
    <w:lvl w:ilvl="0" w:tentative="0">
      <w:start w:val="2"/>
      <w:numFmt w:val="chineseCounting"/>
      <w:suff w:val="space"/>
      <w:lvlText w:val="第%1章"/>
      <w:lvlJc w:val="left"/>
      <w:rPr>
        <w:rFonts w:hint="eastAsia"/>
      </w:rPr>
    </w:lvl>
  </w:abstractNum>
  <w:abstractNum w:abstractNumId="2">
    <w:nsid w:val="39330866"/>
    <w:multiLevelType w:val="multilevel"/>
    <w:tmpl w:val="39330866"/>
    <w:lvl w:ilvl="0" w:tentative="0">
      <w:start w:val="3"/>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zN2NlOTM2YTlkNWE5NTZlNWUxMWUyMGU2ZjAxZDMifQ=="/>
  </w:docVars>
  <w:rsids>
    <w:rsidRoot w:val="00674EDD"/>
    <w:rsid w:val="0001563D"/>
    <w:rsid w:val="000560F8"/>
    <w:rsid w:val="00060CB1"/>
    <w:rsid w:val="001E7E54"/>
    <w:rsid w:val="001E7F2F"/>
    <w:rsid w:val="00207B37"/>
    <w:rsid w:val="00312A20"/>
    <w:rsid w:val="003603D0"/>
    <w:rsid w:val="00575710"/>
    <w:rsid w:val="005B464E"/>
    <w:rsid w:val="00674EDD"/>
    <w:rsid w:val="00677836"/>
    <w:rsid w:val="00683AD0"/>
    <w:rsid w:val="006964D2"/>
    <w:rsid w:val="00780A91"/>
    <w:rsid w:val="007A4341"/>
    <w:rsid w:val="008237ED"/>
    <w:rsid w:val="0086759D"/>
    <w:rsid w:val="00893E67"/>
    <w:rsid w:val="008B6F50"/>
    <w:rsid w:val="008F06B2"/>
    <w:rsid w:val="008F6A62"/>
    <w:rsid w:val="0092154E"/>
    <w:rsid w:val="00A92024"/>
    <w:rsid w:val="00AD14B3"/>
    <w:rsid w:val="00B37F3C"/>
    <w:rsid w:val="00B84F4D"/>
    <w:rsid w:val="00BC3FDB"/>
    <w:rsid w:val="00BC66F8"/>
    <w:rsid w:val="00C73F58"/>
    <w:rsid w:val="00CB5A57"/>
    <w:rsid w:val="00CC427B"/>
    <w:rsid w:val="00CE772E"/>
    <w:rsid w:val="00DD22C3"/>
    <w:rsid w:val="00DF0AF5"/>
    <w:rsid w:val="00E77388"/>
    <w:rsid w:val="00E81A0E"/>
    <w:rsid w:val="00E82969"/>
    <w:rsid w:val="00F17FBE"/>
    <w:rsid w:val="00F85B7D"/>
    <w:rsid w:val="01A142BB"/>
    <w:rsid w:val="02B56978"/>
    <w:rsid w:val="03786440"/>
    <w:rsid w:val="04A66AE1"/>
    <w:rsid w:val="06B66892"/>
    <w:rsid w:val="093305F6"/>
    <w:rsid w:val="09CC4875"/>
    <w:rsid w:val="0CCA77F0"/>
    <w:rsid w:val="0E1E1CE1"/>
    <w:rsid w:val="101C46B9"/>
    <w:rsid w:val="13297081"/>
    <w:rsid w:val="13927349"/>
    <w:rsid w:val="14153E12"/>
    <w:rsid w:val="14314A7F"/>
    <w:rsid w:val="14807B62"/>
    <w:rsid w:val="16212A6B"/>
    <w:rsid w:val="1633086D"/>
    <w:rsid w:val="19BB766E"/>
    <w:rsid w:val="1B127276"/>
    <w:rsid w:val="1C577A1E"/>
    <w:rsid w:val="1DD62F34"/>
    <w:rsid w:val="1EF849DE"/>
    <w:rsid w:val="1FCB2032"/>
    <w:rsid w:val="1FE93F66"/>
    <w:rsid w:val="21180BC7"/>
    <w:rsid w:val="21956EFD"/>
    <w:rsid w:val="22D77F19"/>
    <w:rsid w:val="24D63518"/>
    <w:rsid w:val="25CB3C39"/>
    <w:rsid w:val="27563219"/>
    <w:rsid w:val="275D2EB0"/>
    <w:rsid w:val="294C43BE"/>
    <w:rsid w:val="2C1D7C6F"/>
    <w:rsid w:val="2E5C5D76"/>
    <w:rsid w:val="2E930678"/>
    <w:rsid w:val="2F172E4F"/>
    <w:rsid w:val="2F1D7458"/>
    <w:rsid w:val="2F7E33F3"/>
    <w:rsid w:val="30805321"/>
    <w:rsid w:val="31701B38"/>
    <w:rsid w:val="321C56C6"/>
    <w:rsid w:val="335129D8"/>
    <w:rsid w:val="33B05ADC"/>
    <w:rsid w:val="33B92B69"/>
    <w:rsid w:val="346473D4"/>
    <w:rsid w:val="34767593"/>
    <w:rsid w:val="3634363B"/>
    <w:rsid w:val="376D0FF4"/>
    <w:rsid w:val="39F51F77"/>
    <w:rsid w:val="3CA4494F"/>
    <w:rsid w:val="3E6671E3"/>
    <w:rsid w:val="3EA6717E"/>
    <w:rsid w:val="404134C1"/>
    <w:rsid w:val="41BF2EE9"/>
    <w:rsid w:val="4211419D"/>
    <w:rsid w:val="43120B9D"/>
    <w:rsid w:val="44B83F61"/>
    <w:rsid w:val="44F24FAA"/>
    <w:rsid w:val="458C4D3B"/>
    <w:rsid w:val="473D2970"/>
    <w:rsid w:val="47D209FF"/>
    <w:rsid w:val="48595276"/>
    <w:rsid w:val="48AF6132"/>
    <w:rsid w:val="48B31A02"/>
    <w:rsid w:val="48C12F4D"/>
    <w:rsid w:val="492E65DE"/>
    <w:rsid w:val="4A065382"/>
    <w:rsid w:val="4A45768B"/>
    <w:rsid w:val="4B3A63B4"/>
    <w:rsid w:val="4C5C4527"/>
    <w:rsid w:val="4D830A74"/>
    <w:rsid w:val="4F044E7E"/>
    <w:rsid w:val="4FD41BAC"/>
    <w:rsid w:val="51334917"/>
    <w:rsid w:val="52D938C4"/>
    <w:rsid w:val="537219B0"/>
    <w:rsid w:val="540871CA"/>
    <w:rsid w:val="547748A2"/>
    <w:rsid w:val="55E53FF3"/>
    <w:rsid w:val="560F04C9"/>
    <w:rsid w:val="5617074A"/>
    <w:rsid w:val="56B77B44"/>
    <w:rsid w:val="57B12A6A"/>
    <w:rsid w:val="57F3331E"/>
    <w:rsid w:val="5ADF2C22"/>
    <w:rsid w:val="5B182775"/>
    <w:rsid w:val="5B18494E"/>
    <w:rsid w:val="5B3326AC"/>
    <w:rsid w:val="5B4B0369"/>
    <w:rsid w:val="5B6634E0"/>
    <w:rsid w:val="5C295E82"/>
    <w:rsid w:val="5D144BCD"/>
    <w:rsid w:val="5DF744B9"/>
    <w:rsid w:val="5F5E66CC"/>
    <w:rsid w:val="5F675A73"/>
    <w:rsid w:val="600F0D89"/>
    <w:rsid w:val="614A5603"/>
    <w:rsid w:val="61CC0880"/>
    <w:rsid w:val="628726BA"/>
    <w:rsid w:val="64A93EF7"/>
    <w:rsid w:val="669E6224"/>
    <w:rsid w:val="6809233A"/>
    <w:rsid w:val="685C1DC4"/>
    <w:rsid w:val="68D73C8C"/>
    <w:rsid w:val="69382A2C"/>
    <w:rsid w:val="69601EB7"/>
    <w:rsid w:val="6A2050FC"/>
    <w:rsid w:val="6B387F73"/>
    <w:rsid w:val="6BAC1AAF"/>
    <w:rsid w:val="6C585E4D"/>
    <w:rsid w:val="6C9150C2"/>
    <w:rsid w:val="6D14093C"/>
    <w:rsid w:val="6DD95D94"/>
    <w:rsid w:val="6E4F3D89"/>
    <w:rsid w:val="6F3D238D"/>
    <w:rsid w:val="6F584978"/>
    <w:rsid w:val="6FAD011E"/>
    <w:rsid w:val="6FC41360"/>
    <w:rsid w:val="712F289B"/>
    <w:rsid w:val="71324139"/>
    <w:rsid w:val="71C56D5B"/>
    <w:rsid w:val="731C016A"/>
    <w:rsid w:val="73426D24"/>
    <w:rsid w:val="73832845"/>
    <w:rsid w:val="74124A4A"/>
    <w:rsid w:val="75AB1C1F"/>
    <w:rsid w:val="76704979"/>
    <w:rsid w:val="789D1ACE"/>
    <w:rsid w:val="792D5FE1"/>
    <w:rsid w:val="79886E4E"/>
    <w:rsid w:val="79B74080"/>
    <w:rsid w:val="79C6119F"/>
    <w:rsid w:val="7B834FB6"/>
    <w:rsid w:val="7C004F6D"/>
    <w:rsid w:val="7C7F3FAA"/>
    <w:rsid w:val="7DAF30C1"/>
    <w:rsid w:val="7DC50AE8"/>
    <w:rsid w:val="7E441A00"/>
    <w:rsid w:val="7FE82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12"/>
    <w:qFormat/>
    <w:uiPriority w:val="0"/>
    <w:pPr>
      <w:keepNext/>
      <w:keepLines/>
      <w:spacing w:before="340" w:after="330" w:line="576" w:lineRule="auto"/>
      <w:jc w:val="center"/>
      <w:outlineLvl w:val="0"/>
    </w:pPr>
    <w:rPr>
      <w:rFonts w:eastAsia="宋体"/>
      <w:b/>
      <w:kern w:val="44"/>
      <w:sz w:val="32"/>
    </w:rPr>
  </w:style>
  <w:style w:type="paragraph" w:styleId="3">
    <w:name w:val="heading 2"/>
    <w:basedOn w:val="1"/>
    <w:next w:val="1"/>
    <w:link w:val="10"/>
    <w:semiHidden/>
    <w:unhideWhenUsed/>
    <w:qFormat/>
    <w:uiPriority w:val="0"/>
    <w:pPr>
      <w:snapToGrid w:val="0"/>
      <w:spacing w:line="360" w:lineRule="auto"/>
      <w:jc w:val="center"/>
      <w:outlineLvl w:val="1"/>
    </w:pPr>
    <w:rPr>
      <w:rFonts w:ascii="宋体" w:hAnsi="宋体" w:eastAsia="宋体"/>
      <w:b/>
      <w:bCs/>
      <w:sz w:val="28"/>
      <w:szCs w:val="28"/>
    </w:rPr>
  </w:style>
  <w:style w:type="paragraph" w:styleId="4">
    <w:name w:val="heading 3"/>
    <w:basedOn w:val="1"/>
    <w:next w:val="1"/>
    <w:link w:val="11"/>
    <w:semiHidden/>
    <w:unhideWhenUsed/>
    <w:qFormat/>
    <w:uiPriority w:val="0"/>
    <w:pPr>
      <w:keepNext/>
      <w:keepLines/>
      <w:snapToGrid w:val="0"/>
      <w:spacing w:line="360" w:lineRule="auto"/>
      <w:jc w:val="center"/>
      <w:outlineLvl w:val="2"/>
    </w:pPr>
    <w:rPr>
      <w:rFonts w:ascii="Calibri" w:hAnsi="Calibri" w:eastAsia="宋体"/>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21"/>
    <w:qFormat/>
    <w:uiPriority w:val="99"/>
    <w:pPr>
      <w:tabs>
        <w:tab w:val="center" w:pos="4153"/>
        <w:tab w:val="right" w:pos="8306"/>
      </w:tabs>
      <w:snapToGrid w:val="0"/>
    </w:pPr>
    <w:rPr>
      <w:sz w:val="18"/>
      <w:szCs w:val="18"/>
    </w:rPr>
  </w:style>
  <w:style w:type="paragraph" w:styleId="6">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character" w:styleId="9">
    <w:name w:val="Hyperlink"/>
    <w:basedOn w:val="8"/>
    <w:qFormat/>
    <w:uiPriority w:val="0"/>
    <w:rPr>
      <w:color w:val="0026E5" w:themeColor="hyperlink"/>
      <w:u w:val="single"/>
      <w14:textFill>
        <w14:solidFill>
          <w14:schemeClr w14:val="hlink"/>
        </w14:solidFill>
      </w14:textFill>
    </w:rPr>
  </w:style>
  <w:style w:type="character" w:customStyle="1" w:styleId="10">
    <w:name w:val="标题 2 Char"/>
    <w:link w:val="3"/>
    <w:semiHidden/>
    <w:qFormat/>
    <w:locked/>
    <w:uiPriority w:val="99"/>
    <w:rPr>
      <w:rFonts w:eastAsia="宋体" w:cs="Times New Roman"/>
      <w:b/>
      <w:bCs/>
      <w:kern w:val="0"/>
      <w:sz w:val="28"/>
      <w:szCs w:val="32"/>
      <w:lang w:eastAsia="en-US"/>
    </w:rPr>
  </w:style>
  <w:style w:type="character" w:customStyle="1" w:styleId="11">
    <w:name w:val="标题 3 Char"/>
    <w:link w:val="4"/>
    <w:qFormat/>
    <w:locked/>
    <w:uiPriority w:val="99"/>
    <w:rPr>
      <w:rFonts w:ascii="Calibri" w:hAnsi="Calibri" w:eastAsia="宋体" w:cs="Times New Roman"/>
      <w:b/>
      <w:bCs/>
      <w:sz w:val="28"/>
      <w:szCs w:val="32"/>
      <w:lang w:eastAsia="en-US"/>
    </w:rPr>
  </w:style>
  <w:style w:type="character" w:customStyle="1" w:styleId="12">
    <w:name w:val="标题 1 Char"/>
    <w:link w:val="2"/>
    <w:qFormat/>
    <w:uiPriority w:val="0"/>
    <w:rPr>
      <w:rFonts w:ascii="Times New Roman" w:hAnsi="Times New Roman" w:eastAsia="宋体"/>
      <w:b/>
      <w:kern w:val="44"/>
      <w:sz w:val="32"/>
      <w:lang w:val="en-US" w:eastAsia="zh-CN" w:bidi="ar-SA"/>
    </w:rPr>
  </w:style>
  <w:style w:type="character" w:customStyle="1" w:styleId="13">
    <w:name w:val="font01"/>
    <w:basedOn w:val="8"/>
    <w:qFormat/>
    <w:uiPriority w:val="0"/>
    <w:rPr>
      <w:rFonts w:hint="eastAsia" w:ascii="宋体" w:hAnsi="宋体" w:eastAsia="宋体" w:cs="宋体"/>
      <w:color w:val="000000"/>
      <w:sz w:val="22"/>
      <w:szCs w:val="22"/>
      <w:u w:val="none"/>
    </w:rPr>
  </w:style>
  <w:style w:type="character" w:customStyle="1" w:styleId="14">
    <w:name w:val="font51"/>
    <w:basedOn w:val="8"/>
    <w:qFormat/>
    <w:uiPriority w:val="0"/>
    <w:rPr>
      <w:rFonts w:hint="eastAsia" w:ascii="宋体" w:hAnsi="宋体" w:eastAsia="宋体" w:cs="宋体"/>
      <w:color w:val="000000"/>
      <w:sz w:val="22"/>
      <w:szCs w:val="22"/>
      <w:u w:val="none"/>
    </w:rPr>
  </w:style>
  <w:style w:type="character" w:customStyle="1" w:styleId="15">
    <w:name w:val="font61"/>
    <w:basedOn w:val="8"/>
    <w:qFormat/>
    <w:uiPriority w:val="0"/>
    <w:rPr>
      <w:rFonts w:hint="eastAsia" w:ascii="仿宋_GB2312" w:eastAsia="仿宋_GB2312" w:cs="仿宋_GB2312"/>
      <w:color w:val="000000"/>
      <w:sz w:val="22"/>
      <w:szCs w:val="22"/>
      <w:u w:val="none"/>
    </w:rPr>
  </w:style>
  <w:style w:type="character" w:customStyle="1" w:styleId="16">
    <w:name w:val="font71"/>
    <w:basedOn w:val="8"/>
    <w:qFormat/>
    <w:uiPriority w:val="0"/>
    <w:rPr>
      <w:rFonts w:hint="eastAsia" w:ascii="仿宋_GB2312" w:eastAsia="仿宋_GB2312" w:cs="仿宋_GB2312"/>
      <w:color w:val="000000"/>
      <w:sz w:val="22"/>
      <w:szCs w:val="22"/>
      <w:u w:val="single"/>
    </w:rPr>
  </w:style>
  <w:style w:type="character" w:customStyle="1" w:styleId="17">
    <w:name w:val="font41"/>
    <w:basedOn w:val="8"/>
    <w:qFormat/>
    <w:uiPriority w:val="0"/>
    <w:rPr>
      <w:rFonts w:hint="eastAsia" w:ascii="宋体" w:hAnsi="宋体" w:eastAsia="宋体" w:cs="宋体"/>
      <w:b/>
      <w:bCs/>
      <w:color w:val="000000"/>
      <w:sz w:val="24"/>
      <w:szCs w:val="24"/>
      <w:u w:val="none"/>
    </w:rPr>
  </w:style>
  <w:style w:type="character" w:customStyle="1" w:styleId="18">
    <w:name w:val="font101"/>
    <w:basedOn w:val="8"/>
    <w:qFormat/>
    <w:uiPriority w:val="0"/>
    <w:rPr>
      <w:rFonts w:hint="eastAsia" w:ascii="宋体" w:hAnsi="宋体" w:eastAsia="宋体" w:cs="宋体"/>
      <w:b/>
      <w:bCs/>
      <w:color w:val="000000"/>
      <w:sz w:val="24"/>
      <w:szCs w:val="24"/>
      <w:u w:val="single"/>
    </w:rPr>
  </w:style>
  <w:style w:type="character" w:customStyle="1" w:styleId="19">
    <w:name w:val="font91"/>
    <w:basedOn w:val="8"/>
    <w:qFormat/>
    <w:uiPriority w:val="0"/>
    <w:rPr>
      <w:rFonts w:hint="eastAsia" w:ascii="宋体" w:hAnsi="宋体" w:eastAsia="宋体"/>
      <w:b/>
      <w:bCs/>
      <w:color w:val="000000"/>
      <w:sz w:val="24"/>
      <w:szCs w:val="24"/>
      <w:u w:val="single"/>
    </w:rPr>
  </w:style>
  <w:style w:type="character" w:customStyle="1" w:styleId="20">
    <w:name w:val="页眉 Char"/>
    <w:basedOn w:val="8"/>
    <w:link w:val="6"/>
    <w:qFormat/>
    <w:uiPriority w:val="0"/>
    <w:rPr>
      <w:rFonts w:eastAsia="Times New Roman"/>
      <w:sz w:val="18"/>
      <w:szCs w:val="18"/>
      <w:lang w:eastAsia="en-US"/>
    </w:rPr>
  </w:style>
  <w:style w:type="character" w:customStyle="1" w:styleId="21">
    <w:name w:val="页脚 Char"/>
    <w:basedOn w:val="8"/>
    <w:link w:val="5"/>
    <w:qFormat/>
    <w:uiPriority w:val="99"/>
    <w:rPr>
      <w:rFonts w:eastAsia="Times New Roman"/>
      <w:sz w:val="18"/>
      <w:szCs w:val="18"/>
      <w:lang w:eastAsia="en-US"/>
    </w:rPr>
  </w:style>
  <w:style w:type="paragraph" w:styleId="22">
    <w:name w:val="List Paragraph"/>
    <w:basedOn w:val="1"/>
    <w:unhideWhenUsed/>
    <w:qFormat/>
    <w:uiPriority w:val="99"/>
    <w:pPr>
      <w:ind w:firstLine="420" w:firstLineChars="200"/>
    </w:pPr>
  </w:style>
  <w:style w:type="character" w:customStyle="1" w:styleId="23">
    <w:name w:val="font31"/>
    <w:basedOn w:val="8"/>
    <w:qFormat/>
    <w:uiPriority w:val="0"/>
    <w:rPr>
      <w:rFonts w:hint="eastAsia" w:ascii="仿宋_GB2312" w:eastAsia="仿宋_GB2312" w:cs="仿宋_GB2312"/>
      <w:color w:val="000000"/>
      <w:sz w:val="22"/>
      <w:szCs w:val="22"/>
      <w:u w:val="none"/>
    </w:rPr>
  </w:style>
  <w:style w:type="character" w:customStyle="1" w:styleId="24">
    <w:name w:val="font11"/>
    <w:basedOn w:val="8"/>
    <w:qFormat/>
    <w:uiPriority w:val="0"/>
    <w:rPr>
      <w:rFonts w:hint="eastAsia" w:ascii="仿宋_GB2312" w:eastAsia="仿宋_GB2312" w:cs="仿宋_GB2312"/>
      <w:b/>
      <w:bCs/>
      <w:color w:val="00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103</Pages>
  <Words>17536</Words>
  <Characters>18046</Characters>
  <Lines>398</Lines>
  <Paragraphs>112</Paragraphs>
  <TotalTime>257</TotalTime>
  <ScaleCrop>false</ScaleCrop>
  <LinksUpToDate>false</LinksUpToDate>
  <CharactersWithSpaces>18290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2023-10-31T07:14:00Z</dcterms:created>
  <dc:creator>nfzxy</dc:creator>
  <cp:lastModifiedBy>华伦-杨立敏</cp:lastModifiedBy>
  <cp:lastPrinted>2025-05-19T07:40:00Z</cp:lastPrinted>
  <dcterms:modified xsi:type="dcterms:W3CDTF">2025-05-21T09:49:58Z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29FE7A97999C41F4AAA5AB783D9A1228_13</vt:lpwstr>
  </property>
  <property fmtid="{D5CDD505-2E9C-101B-9397-08002B2CF9AE}" pid="4" name="KSOTemplateDocerSaveRecord">
    <vt:lpwstr>eyJoZGlkIjoiZjJlMTY5YjQ2NGMwMzBlMmQ2ODg2OGE5MDFhMDc3ZmUiLCJ1c2VySWQiOiIzMTQ1MzkzMzUifQ==</vt:lpwstr>
  </property>
</Properties>
</file>