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441284-2025-01053</w:t>
      </w:r>
    </w:p>
    <w:p>
      <w:pPr>
        <w:pStyle w:val="null3"/>
        <w:jc w:val="center"/>
        <w:outlineLvl w:val="3"/>
      </w:pPr>
      <w:r>
        <w:rPr>
          <w:sz w:val="24"/>
          <w:b/>
        </w:rPr>
        <w:t>采购项目编号：</w:t>
      </w:r>
      <w:r>
        <w:rPr>
          <w:sz w:val="24"/>
          <w:b/>
        </w:rPr>
        <w:t>0809-2541SHG3B411</w:t>
      </w:r>
    </w:p>
    <w:p>
      <w:pPr>
        <w:pStyle w:val="null3"/>
        <w:jc w:val="center"/>
        <w:outlineLvl w:val="3"/>
      </w:pPr>
      <w:r>
        <w:rPr>
          <w:sz w:val="24"/>
          <w:b/>
        </w:rPr>
        <w:t>项目名称：</w:t>
      </w:r>
      <w:r>
        <w:rPr>
          <w:sz w:val="24"/>
          <w:b/>
        </w:rPr>
        <w:t>四会市2025年森林质量精准提升项目</w:t>
      </w:r>
    </w:p>
    <w:p>
      <w:pPr>
        <w:pStyle w:val="null3"/>
        <w:jc w:val="center"/>
        <w:outlineLvl w:val="3"/>
      </w:pPr>
      <w:r>
        <w:rPr>
          <w:sz w:val="24"/>
          <w:b/>
        </w:rPr>
        <w:t>采购人：</w:t>
      </w:r>
      <w:r>
        <w:rPr>
          <w:sz w:val="24"/>
          <w:b/>
        </w:rPr>
        <w:t>四会市林业局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四会市林业局</w:t>
      </w:r>
      <w:r>
        <w:rPr/>
        <w:t>的委托，采用</w:t>
      </w:r>
      <w:r>
        <w:rPr/>
        <w:t>公开招标</w:t>
      </w:r>
      <w:r>
        <w:rPr/>
        <w:t>方式组织采购</w:t>
      </w:r>
      <w:r>
        <w:rPr/>
        <w:t>四会市2025年森林质量精准提升项目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四会市2025年森林质量精准提升项目</w:t>
      </w:r>
    </w:p>
    <w:p>
      <w:pPr>
        <w:pStyle w:val="null3"/>
        <w:ind w:firstLine="480"/>
      </w:pPr>
      <w:r>
        <w:rPr/>
        <w:t>采购计划编号：</w:t>
      </w:r>
      <w:r>
        <w:rPr/>
        <w:t>441284-2025-01053</w:t>
      </w:r>
    </w:p>
    <w:p>
      <w:pPr>
        <w:pStyle w:val="null3"/>
        <w:ind w:firstLine="480"/>
      </w:pPr>
      <w:r>
        <w:rPr/>
        <w:t>采购项目编号：</w:t>
      </w:r>
      <w:r>
        <w:rPr/>
        <w:t>0809-2541SHG3B411</w:t>
      </w:r>
    </w:p>
    <w:p>
      <w:pPr>
        <w:pStyle w:val="null3"/>
        <w:ind w:firstLine="480"/>
      </w:pPr>
      <w:r>
        <w:rPr/>
        <w:t>采购方式：</w:t>
      </w:r>
      <w:r>
        <w:rPr/>
        <w:t>公开招标</w:t>
      </w:r>
    </w:p>
    <w:p>
      <w:pPr>
        <w:pStyle w:val="null3"/>
        <w:ind w:firstLine="480"/>
      </w:pPr>
      <w:r>
        <w:rPr/>
        <w:t>预算金额：</w:t>
      </w:r>
      <w:r>
        <w:rPr/>
        <w:t>8,546,200.00</w:t>
      </w:r>
      <w:r>
        <w:rPr/>
        <w:t>元</w:t>
      </w:r>
    </w:p>
    <w:p>
      <w:pPr>
        <w:pStyle w:val="null3"/>
        <w:outlineLvl w:val="3"/>
      </w:pPr>
      <w:r>
        <w:rPr>
          <w:sz w:val="24"/>
          <w:b/>
        </w:rPr>
        <w:t>2.项目内容及需求情况（采购项目技术规格、参数及要求）</w:t>
      </w:r>
    </w:p>
    <w:p>
      <w:pPr>
        <w:pStyle w:val="null3"/>
      </w:pPr>
      <w:r>
        <w:rPr/>
        <w:t>采购包1(四会市2025年森林质量精准提升项目):</w:t>
      </w:r>
    </w:p>
    <w:p>
      <w:pPr>
        <w:pStyle w:val="null3"/>
      </w:pPr>
      <w:r>
        <w:rPr/>
        <w:t>采购包预算金额：8,546,200.00元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造林服务</w:t>
            </w:r>
          </w:p>
        </w:tc>
        <w:tc>
          <w:tcPr>
            <w:tcW w:type="dxa" w:w="2052"/>
          </w:tcPr>
          <w:p>
            <w:pPr>
              <w:pStyle w:val="null3"/>
            </w:pPr>
            <w:r>
              <w:rPr/>
              <w:t>造林抚育服务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8,546,200.00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6月底前完成种植（因台风、暴雨等不可抗力因素可延长种植时间），其中林分优化提升3年抚育3次。在种植后一个月进行检查，发现死、病株要及时补苗；当年栽植后9～10月进行1次森林抚育，2026和2027年5～6月分别完成第2次和第3次森林抚育，确保造林成果。</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①填写完整并加盖公章的《附件1：资格条件承诺函》；②提供2023年度财务状况报告或2024年任意一个月的财务报表或基本开户行出具的资信证明。</w:t>
      </w:r>
    </w:p>
    <w:p>
      <w:pPr>
        <w:pStyle w:val="null3"/>
      </w:pPr>
      <w:r>
        <w:rPr/>
        <w:t>4）履行合同所必需的设备和专业技术能力：供应商提供以下其中一项有效材料即可：①填写完整并加盖公章的《附件1：资格条件承诺函》；②按投标（响应）文件格式填报设备及专业技术能力情况。</w:t>
      </w:r>
    </w:p>
    <w:p>
      <w:pPr>
        <w:pStyle w:val="null3"/>
      </w:pPr>
      <w:r>
        <w:rPr/>
        <w:t>5）参加采购活动前3年内，在经营活动中没有重大违法记录：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采购包1（四会市2025年森林质量精准提升项目）：</w:t>
      </w:r>
      <w:r>
        <w:rPr/>
        <w:t>促进中小企业发展政策、支持监狱企业发展政策、支持残疾人福利性单位发展政策、支持关于调整优化节能产品环境标志产品政府采购执行机制等。本采购包专门面向中小企业采购，参与的供应商服务全部由符合政策要求的中小企业承接。</w:t>
      </w:r>
    </w:p>
    <w:p>
      <w:pPr>
        <w:pStyle w:val="null3"/>
        <w:outlineLvl w:val="3"/>
      </w:pPr>
      <w:r>
        <w:rPr>
          <w:sz w:val="24"/>
          <w:b/>
        </w:rPr>
        <w:t>3.本项目特定的资格要求：</w:t>
      </w:r>
    </w:p>
    <w:p>
      <w:pPr>
        <w:pStyle w:val="null3"/>
      </w:pPr>
      <w:r>
        <w:rPr/>
        <w:t>采购包1（四会市2025年森林质量精准提升项目）：</w:t>
      </w:r>
    </w:p>
    <w:p>
      <w:pPr>
        <w:pStyle w:val="null3"/>
      </w:pPr>
      <w:r>
        <w:rPr/>
        <w:t>1)供应商需具备造林绿化施工单位乙级或以上资质，并在有效期内。</w:t>
      </w:r>
    </w:p>
    <w:p>
      <w:pPr>
        <w:pStyle w:val="null3"/>
      </w:pPr>
      <w:r>
        <w:rPr/>
        <w:t>2)供应商未被列入“信用中国”网站(www.creditchina.gov.cn)“记录失信被执行人、重大税收违法失信主体、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 ( https://www.chinabidding.cn/) 、中国财经报 ( http://www.cfen.com.cn/) 、广东华伦招标有限公司网( 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四会市林业局</w:t>
      </w:r>
    </w:p>
    <w:p>
      <w:pPr>
        <w:pStyle w:val="null3"/>
        <w:ind w:firstLine="480"/>
      </w:pPr>
      <w:r>
        <w:rPr/>
        <w:t xml:space="preserve"> 地址：</w:t>
      </w:r>
      <w:r>
        <w:rPr/>
        <w:t>肇庆市四会市城中街道曙光路22号</w:t>
      </w:r>
    </w:p>
    <w:p>
      <w:pPr>
        <w:pStyle w:val="null3"/>
        <w:ind w:firstLine="480"/>
      </w:pPr>
      <w:r>
        <w:rPr/>
        <w:t xml:space="preserve"> 联系方式：</w:t>
      </w:r>
      <w:r>
        <w:rPr/>
        <w:t>0758-3312833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沈先生</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本项目为四会市林业局采购四会市</w:t>
      </w:r>
      <w:r>
        <w:rPr>
          <w:sz w:val="24"/>
          <w:color w:val="000000"/>
        </w:rPr>
        <w:t>2025年森林质量精准提升项目</w:t>
      </w:r>
      <w:r>
        <w:rPr>
          <w:sz w:val="24"/>
          <w:color w:val="000000"/>
        </w:rPr>
        <w:t>。</w:t>
      </w:r>
    </w:p>
    <w:p>
      <w:pPr>
        <w:pStyle w:val="null3"/>
        <w:ind w:firstLine="480"/>
        <w:jc w:val="both"/>
      </w:pPr>
      <w:r>
        <w:rPr>
          <w:sz w:val="24"/>
          <w:color w:val="000000"/>
        </w:rPr>
        <w:t>本项目最高限价为人民币捌佰伍拾肆万陆仟贰佰元整（</w:t>
      </w:r>
      <w:r>
        <w:rPr>
          <w:sz w:val="24"/>
          <w:color w:val="000000"/>
        </w:rPr>
        <w:t>¥</w:t>
      </w:r>
      <w:r>
        <w:rPr>
          <w:sz w:val="24"/>
          <w:color w:val="000000"/>
        </w:rPr>
        <w:t>8</w:t>
      </w:r>
      <w:r>
        <w:rPr>
          <w:sz w:val="24"/>
          <w:color w:val="000000"/>
        </w:rPr>
        <w:t>,</w:t>
      </w:r>
      <w:r>
        <w:rPr>
          <w:sz w:val="24"/>
          <w:color w:val="000000"/>
        </w:rPr>
        <w:t>5</w:t>
      </w:r>
      <w:r>
        <w:rPr>
          <w:sz w:val="24"/>
          <w:color w:val="000000"/>
        </w:rPr>
        <w:t>4</w:t>
      </w:r>
      <w:r>
        <w:rPr>
          <w:sz w:val="24"/>
          <w:color w:val="000000"/>
        </w:rPr>
        <w:t>6</w:t>
      </w:r>
      <w:r>
        <w:rPr>
          <w:sz w:val="24"/>
          <w:color w:val="000000"/>
        </w:rPr>
        <w:t>,</w:t>
      </w:r>
      <w:r>
        <w:rPr>
          <w:sz w:val="24"/>
          <w:color w:val="000000"/>
        </w:rPr>
        <w:t>2</w:t>
      </w:r>
      <w:r>
        <w:rPr>
          <w:sz w:val="24"/>
          <w:color w:val="000000"/>
        </w:rPr>
        <w:t>00.00元）</w:t>
      </w:r>
      <w:r>
        <w:rPr>
          <w:sz w:val="24"/>
          <w:color w:val="000000"/>
        </w:rPr>
        <w:t>，供应商须对</w:t>
      </w:r>
      <w:r>
        <w:rPr>
          <w:sz w:val="24"/>
          <w:color w:val="000000"/>
        </w:rPr>
        <w:t>本项目进行整体报价，不得分拆报价，超出最高限价的投标将被拒绝。</w:t>
      </w:r>
    </w:p>
    <w:p>
      <w:pPr>
        <w:pStyle w:val="null3"/>
        <w:ind w:firstLine="480"/>
        <w:jc w:val="both"/>
      </w:pPr>
      <w:r>
        <w:rPr>
          <w:sz w:val="24"/>
          <w:color w:val="000000"/>
        </w:rPr>
        <w:t>本项目所属行业</w:t>
      </w:r>
      <w:r>
        <w:rPr>
          <w:sz w:val="24"/>
          <w:color w:val="000000"/>
        </w:rPr>
        <w:t>为：</w:t>
      </w:r>
      <w:r>
        <w:rPr>
          <w:sz w:val="24"/>
          <w:b/>
          <w:color w:val="000000"/>
          <w:u w:val="single"/>
        </w:rPr>
        <w:t>农、林、牧、渔业</w:t>
      </w:r>
      <w:r>
        <w:rPr>
          <w:sz w:val="24"/>
          <w:b/>
          <w:color w:val="000000"/>
          <w:u w:val="single"/>
        </w:rPr>
        <w:t>。</w:t>
      </w:r>
      <w:r>
        <w:rPr>
          <w:sz w:val="24"/>
          <w:color w:val="000000"/>
        </w:rPr>
        <w:t>划分标准参照《关于印发中小企业划型标准规定的通知》（工信部联企业</w:t>
      </w:r>
      <w:r>
        <w:rPr>
          <w:sz w:val="24"/>
          <w:color w:val="000000"/>
        </w:rPr>
        <w:t>[2011]300号）。</w:t>
      </w:r>
    </w:p>
    <w:p>
      <w:pPr>
        <w:pStyle w:val="null3"/>
        <w:jc w:val="both"/>
      </w:pPr>
      <w:r>
        <w:rPr>
          <w:sz w:val="24"/>
          <w:b/>
          <w:color w:val="000000"/>
        </w:rPr>
        <w:t>二、技术标准与要求</w:t>
      </w:r>
    </w:p>
    <w:p>
      <w:pPr>
        <w:pStyle w:val="null3"/>
        <w:jc w:val="both"/>
      </w:pPr>
      <w:r>
        <w:rPr>
          <w:sz w:val="24"/>
          <w:b/>
          <w:color w:val="000000"/>
        </w:rPr>
        <w:t>（一）项目基本情况</w:t>
      </w:r>
    </w:p>
    <w:tbl>
      <w:tblPr>
        <w:tblW w:w="0" w:type="auto"/>
        <w:tblBorders>
          <w:top w:val="none" w:color="000000" w:sz="4"/>
          <w:left w:val="none" w:color="000000" w:sz="4"/>
          <w:bottom w:val="none" w:color="000000" w:sz="4"/>
          <w:right w:val="none" w:color="000000" w:sz="4"/>
          <w:insideH w:val="none"/>
          <w:insideV w:val="none"/>
        </w:tblBorders>
      </w:tblPr>
      <w:tblGrid>
        <w:gridCol w:w="696"/>
        <w:gridCol w:w="2366"/>
        <w:gridCol w:w="728"/>
        <w:gridCol w:w="2102"/>
        <w:gridCol w:w="2411"/>
      </w:tblGrid>
      <w:tr>
        <w:tc>
          <w:tcPr>
            <w:tcW w:type="dxa" w:w="6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23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作业类型</w:t>
            </w:r>
          </w:p>
        </w:tc>
        <w:tc>
          <w:tcPr>
            <w:tcW w:type="dxa" w:w="7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面积</w:t>
            </w:r>
          </w:p>
          <w:p>
            <w:pPr>
              <w:pStyle w:val="null3"/>
              <w:jc w:val="center"/>
            </w:pPr>
            <w:r>
              <w:rPr>
                <w:sz w:val="24"/>
                <w:b/>
                <w:color w:val="000000"/>
              </w:rPr>
              <w:t>（亩）</w:t>
            </w:r>
          </w:p>
        </w:tc>
        <w:tc>
          <w:tcPr>
            <w:tcW w:type="dxa" w:w="45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地点</w:t>
            </w:r>
          </w:p>
        </w:tc>
      </w:tr>
      <w:tr>
        <w:tc>
          <w:tcPr>
            <w:tcW w:type="dxa" w:w="696"/>
            <w:vMerge/>
            <w:tcBorders>
              <w:top w:val="single" w:color="000000" w:sz="4"/>
              <w:left w:val="single" w:color="000000" w:sz="4"/>
              <w:bottom w:val="single" w:color="000000" w:sz="4"/>
              <w:right w:val="single" w:color="000000" w:sz="4"/>
            </w:tcBorders>
          </w:tcPr>
          <w:p/>
        </w:tc>
        <w:tc>
          <w:tcPr>
            <w:tcW w:type="dxa" w:w="2366"/>
            <w:vMerge/>
            <w:tcBorders>
              <w:top w:val="single" w:color="000000" w:sz="4"/>
              <w:left w:val="none" w:color="000000" w:sz="4"/>
              <w:bottom w:val="single" w:color="000000" w:sz="4"/>
              <w:right w:val="single" w:color="000000" w:sz="4"/>
            </w:tcBorders>
          </w:tcPr>
          <w:p/>
        </w:tc>
        <w:tc>
          <w:tcPr>
            <w:tcW w:type="dxa" w:w="728"/>
            <w:vMerge/>
            <w:tcBorders>
              <w:top w:val="singl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镇、街道</w:t>
            </w:r>
          </w:p>
        </w:tc>
        <w:tc>
          <w:tcPr>
            <w:tcW w:type="dxa" w:w="2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村、社区</w:t>
            </w: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林分优化提升</w:t>
            </w: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人工造林</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r>
              <w:rPr>
                <w:sz w:val="24"/>
                <w:color w:val="000000"/>
              </w:rPr>
              <w:t>00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城中街道</w:t>
            </w:r>
            <w:r>
              <w:rPr>
                <w:sz w:val="24"/>
                <w:color w:val="000000"/>
              </w:rPr>
              <w:t>；</w:t>
            </w:r>
            <w:r>
              <w:rPr>
                <w:sz w:val="24"/>
                <w:color w:val="000000"/>
              </w:rPr>
              <w:t>东城街道；黄田镇；迳口镇；龙甫镇；下茆镇；贞山街道</w:t>
            </w: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沙头社区；河东村、清东村；黎崀村；南乡村；红光村、蚁田村；马坡村；龙麟村</w:t>
            </w:r>
          </w:p>
        </w:tc>
      </w:tr>
      <w:tr>
        <w:tc>
          <w:tcPr>
            <w:tcW w:type="dxa" w:w="696"/>
            <w:vMerge/>
            <w:tcBorders>
              <w:top w:val="none" w:color="000000" w:sz="4"/>
              <w:left w:val="single" w:color="000000" w:sz="4"/>
              <w:bottom w:val="single" w:color="000000" w:sz="4"/>
              <w:right w:val="single" w:color="000000" w:sz="4"/>
            </w:tcBorders>
          </w:tcP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w:t>
            </w:r>
            <w:r>
              <w:rPr>
                <w:sz w:val="24"/>
                <w:color w:val="000000"/>
              </w:rPr>
              <w:t>（</w:t>
            </w:r>
            <w:r>
              <w:rPr>
                <w:sz w:val="24"/>
                <w:color w:val="000000"/>
              </w:rPr>
              <w:t>全面</w:t>
            </w:r>
            <w:r>
              <w:rPr>
                <w:sz w:val="24"/>
                <w:color w:val="000000"/>
              </w:rPr>
              <w:t>优化）</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地豆镇；下茆镇；贞山街道</w:t>
            </w: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狮岭村；黄岗村；坑口村、龙麟村、龙头村</w:t>
            </w:r>
          </w:p>
        </w:tc>
      </w:tr>
      <w:tr>
        <w:tc>
          <w:tcPr>
            <w:tcW w:type="dxa" w:w="696"/>
            <w:vMerge/>
            <w:tcBorders>
              <w:top w:val="none" w:color="000000" w:sz="4"/>
              <w:left w:val="single" w:color="000000" w:sz="4"/>
              <w:bottom w:val="single" w:color="000000" w:sz="4"/>
              <w:right w:val="single" w:color="000000" w:sz="4"/>
            </w:tcBorders>
          </w:tcP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w:t>
            </w:r>
            <w:r>
              <w:rPr>
                <w:sz w:val="24"/>
                <w:color w:val="000000"/>
              </w:rPr>
              <w:t xml:space="preserve">      </w:t>
            </w:r>
            <w:r>
              <w:rPr>
                <w:sz w:val="24"/>
                <w:color w:val="000000"/>
              </w:rPr>
              <w:t>（带状优化）</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罗源镇；下茆镇</w:t>
            </w: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石寨村</w:t>
            </w:r>
            <w:r>
              <w:rPr>
                <w:sz w:val="24"/>
                <w:color w:val="000000"/>
              </w:rPr>
              <w:t>；黄岗村</w:t>
            </w:r>
          </w:p>
        </w:tc>
      </w:tr>
      <w:tr>
        <w:tc>
          <w:tcPr>
            <w:tcW w:type="dxa" w:w="696"/>
            <w:vMerge/>
            <w:tcBorders>
              <w:top w:val="none" w:color="000000" w:sz="4"/>
              <w:left w:val="single" w:color="000000" w:sz="4"/>
              <w:bottom w:val="single" w:color="000000" w:sz="4"/>
              <w:right w:val="single" w:color="000000" w:sz="4"/>
            </w:tcBorders>
          </w:tcP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w:t>
            </w:r>
            <w:r>
              <w:rPr>
                <w:sz w:val="24"/>
                <w:color w:val="000000"/>
              </w:rPr>
              <w:t xml:space="preserve">      </w:t>
            </w:r>
            <w:r>
              <w:rPr>
                <w:sz w:val="24"/>
                <w:color w:val="000000"/>
              </w:rPr>
              <w:t>（林窗优化）</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4400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地豆镇；迳口镇；罗源镇；下茆镇；贞山街道</w:t>
            </w: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狮岭村；下寮村、营头村；石寨村；黄岗村；金星村、坑口村、龙麟村、龙头村</w:t>
            </w:r>
          </w:p>
        </w:tc>
      </w:tr>
      <w:tr>
        <w:tc>
          <w:tcPr>
            <w:tcW w:type="dxa" w:w="696"/>
            <w:vMerge/>
            <w:tcBorders>
              <w:top w:val="none" w:color="000000" w:sz="4"/>
              <w:left w:val="single" w:color="000000" w:sz="4"/>
              <w:bottom w:val="single" w:color="000000" w:sz="4"/>
              <w:right w:val="single" w:color="000000" w:sz="4"/>
            </w:tcBorders>
          </w:tcP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封山育林优化提升</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罗源镇；威整镇</w:t>
            </w: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罗源村；黄洞村、威整村</w:t>
            </w:r>
          </w:p>
        </w:tc>
      </w:tr>
      <w:tr>
        <w:tc>
          <w:tcPr>
            <w:tcW w:type="dxa" w:w="696"/>
            <w:vMerge/>
            <w:tcBorders>
              <w:top w:val="none" w:color="000000" w:sz="4"/>
              <w:left w:val="single" w:color="000000" w:sz="4"/>
              <w:bottom w:val="single" w:color="000000" w:sz="4"/>
              <w:right w:val="single" w:color="000000" w:sz="4"/>
            </w:tcBorders>
          </w:tcP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小计</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6900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森林抚育提升</w:t>
            </w: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中幼林抚育提升</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7</w:t>
            </w:r>
            <w:r>
              <w:rPr>
                <w:sz w:val="24"/>
                <w:color w:val="000000"/>
              </w:rPr>
              <w:t>00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地豆镇；罗源镇；威整镇</w:t>
            </w: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地豆村；罗源村、壮坑林场；南龙村、西坑村</w:t>
            </w:r>
          </w:p>
        </w:tc>
      </w:tr>
      <w:tr>
        <w:tc>
          <w:tcPr>
            <w:tcW w:type="dxa" w:w="696"/>
            <w:vMerge/>
            <w:tcBorders>
              <w:top w:val="none" w:color="000000" w:sz="4"/>
              <w:left w:val="single" w:color="000000" w:sz="4"/>
              <w:bottom w:val="single" w:color="000000" w:sz="4"/>
              <w:right w:val="single" w:color="000000" w:sz="4"/>
            </w:tcBorders>
          </w:tcPr>
          <w:p/>
        </w:tc>
        <w:tc>
          <w:tcPr>
            <w:tcW w:type="dxa" w:w="2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小计</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r>
              <w:rPr>
                <w:sz w:val="24"/>
                <w:color w:val="000000"/>
              </w:rPr>
              <w:t>7</w:t>
            </w:r>
            <w:r>
              <w:rPr>
                <w:sz w:val="24"/>
                <w:color w:val="000000"/>
              </w:rPr>
              <w:t>00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合计</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10600</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color w:val="000000"/>
        </w:rPr>
        <w:t>（二）主要技术措施</w:t>
      </w:r>
    </w:p>
    <w:p>
      <w:pPr>
        <w:pStyle w:val="null3"/>
        <w:ind w:firstLine="480"/>
        <w:jc w:val="both"/>
      </w:pPr>
      <w:r>
        <w:rPr>
          <w:sz w:val="24"/>
          <w:color w:val="000000"/>
        </w:rPr>
        <w:t>根据《广东省林业局关于印发森林质量精准提升行动技术指南的通知》，经现场调查规划，四会市</w:t>
      </w:r>
      <w:r>
        <w:rPr>
          <w:sz w:val="24"/>
          <w:color w:val="000000"/>
        </w:rPr>
        <w:t>2025年森林质量精准提升工程财政投入林分优化和森林抚育面积共计10600亩，分为两大类六种作业设计类型。各类型的现状情况如下：</w:t>
      </w:r>
    </w:p>
    <w:p>
      <w:pPr>
        <w:pStyle w:val="null3"/>
        <w:ind w:firstLine="482"/>
        <w:jc w:val="both"/>
      </w:pPr>
      <w:r>
        <w:rPr>
          <w:sz w:val="24"/>
          <w:b/>
          <w:color w:val="000000"/>
        </w:rPr>
        <w:t>1、</w:t>
      </w:r>
      <w:r>
        <w:rPr>
          <w:sz w:val="24"/>
          <w:b/>
          <w:color w:val="000000"/>
        </w:rPr>
        <w:t>林分优化提升主要技术措施</w:t>
      </w:r>
    </w:p>
    <w:p>
      <w:pPr>
        <w:pStyle w:val="null3"/>
        <w:ind w:firstLine="482"/>
        <w:jc w:val="both"/>
      </w:pPr>
      <w:r>
        <w:rPr>
          <w:sz w:val="24"/>
          <w:b/>
          <w:color w:val="000000"/>
        </w:rPr>
        <w:t>1.1</w:t>
      </w:r>
      <w:r>
        <w:rPr>
          <w:sz w:val="24"/>
          <w:b/>
          <w:color w:val="000000"/>
        </w:rPr>
        <w:t>松材线虫危害松林优化提升类型：</w:t>
      </w:r>
    </w:p>
    <w:p>
      <w:pPr>
        <w:pStyle w:val="null3"/>
        <w:ind w:firstLine="482"/>
        <w:jc w:val="both"/>
      </w:pPr>
      <w:r>
        <w:rPr>
          <w:sz w:val="24"/>
          <w:b/>
          <w:color w:val="000000"/>
        </w:rPr>
        <w:t>（</w:t>
      </w:r>
      <w:r>
        <w:rPr>
          <w:sz w:val="24"/>
          <w:b/>
          <w:color w:val="000000"/>
        </w:rPr>
        <w:t>1</w:t>
      </w:r>
      <w:r>
        <w:rPr>
          <w:sz w:val="24"/>
          <w:b/>
          <w:color w:val="000000"/>
        </w:rPr>
        <w:t>）</w:t>
      </w:r>
      <w:r>
        <w:rPr>
          <w:sz w:val="24"/>
          <w:b/>
          <w:color w:val="000000"/>
        </w:rPr>
        <w:t>人工造林</w:t>
      </w:r>
    </w:p>
    <w:p>
      <w:pPr>
        <w:pStyle w:val="null3"/>
        <w:ind w:firstLine="480"/>
        <w:jc w:val="both"/>
      </w:pPr>
      <w:r>
        <w:rPr>
          <w:sz w:val="24"/>
          <w:color w:val="000000"/>
        </w:rPr>
        <w:t>该类型优化提升面积</w:t>
      </w:r>
      <w:r>
        <w:rPr>
          <w:sz w:val="24"/>
          <w:color w:val="000000"/>
        </w:rPr>
        <w:t>500亩，主要分布在城中街道沙头社区，东城街道河东村、清东村，黄田镇黎崀村，迳口镇南乡村，龙甫镇红光村、蚁田村，下茆镇马坡村，贞山街道龙麟村，共15个作业小班。</w:t>
      </w:r>
    </w:p>
    <w:p>
      <w:pPr>
        <w:pStyle w:val="null3"/>
        <w:ind w:firstLine="480"/>
        <w:jc w:val="both"/>
      </w:pPr>
      <w:r>
        <w:rPr>
          <w:sz w:val="24"/>
          <w:color w:val="000000"/>
        </w:rPr>
        <w:t>据现状调查，该类型主要为采伐迹地和其他宜林地。根据《广东省林业局关于印发森林质量精准提升行动技术指南的通知》，要求根据同一自然地理单元地块确定的造林目标，选择稳定性好、抗逆性强、生态和经济效益好的优良乡土阔叶树种，采用混交方式，种植</w:t>
      </w:r>
      <w:r>
        <w:rPr>
          <w:sz w:val="24"/>
          <w:color w:val="000000"/>
        </w:rPr>
        <w:t>89株/亩，营造乡土阔叶混交林。具体主要措施和要求设计如下：</w:t>
      </w:r>
    </w:p>
    <w:p>
      <w:pPr>
        <w:pStyle w:val="null3"/>
        <w:ind w:firstLine="480"/>
        <w:jc w:val="both"/>
      </w:pPr>
      <w:r>
        <w:rPr>
          <w:sz w:val="24"/>
          <w:color w:val="000000"/>
        </w:rPr>
        <w:t>①</w:t>
      </w:r>
      <w:r>
        <w:rPr>
          <w:sz w:val="24"/>
          <w:color w:val="000000"/>
        </w:rPr>
        <w:t>林地清理</w:t>
      </w:r>
    </w:p>
    <w:p>
      <w:pPr>
        <w:pStyle w:val="null3"/>
        <w:ind w:firstLine="480"/>
        <w:jc w:val="both"/>
      </w:pPr>
      <w:r>
        <w:rPr>
          <w:sz w:val="24"/>
          <w:color w:val="000000"/>
        </w:rPr>
        <w:t>林地清理的原则是在满足种植的前提下，尽可能少破坏原有的森林植被。本项目建设严禁炼山、全垦。本建设类型采用</w:t>
      </w:r>
      <w:r>
        <w:rPr>
          <w:sz w:val="24"/>
          <w:color w:val="000000"/>
        </w:rPr>
        <w:t>1.50米宽带状方式清理林地的杂灌、杂草、采伐剩余物等，采用带状或块状堆沤，以增加土壤腐殖质，提高土壤肥力。林地清理过程中要注意保护原有的本土乔木。</w:t>
      </w:r>
    </w:p>
    <w:p>
      <w:pPr>
        <w:pStyle w:val="null3"/>
        <w:ind w:firstLine="480"/>
        <w:jc w:val="both"/>
      </w:pPr>
      <w:r>
        <w:rPr>
          <w:sz w:val="24"/>
          <w:color w:val="000000"/>
        </w:rPr>
        <w:t>②</w:t>
      </w:r>
      <w:r>
        <w:rPr>
          <w:sz w:val="24"/>
          <w:color w:val="000000"/>
        </w:rPr>
        <w:t>整地挖穴</w:t>
      </w:r>
    </w:p>
    <w:p>
      <w:pPr>
        <w:pStyle w:val="null3"/>
        <w:ind w:firstLine="480"/>
        <w:jc w:val="both"/>
      </w:pPr>
      <w:r>
        <w:rPr>
          <w:sz w:val="24"/>
          <w:color w:val="000000"/>
        </w:rPr>
        <w:t>要求采用明穴整地方法，设计造林密度为</w:t>
      </w:r>
      <w:r>
        <w:rPr>
          <w:sz w:val="24"/>
          <w:color w:val="000000"/>
        </w:rPr>
        <w:t>89株/亩，即株行距2.5×3.0米，植穴规格为：50×50×40厘米。要求在造林种植前完成备耕整地工作，让植穴有一段自然风化、熟化的时间，有利于杀死有害的病虫并改善土壤的理化性质，提高土壤的肥力。</w:t>
      </w:r>
    </w:p>
    <w:p>
      <w:pPr>
        <w:pStyle w:val="null3"/>
        <w:ind w:firstLine="480"/>
        <w:jc w:val="both"/>
      </w:pPr>
      <w:r>
        <w:rPr>
          <w:sz w:val="24"/>
          <w:color w:val="000000"/>
        </w:rPr>
        <w:t>植穴原则上按照水平布设，尽量做到上、下两行植穴呈</w:t>
      </w:r>
      <w:r>
        <w:rPr>
          <w:sz w:val="24"/>
          <w:color w:val="000000"/>
        </w:rPr>
        <w:t>“品”字形分布，部分特殊地段可根据实际情况（如避开原有树木、石头等）局部位移，不强调严格的横直成行，但必须保证单位面积造林密度和适当的株行距。</w:t>
      </w:r>
    </w:p>
    <w:p>
      <w:pPr>
        <w:pStyle w:val="null3"/>
        <w:ind w:firstLine="480"/>
        <w:jc w:val="both"/>
      </w:pPr>
      <w:r>
        <w:rPr>
          <w:sz w:val="24"/>
          <w:color w:val="000000"/>
        </w:rPr>
        <w:t>③</w:t>
      </w:r>
      <w:r>
        <w:rPr>
          <w:sz w:val="24"/>
          <w:color w:val="000000"/>
        </w:rPr>
        <w:t>回土与基肥</w:t>
      </w:r>
    </w:p>
    <w:p>
      <w:pPr>
        <w:pStyle w:val="null3"/>
        <w:ind w:firstLine="480"/>
        <w:jc w:val="both"/>
      </w:pPr>
      <w:r>
        <w:rPr>
          <w:sz w:val="24"/>
          <w:color w:val="000000"/>
        </w:rPr>
        <w:t>基肥是保障苗木健康生长的重要措施，要求在造林前一个月回穴土与施放基肥。回土前要将土块打碎，并要清除其中的石块、树根等。先回表土后回心土，当回土至</w:t>
      </w:r>
      <w:r>
        <w:rPr>
          <w:sz w:val="24"/>
          <w:color w:val="000000"/>
        </w:rPr>
        <w:t>30%左右时，施放基肥，并与穴土充分混匀后再继续回土至满穴备栽。基肥要求选用N、P、K有效含量45%以上复合肥，具体施放标准为0.5千克/穴。</w:t>
      </w:r>
    </w:p>
    <w:p>
      <w:pPr>
        <w:pStyle w:val="null3"/>
        <w:ind w:firstLine="480"/>
        <w:jc w:val="both"/>
      </w:pPr>
      <w:r>
        <w:rPr>
          <w:sz w:val="24"/>
          <w:color w:val="000000"/>
        </w:rPr>
        <w:t>④</w:t>
      </w:r>
      <w:r>
        <w:rPr>
          <w:sz w:val="24"/>
          <w:color w:val="000000"/>
        </w:rPr>
        <w:t>树种选择和配比</w:t>
      </w:r>
    </w:p>
    <w:p>
      <w:pPr>
        <w:pStyle w:val="null3"/>
        <w:ind w:firstLine="480"/>
        <w:jc w:val="both"/>
      </w:pPr>
      <w:r>
        <w:rPr>
          <w:sz w:val="24"/>
          <w:color w:val="000000"/>
        </w:rPr>
        <w:t>主要树种选择：红锥、枫香、木荷、米老排（选种树种火力楠、红花油茶、黑木相思）。设计每亩以红锥</w:t>
      </w:r>
      <w:r>
        <w:rPr>
          <w:sz w:val="24"/>
          <w:color w:val="000000"/>
        </w:rPr>
        <w:t>30：枫香14：木荷15：米老排30混交比例配置。若出现苗木短缺、无法购得满足规格苗木的情况，在满足种植成效和造林密度的前提下，根据结合林地实际条件适当调整造林树种比例，树种选择根据《广东省森林质量精准提升行动主要造林树种及栽培技术》和《广东省林业局关于印发森林质量精准提升行动技术指南的通知》，选择相应的目的树种、景观树种和特色树种进行搭配。</w:t>
      </w:r>
    </w:p>
    <w:p>
      <w:pPr>
        <w:pStyle w:val="null3"/>
        <w:ind w:firstLine="480"/>
        <w:jc w:val="both"/>
      </w:pPr>
      <w:r>
        <w:rPr>
          <w:sz w:val="24"/>
          <w:color w:val="000000"/>
        </w:rPr>
        <w:t>⑤</w:t>
      </w:r>
      <w:r>
        <w:rPr>
          <w:sz w:val="24"/>
          <w:color w:val="000000"/>
        </w:rPr>
        <w:t>苗木要求</w:t>
      </w:r>
    </w:p>
    <w:p>
      <w:pPr>
        <w:pStyle w:val="null3"/>
        <w:ind w:firstLine="480"/>
        <w:jc w:val="both"/>
      </w:pPr>
      <w:r>
        <w:rPr>
          <w:sz w:val="24"/>
          <w:color w:val="000000"/>
        </w:rPr>
        <w:t>苗木应选用</w:t>
      </w:r>
      <w:r>
        <w:rPr>
          <w:sz w:val="24"/>
          <w:color w:val="000000"/>
        </w:rPr>
        <w:t>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color w:val="000000"/>
        </w:rPr>
        <w:t>⑥</w:t>
      </w:r>
      <w:r>
        <w:rPr>
          <w:sz w:val="24"/>
          <w:color w:val="000000"/>
        </w:rPr>
        <w:t>混交方式</w:t>
      </w:r>
    </w:p>
    <w:p>
      <w:pPr>
        <w:pStyle w:val="null3"/>
        <w:ind w:firstLine="480"/>
        <w:jc w:val="both"/>
      </w:pPr>
      <w:r>
        <w:rPr>
          <w:sz w:val="24"/>
          <w:color w:val="000000"/>
        </w:rPr>
        <w:t>按照</w:t>
      </w:r>
      <w:r>
        <w:rPr>
          <w:sz w:val="24"/>
          <w:color w:val="000000"/>
        </w:rPr>
        <w:t>“生态功能优先、师法自然”的原则，结合本项目工程所选树种的生物学特性和树种配置比例，要求采用株间混交方式进行种植。</w:t>
      </w:r>
    </w:p>
    <w:p>
      <w:pPr>
        <w:pStyle w:val="null3"/>
        <w:ind w:firstLine="480"/>
        <w:jc w:val="both"/>
      </w:pPr>
      <w:r>
        <w:rPr>
          <w:sz w:val="24"/>
          <w:color w:val="000000"/>
        </w:rPr>
        <w:t>⑦</w:t>
      </w:r>
      <w:r>
        <w:rPr>
          <w:sz w:val="24"/>
          <w:color w:val="000000"/>
        </w:rPr>
        <w:t>栽植</w:t>
      </w:r>
    </w:p>
    <w:p>
      <w:pPr>
        <w:pStyle w:val="null3"/>
        <w:ind w:firstLine="480"/>
        <w:jc w:val="both"/>
      </w:pPr>
      <w:r>
        <w:rPr>
          <w:sz w:val="24"/>
          <w:color w:val="000000"/>
        </w:rPr>
        <w:t>栽植应在早春透雨后的阴雨天进行。栽植时先在植穴中央挖一个比苗木泥头稍大稍深的栽植孔，去掉苗木的营养袋或包扎材料后，带土轻放于栽植孔中，扶正苗木适当深栽。然后在苗木的四周回填细土，回满时用手把回填土压实，使苗木与原土紧密接触；最后继续回土至穴面，使穴面呈馒头状，以减少水分蒸发。</w:t>
      </w:r>
    </w:p>
    <w:p>
      <w:pPr>
        <w:pStyle w:val="null3"/>
        <w:ind w:firstLine="480"/>
        <w:jc w:val="both"/>
      </w:pPr>
      <w:r>
        <w:rPr>
          <w:sz w:val="24"/>
          <w:color w:val="000000"/>
        </w:rPr>
        <w:t>种植后一个月左右，应全面检查苗木成活情况，发现死苗缺株应及时补植，以保证当年造林成活率达</w:t>
      </w:r>
      <w:r>
        <w:rPr>
          <w:sz w:val="24"/>
          <w:color w:val="000000"/>
        </w:rPr>
        <w:t>90%以上。</w:t>
      </w:r>
    </w:p>
    <w:p>
      <w:pPr>
        <w:pStyle w:val="null3"/>
        <w:ind w:firstLine="480"/>
        <w:jc w:val="both"/>
      </w:pPr>
      <w:r>
        <w:rPr>
          <w:sz w:val="24"/>
          <w:color w:val="000000"/>
        </w:rPr>
        <w:t>⑧</w:t>
      </w:r>
      <w:r>
        <w:rPr>
          <w:sz w:val="24"/>
          <w:color w:val="000000"/>
        </w:rPr>
        <w:t>抚育与追肥</w:t>
      </w:r>
    </w:p>
    <w:p>
      <w:pPr>
        <w:pStyle w:val="null3"/>
        <w:ind w:firstLine="480"/>
        <w:jc w:val="both"/>
      </w:pPr>
      <w:r>
        <w:rPr>
          <w:sz w:val="24"/>
          <w:color w:val="000000"/>
        </w:rPr>
        <w:t>本项目工程要求植后连续进行</w:t>
      </w:r>
      <w:r>
        <w:rPr>
          <w:sz w:val="24"/>
          <w:color w:val="000000"/>
        </w:rPr>
        <w:t>“3年3次”施肥抚育，当年栽植后9～10月进行1次抚育，2026和2027年5～6月分别完成第2次和第3次森林抚育，确保造林成果。抚育措施包括除草、松土、培土、追肥、补植。要求以植株末为中心，半径大于0.60米的圆形范围内全面割灌除草、土壤挖松，做到内浅外深，松土后斜坡山地回土培成“反坡斜”，平缓地回土培成“馒头状”，每植株追施复合肥0.25千克，追肥3次。要求选用的复合肥养分含量≥45%。</w:t>
      </w:r>
    </w:p>
    <w:p>
      <w:pPr>
        <w:pStyle w:val="null3"/>
        <w:ind w:firstLine="480"/>
        <w:jc w:val="both"/>
      </w:pPr>
      <w:r>
        <w:rPr>
          <w:sz w:val="24"/>
          <w:color w:val="000000"/>
        </w:rPr>
        <w:t>⑨</w:t>
      </w:r>
      <w:r>
        <w:rPr>
          <w:sz w:val="24"/>
          <w:color w:val="000000"/>
        </w:rPr>
        <w:t>日常管护</w:t>
      </w:r>
    </w:p>
    <w:p>
      <w:pPr>
        <w:pStyle w:val="null3"/>
        <w:ind w:firstLine="480"/>
        <w:jc w:val="both"/>
      </w:pPr>
      <w:r>
        <w:rPr>
          <w:sz w:val="24"/>
          <w:color w:val="000000"/>
        </w:rPr>
        <w:t>明确管护重点</w:t>
      </w:r>
      <w:r>
        <w:rPr>
          <w:sz w:val="24"/>
          <w:color w:val="000000"/>
        </w:rPr>
        <w:t>,提高苗木成活率和保存率。对没栽正的苗木,要求扶正、培土、踩实;对新栽的常绿苗木,指导做好疏枝疏叶,减少温度回升后的叶面蒸腾,提高苗木成活率;对受损林木,要做好修剪、抚育;对成活率达不到规定标准的地块(段),要进行补植补造。在地温升高水分无法满足树苗生长时,要定期浇灌,利用早晚低温抢时间浇水。</w:t>
      </w:r>
    </w:p>
    <w:p>
      <w:pPr>
        <w:pStyle w:val="null3"/>
        <w:ind w:firstLine="482"/>
        <w:jc w:val="both"/>
      </w:pPr>
      <w:r>
        <w:rPr>
          <w:sz w:val="24"/>
          <w:b/>
          <w:color w:val="000000"/>
        </w:rPr>
        <w:t>（</w:t>
      </w:r>
      <w:r>
        <w:rPr>
          <w:sz w:val="24"/>
          <w:b/>
          <w:color w:val="000000"/>
        </w:rPr>
        <w:t>2</w:t>
      </w:r>
      <w:r>
        <w:rPr>
          <w:sz w:val="24"/>
          <w:b/>
          <w:color w:val="000000"/>
        </w:rPr>
        <w:t>）</w:t>
      </w:r>
      <w:r>
        <w:rPr>
          <w:sz w:val="24"/>
          <w:b/>
          <w:color w:val="000000"/>
        </w:rPr>
        <w:t>松材线虫危害松林优化（全面优化）</w:t>
      </w:r>
    </w:p>
    <w:p>
      <w:pPr>
        <w:pStyle w:val="null3"/>
        <w:ind w:firstLine="480"/>
        <w:jc w:val="both"/>
      </w:pPr>
      <w:r>
        <w:rPr>
          <w:sz w:val="24"/>
          <w:color w:val="000000"/>
        </w:rPr>
        <w:t>该类型优化提升面积</w:t>
      </w:r>
      <w:r>
        <w:rPr>
          <w:sz w:val="24"/>
          <w:color w:val="000000"/>
        </w:rPr>
        <w:t>150</w:t>
      </w:r>
      <w:r>
        <w:rPr>
          <w:sz w:val="24"/>
          <w:color w:val="000000"/>
        </w:rPr>
        <w:t>亩，</w:t>
      </w:r>
      <w:r>
        <w:rPr>
          <w:sz w:val="24"/>
          <w:color w:val="000000"/>
        </w:rPr>
        <w:t>更新地块</w:t>
      </w:r>
      <w:r>
        <w:rPr>
          <w:sz w:val="24"/>
          <w:color w:val="000000"/>
        </w:rPr>
        <w:t>主要分布在地豆镇狮岭村，下茆镇黄岗村，贞山街道坑口村、龙麟村、龙头村。</w:t>
      </w:r>
    </w:p>
    <w:p>
      <w:pPr>
        <w:pStyle w:val="null3"/>
        <w:ind w:firstLine="480"/>
        <w:jc w:val="both"/>
      </w:pPr>
      <w:r>
        <w:rPr>
          <w:sz w:val="24"/>
          <w:color w:val="000000"/>
        </w:rPr>
        <w:t>据现状调查，该类型主要为纳入国家松材线虫病疫情防控监管平台防控范围的马尾松纯林。根据《广东省林业局关于印发森林质量精准提升行动技术指南的通知》，采用全面优化方式，对</w:t>
      </w:r>
      <w:r>
        <w:rPr>
          <w:sz w:val="24"/>
          <w:color w:val="000000"/>
        </w:rPr>
        <w:t>地块</w:t>
      </w:r>
      <w:r>
        <w:rPr>
          <w:sz w:val="24"/>
          <w:color w:val="000000"/>
        </w:rPr>
        <w:t>内所有松树一次全部采伐，人工更新种植木荷，种植株数</w:t>
      </w:r>
      <w:r>
        <w:rPr>
          <w:sz w:val="24"/>
          <w:color w:val="000000"/>
        </w:rPr>
        <w:t>167株/亩。此部分</w:t>
      </w:r>
      <w:r>
        <w:rPr>
          <w:sz w:val="24"/>
          <w:color w:val="000000"/>
        </w:rPr>
        <w:t>地块</w:t>
      </w:r>
      <w:r>
        <w:rPr>
          <w:sz w:val="24"/>
          <w:color w:val="000000"/>
        </w:rPr>
        <w:t>作为生物防火林带建设，以达到森林防火的目的。</w:t>
      </w:r>
    </w:p>
    <w:p>
      <w:pPr>
        <w:pStyle w:val="null3"/>
        <w:ind w:firstLine="480"/>
        <w:jc w:val="both"/>
      </w:pPr>
      <w:r>
        <w:rPr>
          <w:sz w:val="24"/>
          <w:color w:val="000000"/>
        </w:rPr>
        <w:t>具体技术措施和要求设计如下：</w:t>
      </w:r>
    </w:p>
    <w:p>
      <w:pPr>
        <w:pStyle w:val="null3"/>
        <w:ind w:firstLine="480"/>
        <w:jc w:val="both"/>
      </w:pPr>
      <w:r>
        <w:rPr>
          <w:sz w:val="24"/>
          <w:color w:val="000000"/>
        </w:rPr>
        <w:t>①</w:t>
      </w:r>
      <w:r>
        <w:rPr>
          <w:sz w:val="24"/>
          <w:color w:val="000000"/>
        </w:rPr>
        <w:t>疫木除治性采伐</w:t>
      </w:r>
    </w:p>
    <w:p>
      <w:pPr>
        <w:pStyle w:val="null3"/>
        <w:ind w:firstLine="480"/>
        <w:jc w:val="both"/>
      </w:pPr>
      <w:r>
        <w:rPr>
          <w:sz w:val="24"/>
          <w:color w:val="000000"/>
        </w:rPr>
        <w:t>要求采用油锯采伐方式，对</w:t>
      </w:r>
      <w:r>
        <w:rPr>
          <w:sz w:val="24"/>
          <w:color w:val="000000"/>
        </w:rPr>
        <w:t>优化</w:t>
      </w:r>
      <w:r>
        <w:rPr>
          <w:sz w:val="24"/>
          <w:color w:val="000000"/>
        </w:rPr>
        <w:t>范围的所有松木进行采伐，并保证伐桩高度不超过</w:t>
      </w:r>
      <w:r>
        <w:rPr>
          <w:sz w:val="24"/>
          <w:color w:val="000000"/>
        </w:rPr>
        <w:t>5厘米，并严格控制树倒方向，注意保护好阔叶树、以及有希望成林成材的其它阔叶树幼苗、幼树。</w:t>
      </w:r>
      <w:r>
        <w:rPr>
          <w:sz w:val="24"/>
          <w:color w:val="000000"/>
        </w:rPr>
        <w:t>采伐的松木</w:t>
      </w:r>
      <w:r>
        <w:rPr>
          <w:sz w:val="24"/>
          <w:color w:val="000000"/>
        </w:rPr>
        <w:t>须在山场就地粉碎，粉碎物粒径不得超过</w:t>
      </w:r>
      <w:r>
        <w:rPr>
          <w:sz w:val="24"/>
          <w:color w:val="000000"/>
        </w:rPr>
        <w:t>1cm，禁止</w:t>
      </w:r>
      <w:r>
        <w:rPr>
          <w:sz w:val="24"/>
          <w:color w:val="000000"/>
        </w:rPr>
        <w:t>粉末</w:t>
      </w:r>
      <w:r>
        <w:rPr>
          <w:sz w:val="24"/>
          <w:color w:val="000000"/>
        </w:rPr>
        <w:t>碎疫木流出山场</w:t>
      </w:r>
      <w:r>
        <w:rPr>
          <w:sz w:val="24"/>
          <w:color w:val="000000"/>
        </w:rPr>
        <w:t>，粉碎后残留物需集中焚烧或进行其他无害化处理</w:t>
      </w:r>
      <w:r>
        <w:rPr>
          <w:sz w:val="24"/>
          <w:color w:val="000000"/>
        </w:rPr>
        <w:t>。</w:t>
      </w:r>
    </w:p>
    <w:p>
      <w:pPr>
        <w:pStyle w:val="null3"/>
        <w:ind w:firstLine="480"/>
        <w:jc w:val="both"/>
      </w:pPr>
      <w:r>
        <w:rPr>
          <w:sz w:val="24"/>
          <w:color w:val="000000"/>
        </w:rPr>
        <w:t>②</w:t>
      </w:r>
      <w:r>
        <w:rPr>
          <w:sz w:val="24"/>
          <w:color w:val="000000"/>
        </w:rPr>
        <w:t>林地清理</w:t>
      </w:r>
    </w:p>
    <w:p>
      <w:pPr>
        <w:pStyle w:val="null3"/>
        <w:ind w:firstLine="480"/>
        <w:jc w:val="both"/>
      </w:pPr>
      <w:r>
        <w:rPr>
          <w:sz w:val="24"/>
          <w:color w:val="000000"/>
        </w:rPr>
        <w:t>林地清理的原则是在满足种植的前提下，尽可能少破坏原有的森林植被。本项目建设严禁炼山、全垦。本建设类型采用带状清理方式清理林地。采用</w:t>
      </w:r>
      <w:r>
        <w:rPr>
          <w:sz w:val="24"/>
          <w:color w:val="000000"/>
        </w:rPr>
        <w:t>1.50米宽带状方式清理林地的杂灌、杂草，采用带状或块状堆沤，以增加土壤腐殖质，提高土壤肥力。林地清理过程中要注意保护原有的本土乔木。</w:t>
      </w:r>
    </w:p>
    <w:p>
      <w:pPr>
        <w:pStyle w:val="null3"/>
        <w:ind w:firstLine="480"/>
        <w:jc w:val="both"/>
      </w:pPr>
      <w:r>
        <w:rPr>
          <w:sz w:val="24"/>
          <w:color w:val="000000"/>
        </w:rPr>
        <w:t>③</w:t>
      </w:r>
      <w:r>
        <w:rPr>
          <w:sz w:val="24"/>
          <w:color w:val="000000"/>
        </w:rPr>
        <w:t>整地挖穴</w:t>
      </w:r>
    </w:p>
    <w:p>
      <w:pPr>
        <w:pStyle w:val="null3"/>
        <w:ind w:firstLine="480"/>
        <w:jc w:val="both"/>
      </w:pPr>
      <w:r>
        <w:rPr>
          <w:sz w:val="24"/>
          <w:color w:val="000000"/>
        </w:rPr>
        <w:t>要求采用明穴整地方法，设计造林密度为</w:t>
      </w:r>
      <w:r>
        <w:rPr>
          <w:sz w:val="24"/>
          <w:color w:val="000000"/>
        </w:rPr>
        <w:t>167株/亩，即株行距2.0×2.0米，植穴规格为：50×50×40</w:t>
      </w:r>
      <w:r>
        <w:rPr>
          <w:sz w:val="24"/>
          <w:color w:val="000000"/>
        </w:rPr>
        <w:t>厘米</w:t>
      </w:r>
      <w:r>
        <w:rPr>
          <w:sz w:val="24"/>
          <w:color w:val="000000"/>
        </w:rPr>
        <w:t>。要求在造林种植前</w:t>
      </w:r>
      <w:r>
        <w:rPr>
          <w:sz w:val="24"/>
          <w:color w:val="000000"/>
        </w:rPr>
        <w:t>1个月完成备耕整地工作，让植穴有一段自然风化、熟化的时间，有利于杀死有害的病虫并改善土壤的理化性质，提高土壤的肥力。</w:t>
      </w:r>
    </w:p>
    <w:p>
      <w:pPr>
        <w:pStyle w:val="null3"/>
        <w:ind w:firstLine="480"/>
        <w:jc w:val="both"/>
      </w:pPr>
      <w:r>
        <w:rPr>
          <w:sz w:val="24"/>
          <w:color w:val="000000"/>
        </w:rPr>
        <w:t>植穴原则上按照水平布设，尽量做到上、下两行植穴呈</w:t>
      </w:r>
      <w:r>
        <w:rPr>
          <w:sz w:val="24"/>
          <w:color w:val="000000"/>
        </w:rPr>
        <w:t>“品”字形分布，部分特殊地段可根据实际情况（如避开原有树木、石头等）局部位移，不强调严格的横直成行，但必须保证单位面积造林密度和适当的株行距。</w:t>
      </w:r>
    </w:p>
    <w:p>
      <w:pPr>
        <w:pStyle w:val="null3"/>
        <w:ind w:firstLine="480"/>
        <w:jc w:val="both"/>
      </w:pPr>
      <w:r>
        <w:rPr>
          <w:sz w:val="24"/>
          <w:color w:val="000000"/>
        </w:rPr>
        <w:t>④</w:t>
      </w:r>
      <w:r>
        <w:rPr>
          <w:sz w:val="24"/>
          <w:color w:val="000000"/>
        </w:rPr>
        <w:t>回土与基肥</w:t>
      </w:r>
    </w:p>
    <w:p>
      <w:pPr>
        <w:pStyle w:val="null3"/>
        <w:ind w:firstLine="480"/>
        <w:jc w:val="both"/>
      </w:pPr>
      <w:r>
        <w:rPr>
          <w:sz w:val="24"/>
          <w:color w:val="000000"/>
        </w:rPr>
        <w:t>基肥是保障苗木健康生长的重要措施，要求在造林前一个月回穴土与施放基肥。回土前要将土块打碎，并要清除其中的石块、树根等。先回表土后回心土，当回土至</w:t>
      </w:r>
      <w:r>
        <w:rPr>
          <w:sz w:val="24"/>
          <w:color w:val="000000"/>
        </w:rPr>
        <w:t>30%左右时，施放基肥，并与穴土充分混匀后再继续回土至满穴备栽。</w:t>
      </w:r>
    </w:p>
    <w:p>
      <w:pPr>
        <w:pStyle w:val="null3"/>
        <w:ind w:firstLine="480"/>
        <w:jc w:val="both"/>
      </w:pPr>
      <w:r>
        <w:rPr>
          <w:sz w:val="24"/>
          <w:color w:val="000000"/>
        </w:rPr>
        <w:t>基肥要求选用</w:t>
      </w:r>
      <w:r>
        <w:rPr>
          <w:sz w:val="24"/>
          <w:color w:val="000000"/>
        </w:rPr>
        <w:t>N、P、K有效含量45%以上复合肥，具体施放标准为0.5</w:t>
      </w:r>
      <w:r>
        <w:rPr>
          <w:sz w:val="24"/>
          <w:color w:val="000000"/>
        </w:rPr>
        <w:t>千克</w:t>
      </w:r>
      <w:r>
        <w:rPr>
          <w:sz w:val="24"/>
          <w:color w:val="000000"/>
        </w:rPr>
        <w:t>/穴。</w:t>
      </w:r>
    </w:p>
    <w:p>
      <w:pPr>
        <w:pStyle w:val="null3"/>
        <w:ind w:firstLine="480"/>
        <w:jc w:val="both"/>
      </w:pPr>
      <w:r>
        <w:rPr>
          <w:sz w:val="24"/>
          <w:color w:val="000000"/>
        </w:rPr>
        <w:t>⑤</w:t>
      </w:r>
      <w:r>
        <w:rPr>
          <w:sz w:val="24"/>
          <w:color w:val="000000"/>
        </w:rPr>
        <w:t>树种选择和配比</w:t>
      </w:r>
    </w:p>
    <w:p>
      <w:pPr>
        <w:pStyle w:val="null3"/>
        <w:ind w:firstLine="480"/>
        <w:jc w:val="both"/>
      </w:pPr>
      <w:r>
        <w:rPr>
          <w:sz w:val="24"/>
          <w:color w:val="000000"/>
        </w:rPr>
        <w:t>根据该类型的预期发挥功能，造林树种选择木荷。</w:t>
      </w:r>
    </w:p>
    <w:p>
      <w:pPr>
        <w:pStyle w:val="null3"/>
        <w:ind w:firstLine="480"/>
        <w:jc w:val="both"/>
      </w:pPr>
      <w:r>
        <w:rPr>
          <w:sz w:val="24"/>
          <w:color w:val="000000"/>
        </w:rPr>
        <w:t>⑥</w:t>
      </w:r>
      <w:r>
        <w:rPr>
          <w:sz w:val="24"/>
          <w:color w:val="000000"/>
        </w:rPr>
        <w:t>苗木要求</w:t>
      </w:r>
    </w:p>
    <w:p>
      <w:pPr>
        <w:pStyle w:val="null3"/>
        <w:ind w:firstLine="480"/>
        <w:jc w:val="both"/>
      </w:pPr>
      <w:r>
        <w:rPr>
          <w:sz w:val="24"/>
          <w:color w:val="000000"/>
        </w:rPr>
        <w:t>苗木应选用</w:t>
      </w:r>
      <w:r>
        <w:rPr>
          <w:sz w:val="24"/>
          <w:color w:val="000000"/>
        </w:rPr>
        <w:t>1.5年生以上、地径0.8厘米以上、苗高80厘米以上的容器壮苗。苗木必须具有“两证一签”，根据《广东省林业局关于印发森林质量精准提升技术指南的通知》要求，苗木将采用省保障性苗圃“订单育苗、定向供苗”方式单独进行采购。</w:t>
      </w:r>
    </w:p>
    <w:p>
      <w:pPr>
        <w:pStyle w:val="null3"/>
        <w:ind w:firstLine="480"/>
        <w:jc w:val="both"/>
      </w:pPr>
      <w:r>
        <w:rPr>
          <w:sz w:val="24"/>
          <w:color w:val="000000"/>
        </w:rPr>
        <w:t>⑦</w:t>
      </w:r>
      <w:r>
        <w:rPr>
          <w:sz w:val="24"/>
          <w:color w:val="000000"/>
        </w:rPr>
        <w:t>栽植</w:t>
      </w:r>
    </w:p>
    <w:p>
      <w:pPr>
        <w:pStyle w:val="null3"/>
        <w:ind w:firstLine="480"/>
        <w:jc w:val="both"/>
      </w:pPr>
      <w:r>
        <w:rPr>
          <w:sz w:val="24"/>
          <w:color w:val="000000"/>
        </w:rPr>
        <w:t>栽植应在早春透雨后的阴雨天进行。栽植时先在植穴中央挖一个比苗木泥头稍大稍深的栽植孔，去掉苗木的营养袋或包扎材料后，带土轻放于栽植孔中，扶正苗木适当深栽。然后在苗木的四周回填细土，回满时用手把回填土压实，使苗木与原土紧密接触；最后继续回土至穴面，使穴面呈馒头状，以减少水分蒸发。</w:t>
      </w:r>
    </w:p>
    <w:p>
      <w:pPr>
        <w:pStyle w:val="null3"/>
        <w:ind w:firstLine="480"/>
        <w:jc w:val="both"/>
      </w:pPr>
      <w:r>
        <w:rPr>
          <w:sz w:val="24"/>
          <w:color w:val="000000"/>
        </w:rPr>
        <w:t>种植后一个月左右，应全面检查苗木成活情况，发现死苗缺株应及时补植，以保证当年造林成活率达</w:t>
      </w:r>
      <w:r>
        <w:rPr>
          <w:sz w:val="24"/>
          <w:color w:val="000000"/>
        </w:rPr>
        <w:t>90%以上。</w:t>
      </w:r>
    </w:p>
    <w:p>
      <w:pPr>
        <w:pStyle w:val="null3"/>
        <w:ind w:firstLine="480"/>
        <w:jc w:val="both"/>
      </w:pPr>
      <w:r>
        <w:rPr>
          <w:sz w:val="24"/>
          <w:color w:val="000000"/>
        </w:rPr>
        <w:t>⑧</w:t>
      </w:r>
      <w:r>
        <w:rPr>
          <w:sz w:val="24"/>
          <w:color w:val="000000"/>
        </w:rPr>
        <w:t>抚育与追肥</w:t>
      </w:r>
    </w:p>
    <w:p>
      <w:pPr>
        <w:pStyle w:val="null3"/>
        <w:ind w:firstLine="480"/>
        <w:jc w:val="both"/>
      </w:pPr>
      <w:r>
        <w:rPr>
          <w:sz w:val="24"/>
          <w:color w:val="000000"/>
        </w:rPr>
        <w:t>本项目工程要求植后连续进行</w:t>
      </w:r>
      <w:r>
        <w:rPr>
          <w:sz w:val="24"/>
          <w:color w:val="000000"/>
        </w:rPr>
        <w:t>“3年3次”施肥抚育，当年栽植后9～10月进行1次抚育，202</w:t>
      </w:r>
      <w:r>
        <w:rPr>
          <w:sz w:val="24"/>
          <w:color w:val="000000"/>
        </w:rPr>
        <w:t>6</w:t>
      </w:r>
      <w:r>
        <w:rPr>
          <w:sz w:val="24"/>
          <w:color w:val="000000"/>
        </w:rPr>
        <w:t>和</w:t>
      </w:r>
      <w:r>
        <w:rPr>
          <w:sz w:val="24"/>
          <w:color w:val="000000"/>
        </w:rPr>
        <w:t>202</w:t>
      </w:r>
      <w:r>
        <w:rPr>
          <w:sz w:val="24"/>
          <w:color w:val="000000"/>
        </w:rPr>
        <w:t>7</w:t>
      </w:r>
      <w:r>
        <w:rPr>
          <w:sz w:val="24"/>
          <w:color w:val="000000"/>
        </w:rPr>
        <w:t>年</w:t>
      </w:r>
      <w:r>
        <w:rPr>
          <w:sz w:val="24"/>
          <w:color w:val="000000"/>
        </w:rPr>
        <w:t>5～6月分别完成第2次和第3次森林抚育，确保造林成果。抚育措施包括除草、松土、培土、追肥、补植。要求以植株末为中心，半径大于0.60米的圆形范围内全面割灌除草、土壤挖松，做到内浅外深，松土后斜坡山地回土培成“反坡斜”，平缓地回土培成“馒头状”，每植株追施复合肥0.25千克，追肥3次。要求选用的复合肥养分含量≥45%。</w:t>
      </w:r>
    </w:p>
    <w:p>
      <w:pPr>
        <w:pStyle w:val="null3"/>
        <w:ind w:firstLine="480"/>
        <w:jc w:val="both"/>
      </w:pPr>
      <w:r>
        <w:rPr>
          <w:sz w:val="24"/>
          <w:color w:val="000000"/>
        </w:rPr>
        <w:t>⑨</w:t>
      </w:r>
      <w:r>
        <w:rPr>
          <w:sz w:val="24"/>
          <w:color w:val="000000"/>
        </w:rPr>
        <w:t>管护</w:t>
      </w:r>
    </w:p>
    <w:p>
      <w:pPr>
        <w:pStyle w:val="null3"/>
        <w:ind w:firstLine="480"/>
        <w:jc w:val="both"/>
      </w:pPr>
      <w:r>
        <w:rPr>
          <w:sz w:val="24"/>
          <w:color w:val="000000"/>
        </w:rPr>
        <w:t>明确管护重点</w:t>
      </w:r>
      <w:r>
        <w:rPr>
          <w:sz w:val="24"/>
          <w:color w:val="000000"/>
        </w:rPr>
        <w:t>,提高苗木成活率和保存率。对没栽正的苗木,要求扶正、培土、踩实;对新栽的常绿苗木,指导做好疏枝疏叶,减少温度回升后的叶面蒸腾,提高苗木成活率;对受损林木,要做好修剪、抚育;对成活率达不到规定标准的地块(段),要进行补植补造。在地温升高水分无法满足树苗生长时,要定期浇灌,利用早晚低温抢时间浇水。</w:t>
      </w:r>
    </w:p>
    <w:p>
      <w:pPr>
        <w:pStyle w:val="null3"/>
        <w:ind w:firstLine="482"/>
        <w:jc w:val="both"/>
      </w:pPr>
      <w:r>
        <w:rPr>
          <w:sz w:val="24"/>
          <w:b/>
          <w:color w:val="000000"/>
        </w:rPr>
        <w:t>（</w:t>
      </w:r>
      <w:r>
        <w:rPr>
          <w:sz w:val="24"/>
          <w:b/>
          <w:color w:val="000000"/>
        </w:rPr>
        <w:t>3）松材线虫危害松林优化（带状优化）</w:t>
      </w:r>
    </w:p>
    <w:p>
      <w:pPr>
        <w:pStyle w:val="null3"/>
        <w:ind w:firstLine="480"/>
        <w:jc w:val="both"/>
      </w:pPr>
      <w:r>
        <w:rPr>
          <w:sz w:val="24"/>
          <w:color w:val="000000"/>
        </w:rPr>
        <w:t>该类型优化提升面积</w:t>
      </w:r>
      <w:r>
        <w:rPr>
          <w:sz w:val="24"/>
          <w:color w:val="000000"/>
        </w:rPr>
        <w:t>450</w:t>
      </w:r>
      <w:r>
        <w:rPr>
          <w:sz w:val="24"/>
          <w:color w:val="000000"/>
        </w:rPr>
        <w:t>亩，主要分布在罗源镇石寨村，下茆镇黄岗村，共</w:t>
      </w:r>
      <w:r>
        <w:rPr>
          <w:sz w:val="24"/>
          <w:color w:val="000000"/>
        </w:rPr>
        <w:t>3</w:t>
      </w:r>
      <w:r>
        <w:rPr>
          <w:sz w:val="24"/>
          <w:color w:val="000000"/>
        </w:rPr>
        <w:t>个作业小班。</w:t>
      </w:r>
    </w:p>
    <w:p>
      <w:pPr>
        <w:pStyle w:val="null3"/>
        <w:ind w:firstLine="480"/>
        <w:jc w:val="both"/>
      </w:pPr>
      <w:r>
        <w:rPr>
          <w:sz w:val="24"/>
          <w:color w:val="000000"/>
        </w:rPr>
        <w:t>据现状调查，该类型主要为纳入国家松材线虫病疫情防控监管平台防控范围的马尾松纯林。由于本次松材线虫危害松林优化（带状优化）作业小班位于汕湛高速下茆段东侧、罗源镇</w:t>
      </w:r>
      <w:r>
        <w:rPr>
          <w:sz w:val="24"/>
          <w:color w:val="000000"/>
        </w:rPr>
        <w:t>圩</w:t>
      </w:r>
      <w:r>
        <w:rPr>
          <w:sz w:val="24"/>
          <w:color w:val="000000"/>
        </w:rPr>
        <w:t>南部</w:t>
      </w:r>
      <w:r>
        <w:rPr>
          <w:sz w:val="24"/>
          <w:color w:val="000000"/>
        </w:rPr>
        <w:t>等高速公路及村落</w:t>
      </w:r>
      <w:r>
        <w:rPr>
          <w:sz w:val="24"/>
          <w:color w:val="000000"/>
        </w:rPr>
        <w:t>可视范围内，为了保持森林景观的相对完整性和避免群众对本工程项目的抵触情绪，因此经咨询林业局意见，本次松材线虫危害松林优化（带状优化）作业小班采用带状优化的技术措施，将</w:t>
      </w:r>
      <w:r>
        <w:rPr>
          <w:sz w:val="24"/>
          <w:color w:val="000000"/>
        </w:rPr>
        <w:t>间隔带内</w:t>
      </w:r>
      <w:r>
        <w:rPr>
          <w:sz w:val="24"/>
          <w:color w:val="000000"/>
        </w:rPr>
        <w:t>发生疫病的</w:t>
      </w:r>
      <w:r>
        <w:rPr>
          <w:sz w:val="24"/>
          <w:color w:val="000000"/>
        </w:rPr>
        <w:t>松木</w:t>
      </w:r>
      <w:r>
        <w:rPr>
          <w:sz w:val="24"/>
          <w:color w:val="000000"/>
        </w:rPr>
        <w:t>及采伐带内的</w:t>
      </w:r>
      <w:r>
        <w:rPr>
          <w:sz w:val="24"/>
          <w:color w:val="000000"/>
        </w:rPr>
        <w:t>松木</w:t>
      </w:r>
      <w:r>
        <w:rPr>
          <w:sz w:val="24"/>
          <w:color w:val="000000"/>
        </w:rPr>
        <w:t>全部清除，种植乡土阔叶树种</w:t>
      </w:r>
      <w:r>
        <w:rPr>
          <w:sz w:val="24"/>
          <w:color w:val="000000"/>
        </w:rPr>
        <w:t>74</w:t>
      </w:r>
      <w:r>
        <w:rPr>
          <w:sz w:val="24"/>
          <w:color w:val="000000"/>
        </w:rPr>
        <w:t>株</w:t>
      </w:r>
      <w:r>
        <w:rPr>
          <w:sz w:val="24"/>
          <w:color w:val="000000"/>
        </w:rPr>
        <w:t>/亩。具体技术措施和要求设计如下：</w:t>
      </w:r>
    </w:p>
    <w:p>
      <w:pPr>
        <w:pStyle w:val="null3"/>
        <w:ind w:firstLine="480"/>
        <w:jc w:val="both"/>
      </w:pPr>
      <w:r>
        <w:rPr>
          <w:sz w:val="24"/>
          <w:color w:val="000000"/>
        </w:rPr>
        <w:t>①</w:t>
      </w:r>
      <w:r>
        <w:rPr>
          <w:sz w:val="24"/>
          <w:color w:val="000000"/>
        </w:rPr>
        <w:t>林木采伐</w:t>
      </w:r>
    </w:p>
    <w:p>
      <w:pPr>
        <w:pStyle w:val="null3"/>
        <w:ind w:firstLine="480"/>
        <w:jc w:val="both"/>
      </w:pPr>
      <w:r>
        <w:rPr>
          <w:sz w:val="24"/>
          <w:color w:val="000000"/>
        </w:rPr>
        <w:t>要求采用油锯采伐方式，对作业小班内</w:t>
      </w:r>
      <w:r>
        <w:rPr>
          <w:sz w:val="24"/>
          <w:color w:val="000000"/>
        </w:rPr>
        <w:t>间隔带</w:t>
      </w:r>
      <w:r>
        <w:rPr>
          <w:sz w:val="24"/>
          <w:color w:val="000000"/>
        </w:rPr>
        <w:t>发生疫病的</w:t>
      </w:r>
      <w:r>
        <w:rPr>
          <w:sz w:val="24"/>
          <w:color w:val="000000"/>
        </w:rPr>
        <w:t>松</w:t>
      </w:r>
      <w:r>
        <w:rPr>
          <w:sz w:val="24"/>
          <w:color w:val="000000"/>
        </w:rPr>
        <w:t>木及采伐带（宽度控制在</w:t>
      </w:r>
      <w:r>
        <w:rPr>
          <w:sz w:val="24"/>
          <w:color w:val="000000"/>
        </w:rPr>
        <w:t>30米，</w:t>
      </w:r>
      <w:r>
        <w:rPr>
          <w:sz w:val="24"/>
          <w:color w:val="000000"/>
        </w:rPr>
        <w:t>采伐带间</w:t>
      </w:r>
      <w:r>
        <w:rPr>
          <w:sz w:val="24"/>
          <w:color w:val="000000"/>
        </w:rPr>
        <w:t>保留</w:t>
      </w:r>
      <w:r>
        <w:rPr>
          <w:sz w:val="24"/>
          <w:color w:val="000000"/>
        </w:rPr>
        <w:t>30米的间隔带）内的全部松木进行采伐。并保证伐桩高度不超过5厘米，并严格控制树倒方向，注意保护好阔叶树、以及有希望成林成材的其它阔叶树幼苗、幼树。采伐的松木须在山场就地粉碎，粉碎物粒径不得超过1cm，禁止粉末碎疫木流出山场，粉碎后残留物需集中焚烧或进行其他无害化处理。</w:t>
      </w:r>
    </w:p>
    <w:p>
      <w:pPr>
        <w:pStyle w:val="null3"/>
        <w:ind w:firstLine="480"/>
        <w:jc w:val="both"/>
      </w:pPr>
      <w:r>
        <w:rPr>
          <w:sz w:val="24"/>
          <w:color w:val="000000"/>
        </w:rPr>
        <w:t>②</w:t>
      </w:r>
      <w:r>
        <w:rPr>
          <w:sz w:val="24"/>
          <w:color w:val="000000"/>
        </w:rPr>
        <w:t>林地清理</w:t>
      </w:r>
    </w:p>
    <w:p>
      <w:pPr>
        <w:pStyle w:val="null3"/>
        <w:ind w:firstLine="480"/>
        <w:jc w:val="both"/>
      </w:pPr>
      <w:r>
        <w:rPr>
          <w:sz w:val="24"/>
          <w:color w:val="000000"/>
        </w:rPr>
        <w:t>林地清理的原则是在满足种植的前提下，尽可能少破坏原有的森林植被。本项目建设严禁炼山、全垦。本建设类型采用带状清理方式清理林地。采用</w:t>
      </w:r>
      <w:r>
        <w:rPr>
          <w:sz w:val="24"/>
          <w:color w:val="000000"/>
        </w:rPr>
        <w:t>1.50米宽带状方式清理林地的杂灌、杂草，采用带状或块状堆沤，以增加土壤腐殖质，提高土壤肥力。林地清理过程中要注意保护原有的本土乔木。</w:t>
      </w:r>
    </w:p>
    <w:p>
      <w:pPr>
        <w:pStyle w:val="null3"/>
        <w:ind w:firstLine="480"/>
        <w:jc w:val="both"/>
      </w:pPr>
      <w:r>
        <w:rPr>
          <w:sz w:val="24"/>
          <w:color w:val="000000"/>
        </w:rPr>
        <w:t>③</w:t>
      </w:r>
      <w:r>
        <w:rPr>
          <w:sz w:val="24"/>
          <w:color w:val="000000"/>
        </w:rPr>
        <w:t>整地与基肥</w:t>
      </w:r>
    </w:p>
    <w:p>
      <w:pPr>
        <w:pStyle w:val="null3"/>
        <w:ind w:firstLine="480"/>
        <w:jc w:val="both"/>
      </w:pPr>
      <w:r>
        <w:rPr>
          <w:sz w:val="24"/>
          <w:color w:val="000000"/>
        </w:rPr>
        <w:t>为防止水土流失，保护原有植被，整地采用穴垦，挖明穴，植穴规格为</w:t>
      </w:r>
      <w:r>
        <w:rPr>
          <w:sz w:val="24"/>
          <w:color w:val="000000"/>
        </w:rPr>
        <w:t>50×50×40厘米。整地时穴土要全部清理出穴坑，表土和心土分开堆放，以便回土时把表土放入穴底。整地要求在栽植前完成，让栽植穴有足够时间日晒，使土壤充分熟化及消毒，以利于林木生长。穴土经过风化后，在春季造林前一个月即要回穴土，回土时要清除石块、树根，先回表土后回心土，当回土至1/3～1/2时，施放基肥，每穴施放复合肥0.50千克，要求选用的复合肥养分含量≥45%，并与穴土充分混匀后继续回土至平穴。</w:t>
      </w:r>
    </w:p>
    <w:p>
      <w:pPr>
        <w:pStyle w:val="null3"/>
        <w:ind w:firstLine="480"/>
        <w:jc w:val="both"/>
      </w:pPr>
      <w:r>
        <w:rPr>
          <w:sz w:val="24"/>
          <w:color w:val="000000"/>
        </w:rPr>
        <w:t>④</w:t>
      </w:r>
      <w:r>
        <w:rPr>
          <w:sz w:val="24"/>
          <w:color w:val="000000"/>
        </w:rPr>
        <w:t>造林密度</w:t>
      </w:r>
    </w:p>
    <w:p>
      <w:pPr>
        <w:pStyle w:val="null3"/>
        <w:ind w:firstLine="480"/>
        <w:jc w:val="both"/>
      </w:pPr>
      <w:r>
        <w:rPr>
          <w:sz w:val="24"/>
          <w:color w:val="000000"/>
        </w:rPr>
        <w:t>根据培育目标、立地条件、树种来确定造林密度，设计株行距</w:t>
      </w:r>
      <w:r>
        <w:rPr>
          <w:sz w:val="24"/>
          <w:color w:val="000000"/>
        </w:rPr>
        <w:t>3</w:t>
      </w:r>
      <w:r>
        <w:rPr>
          <w:sz w:val="24"/>
          <w:color w:val="000000"/>
        </w:rPr>
        <w:t>.0</w:t>
      </w:r>
      <w:r>
        <w:rPr>
          <w:sz w:val="24"/>
          <w:color w:val="000000"/>
        </w:rPr>
        <w:t>×</w:t>
      </w:r>
      <w:r>
        <w:rPr>
          <w:sz w:val="24"/>
          <w:color w:val="000000"/>
        </w:rPr>
        <w:t>3.0</w:t>
      </w:r>
      <w:r>
        <w:rPr>
          <w:sz w:val="24"/>
          <w:color w:val="000000"/>
        </w:rPr>
        <w:t>米，即密度为</w:t>
      </w:r>
      <w:r>
        <w:rPr>
          <w:sz w:val="24"/>
          <w:color w:val="000000"/>
        </w:rPr>
        <w:t>74</w:t>
      </w:r>
      <w:r>
        <w:rPr>
          <w:sz w:val="24"/>
          <w:color w:val="000000"/>
        </w:rPr>
        <w:t>株</w:t>
      </w:r>
      <w:r>
        <w:rPr>
          <w:sz w:val="24"/>
          <w:color w:val="000000"/>
        </w:rPr>
        <w:t>/亩，在造林地内乔木稀疏的地块见疏加密，以达到造林密度要求。</w:t>
      </w:r>
    </w:p>
    <w:p>
      <w:pPr>
        <w:pStyle w:val="null3"/>
        <w:ind w:firstLine="480"/>
        <w:jc w:val="both"/>
      </w:pPr>
      <w:r>
        <w:rPr>
          <w:sz w:val="24"/>
          <w:color w:val="000000"/>
        </w:rPr>
        <w:t>⑤</w:t>
      </w:r>
      <w:r>
        <w:rPr>
          <w:sz w:val="24"/>
          <w:color w:val="000000"/>
        </w:rPr>
        <w:t>苗木要求</w:t>
      </w:r>
    </w:p>
    <w:p>
      <w:pPr>
        <w:pStyle w:val="null3"/>
        <w:ind w:firstLine="480"/>
        <w:jc w:val="both"/>
      </w:pPr>
      <w:r>
        <w:rPr>
          <w:sz w:val="24"/>
          <w:color w:val="000000"/>
        </w:rPr>
        <w:t>苗木应选用</w:t>
      </w:r>
      <w:r>
        <w:rPr>
          <w:sz w:val="24"/>
          <w:color w:val="000000"/>
        </w:rPr>
        <w:t>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color w:val="000000"/>
        </w:rPr>
        <w:t>⑥</w:t>
      </w:r>
      <w:r>
        <w:rPr>
          <w:sz w:val="24"/>
          <w:color w:val="000000"/>
        </w:rPr>
        <w:t>树种选择与配置</w:t>
      </w:r>
    </w:p>
    <w:p>
      <w:pPr>
        <w:pStyle w:val="null3"/>
        <w:ind w:firstLine="480"/>
        <w:jc w:val="both"/>
      </w:pPr>
      <w:r>
        <w:rPr>
          <w:sz w:val="24"/>
          <w:color w:val="000000"/>
        </w:rPr>
        <w:t>主要树种选择：木荷、枫香、红锥、米老排（选种树种火力楠、红花油茶、黑木相思）。设计每亩以木荷</w:t>
      </w:r>
      <w:r>
        <w:rPr>
          <w:sz w:val="24"/>
          <w:color w:val="000000"/>
        </w:rPr>
        <w:t>9：枫香8：红锥25：米老排14混交比例配置。若出现苗木短缺、无法购得满足规格苗木的情况，在满足种植成效和造林密度的前提下，根据结合林地实际条件适当调整造林树种比例，树种选择根据《广东省森林质量精准提升行动主要造林树种及栽培技术》和《广东省林业局关于印发森林质量精准提升行动技术指南的通知》，选择相应的目的树种、景观树种和特色树种进行搭配。</w:t>
      </w:r>
    </w:p>
    <w:p>
      <w:pPr>
        <w:pStyle w:val="null3"/>
        <w:ind w:firstLine="480"/>
        <w:jc w:val="both"/>
      </w:pPr>
      <w:r>
        <w:rPr>
          <w:sz w:val="24"/>
          <w:color w:val="000000"/>
        </w:rPr>
        <w:t>⑦</w:t>
      </w:r>
      <w:r>
        <w:rPr>
          <w:sz w:val="24"/>
          <w:color w:val="000000"/>
        </w:rPr>
        <w:t>栽植与混交方式</w:t>
      </w:r>
    </w:p>
    <w:p>
      <w:pPr>
        <w:pStyle w:val="null3"/>
        <w:ind w:firstLine="480"/>
        <w:jc w:val="both"/>
      </w:pPr>
      <w:r>
        <w:rPr>
          <w:sz w:val="24"/>
          <w:color w:val="000000"/>
        </w:rPr>
        <w:t>根据四会市的自然气候条件，较适宜造林的季节为</w:t>
      </w:r>
      <w:r>
        <w:rPr>
          <w:sz w:val="24"/>
          <w:color w:val="000000"/>
        </w:rPr>
        <w:t>3～4月，选择春季1～2场雨后的阴天或小雨天栽植。栽植前，先在回好的穴上开小穴，栽植时必须小心剥除营养袋，保持杯土完好，适当深栽，并保持苗正、根舒，然后回满土踩实。最后覆上虚土培成馒头状，同山坡形成反倾斜，以利保水、保土、保肥。</w:t>
      </w:r>
    </w:p>
    <w:p>
      <w:pPr>
        <w:pStyle w:val="null3"/>
        <w:ind w:firstLine="480"/>
        <w:jc w:val="both"/>
      </w:pPr>
      <w:r>
        <w:rPr>
          <w:sz w:val="24"/>
          <w:color w:val="000000"/>
        </w:rPr>
        <w:t>在一般情况下以自然式随机混交方式为主，形成</w:t>
      </w:r>
      <w:r>
        <w:rPr>
          <w:sz w:val="24"/>
          <w:color w:val="000000"/>
        </w:rPr>
        <w:t>“小群落、大混交”的格局。在特殊地块（尤其是商品林，所有权人特别要求情况）可根据实际情况调整树种比例及混交方式，如采用块状混交等方式。</w:t>
      </w:r>
    </w:p>
    <w:p>
      <w:pPr>
        <w:pStyle w:val="null3"/>
        <w:ind w:firstLine="480"/>
        <w:jc w:val="both"/>
      </w:pPr>
      <w:r>
        <w:rPr>
          <w:sz w:val="24"/>
          <w:color w:val="000000"/>
        </w:rPr>
        <w:t>⑧</w:t>
      </w:r>
      <w:r>
        <w:rPr>
          <w:sz w:val="24"/>
          <w:color w:val="000000"/>
        </w:rPr>
        <w:t>抚育与追肥</w:t>
      </w:r>
    </w:p>
    <w:p>
      <w:pPr>
        <w:pStyle w:val="null3"/>
        <w:ind w:firstLine="480"/>
        <w:jc w:val="both"/>
      </w:pPr>
      <w:r>
        <w:rPr>
          <w:sz w:val="24"/>
          <w:color w:val="000000"/>
        </w:rPr>
        <w:t>造林</w:t>
      </w:r>
      <w:r>
        <w:rPr>
          <w:sz w:val="24"/>
          <w:color w:val="000000"/>
        </w:rPr>
        <w:t>3年进行3次抚育。在种植后一个月进行检查，发现死、病株要及时补苗;当年栽植后9～10月进行1次森林抚育，202</w:t>
      </w:r>
      <w:r>
        <w:rPr>
          <w:sz w:val="24"/>
          <w:color w:val="000000"/>
        </w:rPr>
        <w:t>6</w:t>
      </w:r>
      <w:r>
        <w:rPr>
          <w:sz w:val="24"/>
          <w:color w:val="000000"/>
        </w:rPr>
        <w:t>和</w:t>
      </w:r>
      <w:r>
        <w:rPr>
          <w:sz w:val="24"/>
          <w:color w:val="000000"/>
        </w:rPr>
        <w:t>202</w:t>
      </w:r>
      <w:r>
        <w:rPr>
          <w:sz w:val="24"/>
          <w:color w:val="000000"/>
        </w:rPr>
        <w:t>7</w:t>
      </w:r>
      <w:r>
        <w:rPr>
          <w:sz w:val="24"/>
          <w:color w:val="000000"/>
        </w:rPr>
        <w:t>年</w:t>
      </w:r>
      <w:r>
        <w:rPr>
          <w:sz w:val="24"/>
          <w:color w:val="000000"/>
        </w:rPr>
        <w:t>5～6月分别完成第2次和第3次森林抚育，确保造林成果。抚育措施包括除草、松土、培土、追肥、补植。要求以植株末为中心，半径大于0.60米的圆形范围内全面割灌除草、土壤挖松，做到内浅外深，松土后斜坡山地回土培成“反坡斜”，平缓地回土培成“馒头状”，每植株追施复合肥0.25千克，追肥3次。要求选用的复合肥养分含量≥45%。</w:t>
      </w:r>
    </w:p>
    <w:p>
      <w:pPr>
        <w:pStyle w:val="null3"/>
        <w:ind w:firstLine="480"/>
        <w:jc w:val="both"/>
      </w:pPr>
      <w:r>
        <w:rPr>
          <w:sz w:val="24"/>
          <w:color w:val="000000"/>
        </w:rPr>
        <w:t>⑨</w:t>
      </w:r>
      <w:r>
        <w:rPr>
          <w:sz w:val="24"/>
          <w:color w:val="000000"/>
        </w:rPr>
        <w:t>管护</w:t>
      </w:r>
    </w:p>
    <w:p>
      <w:pPr>
        <w:pStyle w:val="null3"/>
        <w:ind w:firstLine="480"/>
        <w:jc w:val="both"/>
      </w:pPr>
      <w:r>
        <w:rPr>
          <w:sz w:val="24"/>
          <w:color w:val="000000"/>
        </w:rPr>
        <w:t>明确管护重点</w:t>
      </w:r>
      <w:r>
        <w:rPr>
          <w:sz w:val="24"/>
          <w:color w:val="000000"/>
        </w:rPr>
        <w:t>,提高苗木成活率和保存率。对没栽正的苗木,要求扶正、培土、踩实;对新栽的常绿苗木,指导做好疏枝疏叶,减少温度回升后的叶面蒸腾,提高苗木成活率;对受损林木,要做好修剪、抚育;对成活率达不到规定标准的地块(段),要进行补植补造。在地温升高水分无法满足树苗生长时,要定期浇灌,利用早晚低温抢时间浇水。</w:t>
      </w:r>
    </w:p>
    <w:p>
      <w:pPr>
        <w:pStyle w:val="null3"/>
        <w:ind w:firstLine="480"/>
        <w:jc w:val="both"/>
      </w:pPr>
      <w:r>
        <w:rPr>
          <w:sz w:val="24"/>
          <w:color w:val="000000"/>
        </w:rPr>
        <w:t>⑩</w:t>
      </w:r>
      <w:r>
        <w:rPr>
          <w:sz w:val="24"/>
          <w:color w:val="000000"/>
        </w:rPr>
        <w:t>宣传牌</w:t>
      </w:r>
    </w:p>
    <w:p>
      <w:pPr>
        <w:pStyle w:val="null3"/>
        <w:ind w:firstLine="480"/>
        <w:jc w:val="both"/>
      </w:pPr>
      <w:r>
        <w:rPr>
          <w:sz w:val="24"/>
          <w:color w:val="000000"/>
        </w:rPr>
        <w:t>在</w:t>
      </w:r>
      <w:r>
        <w:rPr>
          <w:sz w:val="24"/>
          <w:color w:val="000000"/>
        </w:rPr>
        <w:t>汕湛高速下茆段东侧黄岗村</w:t>
      </w:r>
      <w:r>
        <w:rPr>
          <w:sz w:val="24"/>
          <w:color w:val="000000"/>
        </w:rPr>
        <w:t>设立宣传牌，宣传本次森林提升的意义和目标。宣传牌采用镀锌管及镀锌铁皮制作，高</w:t>
      </w:r>
      <w:r>
        <w:rPr>
          <w:sz w:val="24"/>
          <w:color w:val="000000"/>
        </w:rPr>
        <w:t>2</w:t>
      </w:r>
      <w:r>
        <w:rPr>
          <w:sz w:val="24"/>
          <w:color w:val="000000"/>
        </w:rPr>
        <w:t>米</w:t>
      </w:r>
      <w:r>
        <w:rPr>
          <w:sz w:val="24"/>
          <w:color w:val="000000"/>
        </w:rPr>
        <w:t>，宽</w:t>
      </w:r>
      <w:r>
        <w:rPr>
          <w:sz w:val="24"/>
          <w:color w:val="000000"/>
        </w:rPr>
        <w:t>1.5</w:t>
      </w:r>
      <w:r>
        <w:rPr>
          <w:sz w:val="24"/>
          <w:color w:val="000000"/>
        </w:rPr>
        <w:t>米</w:t>
      </w:r>
      <w:r>
        <w:rPr>
          <w:sz w:val="24"/>
          <w:color w:val="000000"/>
        </w:rPr>
        <w:t>，支柱高</w:t>
      </w:r>
      <w:r>
        <w:rPr>
          <w:sz w:val="24"/>
          <w:color w:val="000000"/>
        </w:rPr>
        <w:t>3.6</w:t>
      </w:r>
      <w:r>
        <w:rPr>
          <w:sz w:val="24"/>
          <w:color w:val="000000"/>
        </w:rPr>
        <w:t>米</w:t>
      </w:r>
      <w:r>
        <w:rPr>
          <w:sz w:val="24"/>
          <w:color w:val="000000"/>
        </w:rPr>
        <w:t>，支柱直径</w:t>
      </w:r>
      <w:r>
        <w:rPr>
          <w:sz w:val="24"/>
          <w:color w:val="000000"/>
        </w:rPr>
        <w:t>0.06</w:t>
      </w:r>
      <w:r>
        <w:rPr>
          <w:sz w:val="24"/>
          <w:color w:val="000000"/>
        </w:rPr>
        <w:t>米</w:t>
      </w:r>
      <w:r>
        <w:rPr>
          <w:sz w:val="24"/>
          <w:color w:val="000000"/>
        </w:rPr>
        <w:t>，间隔</w:t>
      </w:r>
      <w:r>
        <w:rPr>
          <w:sz w:val="24"/>
          <w:color w:val="000000"/>
        </w:rPr>
        <w:t>0.8</w:t>
      </w:r>
      <w:r>
        <w:rPr>
          <w:sz w:val="24"/>
          <w:color w:val="000000"/>
        </w:rPr>
        <w:t>米</w:t>
      </w:r>
      <w:r>
        <w:rPr>
          <w:sz w:val="24"/>
          <w:color w:val="000000"/>
        </w:rPr>
        <w:t>，埋入地里</w:t>
      </w:r>
      <w:r>
        <w:rPr>
          <w:sz w:val="24"/>
          <w:color w:val="000000"/>
        </w:rPr>
        <w:t>0.8</w:t>
      </w:r>
      <w:r>
        <w:rPr>
          <w:sz w:val="24"/>
          <w:color w:val="000000"/>
        </w:rPr>
        <w:t>米</w:t>
      </w:r>
      <w:r>
        <w:rPr>
          <w:sz w:val="24"/>
          <w:color w:val="000000"/>
        </w:rPr>
        <w:t>，画面采用蓝底白字、电脑喷绘，柱脚用混凝土基础固定。</w:t>
      </w:r>
    </w:p>
    <w:p>
      <w:pPr>
        <w:pStyle w:val="null3"/>
        <w:ind w:firstLine="482"/>
        <w:jc w:val="both"/>
      </w:pPr>
      <w:r>
        <w:rPr>
          <w:sz w:val="24"/>
          <w:b/>
          <w:color w:val="000000"/>
        </w:rPr>
        <w:t>（</w:t>
      </w:r>
      <w:r>
        <w:rPr>
          <w:sz w:val="24"/>
          <w:b/>
          <w:color w:val="000000"/>
        </w:rPr>
        <w:t>4</w:t>
      </w:r>
      <w:r>
        <w:rPr>
          <w:sz w:val="24"/>
          <w:b/>
          <w:color w:val="000000"/>
        </w:rPr>
        <w:t>）</w:t>
      </w:r>
      <w:r>
        <w:rPr>
          <w:sz w:val="24"/>
          <w:b/>
          <w:color w:val="000000"/>
        </w:rPr>
        <w:t>松材线虫危害松林优化（林窗优化）</w:t>
      </w:r>
    </w:p>
    <w:p>
      <w:pPr>
        <w:pStyle w:val="null3"/>
        <w:ind w:firstLine="480"/>
        <w:jc w:val="both"/>
      </w:pPr>
      <w:r>
        <w:rPr>
          <w:sz w:val="24"/>
          <w:color w:val="000000"/>
        </w:rPr>
        <w:t>该类型优化提升面积</w:t>
      </w:r>
      <w:r>
        <w:rPr>
          <w:sz w:val="24"/>
          <w:color w:val="000000"/>
        </w:rPr>
        <w:t>4400</w:t>
      </w:r>
      <w:r>
        <w:rPr>
          <w:sz w:val="24"/>
          <w:color w:val="000000"/>
        </w:rPr>
        <w:t>亩，主要分布在地豆镇狮岭村，迳口镇</w:t>
      </w:r>
      <w:r>
        <w:rPr>
          <w:sz w:val="24"/>
          <w:color w:val="000000"/>
        </w:rPr>
        <w:t>下寮</w:t>
      </w:r>
      <w:r>
        <w:rPr>
          <w:sz w:val="24"/>
          <w:color w:val="000000"/>
        </w:rPr>
        <w:t>村、营头村，罗源镇石寨村，下茆镇黄岗村，贞山街道金星村、坑口村、龙麟村、龙头村，共</w:t>
      </w:r>
      <w:r>
        <w:rPr>
          <w:sz w:val="24"/>
          <w:color w:val="000000"/>
        </w:rPr>
        <w:t>26</w:t>
      </w:r>
      <w:r>
        <w:rPr>
          <w:sz w:val="24"/>
          <w:color w:val="000000"/>
        </w:rPr>
        <w:t>个作业小班。</w:t>
      </w:r>
    </w:p>
    <w:p>
      <w:pPr>
        <w:pStyle w:val="null3"/>
        <w:ind w:firstLine="480"/>
        <w:jc w:val="both"/>
      </w:pPr>
      <w:r>
        <w:rPr>
          <w:sz w:val="24"/>
          <w:color w:val="000000"/>
        </w:rPr>
        <w:t>据现状调查，该类型主要为纳入国家松材线虫病疫情防控监管平台防控范围马尾松与其它阔叶树混交林。根据《广东省林业局关于印发森林质量精准提升行动技术指南的通知》，对于纳入国家松材线虫病防控范围的马尾松与其他树种的混交林，采取伐松补阔的方式进行优化提升，即对松材线虫病疫情小班及其周边松林中的死亡松树进行采伐，伐除病疫木后，根据同一自然地理单元地块确定的优化目标，在林中空地补植乡土阔叶树种，营建乡土阔叶树混交林，每亩补植</w:t>
      </w:r>
      <w:r>
        <w:rPr>
          <w:sz w:val="24"/>
          <w:color w:val="000000"/>
        </w:rPr>
        <w:t>30株。具体技术措施设计如下：</w:t>
      </w:r>
    </w:p>
    <w:p>
      <w:pPr>
        <w:pStyle w:val="null3"/>
        <w:ind w:firstLine="480"/>
        <w:jc w:val="both"/>
      </w:pPr>
      <w:r>
        <w:rPr>
          <w:sz w:val="24"/>
          <w:color w:val="000000"/>
        </w:rPr>
        <w:t>①</w:t>
      </w:r>
      <w:r>
        <w:rPr>
          <w:sz w:val="24"/>
          <w:color w:val="000000"/>
        </w:rPr>
        <w:t>林木采伐</w:t>
      </w:r>
    </w:p>
    <w:p>
      <w:pPr>
        <w:pStyle w:val="null3"/>
        <w:ind w:firstLine="480"/>
        <w:jc w:val="both"/>
      </w:pPr>
      <w:r>
        <w:rPr>
          <w:sz w:val="24"/>
          <w:color w:val="000000"/>
        </w:rPr>
        <w:t>要求采用油锯采伐方式，对作业小班内间隔带发生疫病的松木全部进行采伐。并保证伐桩高度不超过</w:t>
      </w:r>
      <w:r>
        <w:rPr>
          <w:sz w:val="24"/>
          <w:color w:val="000000"/>
        </w:rPr>
        <w:t>5厘米，并严格控制树倒方向，注意保护好阔叶树、以及有希望成林成材的其它阔叶树幼苗、幼树。采伐的松木须在山场就地粉碎，粉碎物粒径不得超过1cm，禁止粉末碎疫木流出山场，粉碎后残留物需集中焚烧或进行其他无害化处理。</w:t>
      </w:r>
    </w:p>
    <w:p>
      <w:pPr>
        <w:pStyle w:val="null3"/>
        <w:ind w:firstLine="480"/>
        <w:jc w:val="both"/>
      </w:pPr>
      <w:r>
        <w:rPr>
          <w:sz w:val="24"/>
          <w:color w:val="000000"/>
        </w:rPr>
        <w:t>②</w:t>
      </w:r>
      <w:r>
        <w:rPr>
          <w:sz w:val="24"/>
          <w:color w:val="000000"/>
        </w:rPr>
        <w:t>林地清理</w:t>
      </w:r>
    </w:p>
    <w:p>
      <w:pPr>
        <w:pStyle w:val="null3"/>
        <w:ind w:firstLine="480"/>
        <w:jc w:val="both"/>
      </w:pPr>
      <w:r>
        <w:rPr>
          <w:sz w:val="24"/>
          <w:color w:val="000000"/>
        </w:rPr>
        <w:t>林地清理的原则是在满足种植的前提下，尽可能少破坏原有的森林植被。本项目建设严禁炼山、全垦，宜采用块状清理方式清理林地。采用</w:t>
      </w:r>
      <w:r>
        <w:rPr>
          <w:sz w:val="24"/>
          <w:color w:val="000000"/>
        </w:rPr>
        <w:t>3</w:t>
      </w:r>
      <w:r>
        <w:rPr>
          <w:sz w:val="24"/>
          <w:color w:val="000000"/>
        </w:rPr>
        <w:t>.0</w:t>
      </w:r>
      <w:r>
        <w:rPr>
          <w:sz w:val="24"/>
          <w:color w:val="000000"/>
        </w:rPr>
        <w:t>×3</w:t>
      </w:r>
      <w:r>
        <w:rPr>
          <w:sz w:val="24"/>
          <w:color w:val="000000"/>
        </w:rPr>
        <w:t>.0</w:t>
      </w:r>
      <w:r>
        <w:rPr>
          <w:sz w:val="24"/>
          <w:color w:val="000000"/>
        </w:rPr>
        <w:t>米块状方式清理林地的杂灌、草，采用块状堆沤，以增加土壤腐殖质，提高土壤肥力。林地清理过程中要注意保护原有的本土乔木。</w:t>
      </w:r>
    </w:p>
    <w:p>
      <w:pPr>
        <w:pStyle w:val="null3"/>
        <w:ind w:firstLine="480"/>
        <w:jc w:val="both"/>
      </w:pPr>
      <w:r>
        <w:rPr>
          <w:sz w:val="24"/>
          <w:color w:val="000000"/>
        </w:rPr>
        <w:t>③</w:t>
      </w:r>
      <w:r>
        <w:rPr>
          <w:sz w:val="24"/>
          <w:color w:val="000000"/>
        </w:rPr>
        <w:t>整地与基肥</w:t>
      </w:r>
    </w:p>
    <w:p>
      <w:pPr>
        <w:pStyle w:val="null3"/>
        <w:ind w:firstLine="480"/>
        <w:jc w:val="both"/>
      </w:pPr>
      <w:r>
        <w:rPr>
          <w:sz w:val="24"/>
          <w:color w:val="000000"/>
        </w:rPr>
        <w:t>为防止水土流失，保护原有植被，整地采用穴垦，挖明穴，植穴规格为</w:t>
      </w:r>
      <w:r>
        <w:rPr>
          <w:sz w:val="24"/>
          <w:color w:val="000000"/>
        </w:rPr>
        <w:t>50×50×40厘米。整地时穴土要全部清理出穴坑，表土和心土分开堆放，以便回土时把表土放入穴底。整地要求在栽植前完成，让栽植穴有足够时间日晒，使土壤充分熟化及消毒，以利于林木生长。穴土经过风化后，在春季造林前一个月即要回穴土，回土时要清除石块、树根，先回表土后回心土，当回土至1/3～1/2时，施放基肥，每穴施放复合肥0.50千克，要求选用的复合肥养分含量≥45%，并与穴土充分混匀后继续回土至平穴。</w:t>
      </w:r>
    </w:p>
    <w:p>
      <w:pPr>
        <w:pStyle w:val="null3"/>
        <w:ind w:firstLine="480"/>
        <w:jc w:val="both"/>
      </w:pPr>
      <w:r>
        <w:rPr>
          <w:sz w:val="24"/>
          <w:color w:val="000000"/>
        </w:rPr>
        <w:t>④</w:t>
      </w:r>
      <w:r>
        <w:rPr>
          <w:sz w:val="24"/>
          <w:color w:val="000000"/>
        </w:rPr>
        <w:t>造林密度</w:t>
      </w:r>
    </w:p>
    <w:p>
      <w:pPr>
        <w:pStyle w:val="null3"/>
        <w:ind w:firstLine="480"/>
        <w:jc w:val="both"/>
      </w:pPr>
      <w:r>
        <w:rPr>
          <w:sz w:val="24"/>
          <w:color w:val="000000"/>
        </w:rPr>
        <w:t>根据培育目标、立地条件、树种来确定造林密度，设计在林窗空地进行苗木补植，密度为</w:t>
      </w:r>
      <w:r>
        <w:rPr>
          <w:sz w:val="24"/>
          <w:color w:val="000000"/>
        </w:rPr>
        <w:t>30株/亩，在造林地内乔木稀疏的地块见疏加密，以达到造林密度要求。</w:t>
      </w:r>
    </w:p>
    <w:p>
      <w:pPr>
        <w:pStyle w:val="null3"/>
        <w:ind w:firstLine="480"/>
        <w:jc w:val="both"/>
      </w:pPr>
      <w:r>
        <w:rPr>
          <w:sz w:val="24"/>
          <w:color w:val="000000"/>
        </w:rPr>
        <w:t>⑤</w:t>
      </w:r>
      <w:r>
        <w:rPr>
          <w:sz w:val="24"/>
          <w:color w:val="000000"/>
        </w:rPr>
        <w:t>苗木要求</w:t>
      </w:r>
    </w:p>
    <w:p>
      <w:pPr>
        <w:pStyle w:val="null3"/>
        <w:ind w:firstLine="480"/>
        <w:jc w:val="both"/>
      </w:pPr>
      <w:r>
        <w:rPr>
          <w:sz w:val="24"/>
          <w:color w:val="000000"/>
        </w:rPr>
        <w:t>苗木应选用</w:t>
      </w:r>
      <w:r>
        <w:rPr>
          <w:sz w:val="24"/>
          <w:color w:val="000000"/>
        </w:rPr>
        <w:t>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color w:val="000000"/>
        </w:rPr>
        <w:t>⑥</w:t>
      </w:r>
      <w:r>
        <w:rPr>
          <w:sz w:val="24"/>
          <w:color w:val="000000"/>
        </w:rPr>
        <w:t>树种选择和配比</w:t>
      </w:r>
    </w:p>
    <w:p>
      <w:pPr>
        <w:pStyle w:val="null3"/>
        <w:ind w:firstLine="480"/>
        <w:jc w:val="both"/>
      </w:pPr>
      <w:r>
        <w:rPr>
          <w:sz w:val="24"/>
          <w:color w:val="000000"/>
        </w:rPr>
        <w:t>主要树种选择：红锥、枫香、木荷、米老排（选种树种火力楠、红花油茶、黑木相思）。设计每亩以红锥</w:t>
      </w:r>
      <w:r>
        <w:rPr>
          <w:sz w:val="24"/>
          <w:color w:val="000000"/>
        </w:rPr>
        <w:t>9：枫香7：木荷7：米老排7混交比例配置。若出现苗木短缺、无法购得满足规格苗木的情况，在满足种植成效和造林密度的前提下，根据结合林地实际条件适当调整造林树种比例，树种选择根据《广东省</w:t>
      </w:r>
      <w:r>
        <w:rPr>
          <w:sz w:val="24"/>
          <w:color w:val="000000"/>
        </w:rPr>
        <w:t>森林质量精准提升行动主要造林树种及栽培技术</w:t>
      </w:r>
      <w:r>
        <w:rPr>
          <w:sz w:val="24"/>
          <w:color w:val="000000"/>
        </w:rPr>
        <w:t>》和《广东省林业局关于印发森林质量精准提升行动技术指南的通知》，选择相应的目的树种、景观树种和特色树种进行搭配。</w:t>
      </w:r>
    </w:p>
    <w:p>
      <w:pPr>
        <w:pStyle w:val="null3"/>
        <w:ind w:firstLine="480"/>
        <w:jc w:val="both"/>
      </w:pPr>
      <w:r>
        <w:rPr>
          <w:sz w:val="24"/>
          <w:color w:val="000000"/>
        </w:rPr>
        <w:t>⑦</w:t>
      </w:r>
      <w:r>
        <w:rPr>
          <w:sz w:val="24"/>
          <w:color w:val="000000"/>
        </w:rPr>
        <w:t>栽植与混交方式</w:t>
      </w:r>
    </w:p>
    <w:p>
      <w:pPr>
        <w:pStyle w:val="null3"/>
        <w:ind w:firstLine="480"/>
        <w:jc w:val="both"/>
      </w:pPr>
      <w:r>
        <w:rPr>
          <w:sz w:val="24"/>
          <w:color w:val="000000"/>
        </w:rPr>
        <w:t>根据四会市的自然气候条件，较适宜造林的季节为</w:t>
      </w:r>
      <w:r>
        <w:rPr>
          <w:sz w:val="24"/>
          <w:color w:val="000000"/>
        </w:rPr>
        <w:t>3～4月，选择春季1～2场雨后的阴天或小雨天栽植。栽植前，先在回好的穴上开小穴，栽植时必须小心剥除营养袋，保持杯土完好，适当深栽，并保持苗正、根舒，然后回满土踩实。最后覆上虚土培成馒头状，同山坡形成反倾斜，以利保水、保土、保肥。</w:t>
      </w:r>
    </w:p>
    <w:p>
      <w:pPr>
        <w:pStyle w:val="null3"/>
        <w:ind w:firstLine="480"/>
        <w:jc w:val="both"/>
      </w:pPr>
      <w:r>
        <w:rPr>
          <w:sz w:val="24"/>
          <w:color w:val="000000"/>
        </w:rPr>
        <w:t>在一般情况下以自然式随机混交方式为主，形成</w:t>
      </w:r>
      <w:r>
        <w:rPr>
          <w:sz w:val="24"/>
          <w:color w:val="000000"/>
        </w:rPr>
        <w:t>“小群落、大混交”的格局。在特殊地块（尤其是商品林，所有权人特别要求情况）可根据实际情况调整树种比例及混交方式，如采用块状混交等方式。</w:t>
      </w:r>
    </w:p>
    <w:p>
      <w:pPr>
        <w:pStyle w:val="null3"/>
        <w:ind w:firstLine="480"/>
        <w:jc w:val="both"/>
      </w:pPr>
      <w:r>
        <w:rPr>
          <w:sz w:val="24"/>
          <w:color w:val="000000"/>
        </w:rPr>
        <w:t>⑧</w:t>
      </w:r>
      <w:r>
        <w:rPr>
          <w:sz w:val="24"/>
          <w:color w:val="000000"/>
        </w:rPr>
        <w:t>抚育与追肥</w:t>
      </w:r>
    </w:p>
    <w:p>
      <w:pPr>
        <w:pStyle w:val="null3"/>
        <w:ind w:firstLine="480"/>
        <w:jc w:val="both"/>
      </w:pPr>
      <w:r>
        <w:rPr>
          <w:sz w:val="24"/>
          <w:color w:val="000000"/>
        </w:rPr>
        <w:t>造林</w:t>
      </w:r>
      <w:r>
        <w:rPr>
          <w:sz w:val="24"/>
          <w:color w:val="000000"/>
        </w:rPr>
        <w:t>3年进行3次抚育。在种植后一个月进行检查</w:t>
      </w:r>
      <w:r>
        <w:rPr>
          <w:sz w:val="24"/>
          <w:color w:val="000000"/>
        </w:rPr>
        <w:t>，</w:t>
      </w:r>
      <w:r>
        <w:rPr>
          <w:sz w:val="24"/>
          <w:color w:val="000000"/>
        </w:rPr>
        <w:t>发现死、病株要及时补苗</w:t>
      </w:r>
      <w:r>
        <w:rPr>
          <w:sz w:val="24"/>
          <w:color w:val="000000"/>
        </w:rPr>
        <w:t>；</w:t>
      </w:r>
      <w:r>
        <w:rPr>
          <w:sz w:val="24"/>
          <w:color w:val="000000"/>
        </w:rPr>
        <w:t>当年栽植后</w:t>
      </w:r>
      <w:r>
        <w:rPr>
          <w:sz w:val="24"/>
          <w:color w:val="000000"/>
        </w:rPr>
        <w:t>9～10月进行1次森林抚育</w:t>
      </w:r>
      <w:r>
        <w:rPr>
          <w:sz w:val="24"/>
          <w:color w:val="000000"/>
        </w:rPr>
        <w:t>，</w:t>
      </w:r>
      <w:r>
        <w:rPr>
          <w:sz w:val="24"/>
          <w:color w:val="000000"/>
        </w:rPr>
        <w:t>202</w:t>
      </w:r>
      <w:r>
        <w:rPr>
          <w:sz w:val="24"/>
          <w:color w:val="000000"/>
        </w:rPr>
        <w:t>6</w:t>
      </w:r>
      <w:r>
        <w:rPr>
          <w:sz w:val="24"/>
          <w:color w:val="000000"/>
        </w:rPr>
        <w:t>和</w:t>
      </w:r>
      <w:r>
        <w:rPr>
          <w:sz w:val="24"/>
          <w:color w:val="000000"/>
        </w:rPr>
        <w:t>202</w:t>
      </w:r>
      <w:r>
        <w:rPr>
          <w:sz w:val="24"/>
          <w:color w:val="000000"/>
        </w:rPr>
        <w:t>7</w:t>
      </w:r>
      <w:r>
        <w:rPr>
          <w:sz w:val="24"/>
          <w:color w:val="000000"/>
        </w:rPr>
        <w:t>年</w:t>
      </w:r>
      <w:r>
        <w:rPr>
          <w:sz w:val="24"/>
          <w:color w:val="000000"/>
        </w:rPr>
        <w:t>5～6月分别完成第2次和第3次森林抚育，确保造林成果。抚育措施包括除草、松土、培土、追肥、补植。要求以植株末为中心，半径大于0.60米的圆形范围内全面割灌除草、</w:t>
      </w:r>
      <w:r>
        <w:rPr>
          <w:sz w:val="24"/>
          <w:color w:val="000000"/>
        </w:rPr>
        <w:t>土壤挖松，做到内浅外深，松土后斜坡山地回土培成</w:t>
      </w:r>
      <w:r>
        <w:rPr>
          <w:sz w:val="24"/>
          <w:color w:val="000000"/>
        </w:rPr>
        <w:t>“反坡斜”，平缓地回土培成“馒头状”</w:t>
      </w:r>
      <w:r>
        <w:rPr>
          <w:sz w:val="24"/>
          <w:color w:val="000000"/>
        </w:rPr>
        <w:t>，每植株追施复合肥</w:t>
      </w:r>
      <w:r>
        <w:rPr>
          <w:sz w:val="24"/>
          <w:color w:val="000000"/>
        </w:rPr>
        <w:t>0.35千克，追肥3次。要求选用的复合肥养分含量≥45%。</w:t>
      </w:r>
    </w:p>
    <w:p>
      <w:pPr>
        <w:pStyle w:val="null3"/>
        <w:ind w:firstLine="480"/>
        <w:jc w:val="both"/>
      </w:pPr>
      <w:r>
        <w:rPr>
          <w:sz w:val="24"/>
          <w:color w:val="000000"/>
        </w:rPr>
        <w:t>⑨</w:t>
      </w:r>
      <w:r>
        <w:rPr>
          <w:sz w:val="24"/>
          <w:color w:val="000000"/>
        </w:rPr>
        <w:t>管护</w:t>
      </w:r>
    </w:p>
    <w:p>
      <w:pPr>
        <w:pStyle w:val="null3"/>
        <w:ind w:firstLine="480"/>
        <w:jc w:val="both"/>
      </w:pPr>
      <w:r>
        <w:rPr>
          <w:sz w:val="24"/>
          <w:color w:val="000000"/>
        </w:rPr>
        <w:t>明确管护重点</w:t>
      </w:r>
      <w:r>
        <w:rPr>
          <w:sz w:val="24"/>
          <w:color w:val="000000"/>
        </w:rPr>
        <w:t>,提高苗木成活率和保存率。对没栽正的苗木,要求扶正、培土、踩实;对新栽的常绿苗木,指导做好疏枝疏叶,减少温度</w:t>
      </w:r>
      <w:r>
        <w:rPr>
          <w:sz w:val="24"/>
          <w:color w:val="000000"/>
        </w:rPr>
        <w:t>回升后的叶面蒸腾</w:t>
      </w:r>
      <w:r>
        <w:rPr>
          <w:sz w:val="24"/>
          <w:color w:val="000000"/>
        </w:rPr>
        <w:t>,提高苗木成活率;对受损林木,要做好修剪、抚育;对成活率达不到规定标准的地块(段),要进行补植补造。在地温升高水分无法满足树苗生长时,要定期浇灌,利用早晚低温抢时间浇水。</w:t>
      </w:r>
    </w:p>
    <w:p>
      <w:pPr>
        <w:pStyle w:val="null3"/>
        <w:ind w:firstLine="480"/>
        <w:jc w:val="both"/>
      </w:pPr>
      <w:r>
        <w:rPr>
          <w:sz w:val="24"/>
          <w:color w:val="000000"/>
        </w:rPr>
        <w:t>⑩</w:t>
      </w:r>
      <w:r>
        <w:rPr>
          <w:sz w:val="24"/>
          <w:color w:val="000000"/>
        </w:rPr>
        <w:t>宣传牌</w:t>
      </w:r>
    </w:p>
    <w:p>
      <w:pPr>
        <w:pStyle w:val="null3"/>
        <w:ind w:firstLine="480"/>
        <w:jc w:val="both"/>
      </w:pPr>
      <w:r>
        <w:rPr>
          <w:sz w:val="24"/>
          <w:color w:val="000000"/>
        </w:rPr>
        <w:t>在</w:t>
      </w:r>
      <w:r>
        <w:rPr>
          <w:sz w:val="24"/>
          <w:color w:val="000000"/>
        </w:rPr>
        <w:t>汕湛高速地豆段西北侧狮岭村</w:t>
      </w:r>
      <w:r>
        <w:rPr>
          <w:sz w:val="24"/>
          <w:color w:val="000000"/>
        </w:rPr>
        <w:t>设立宣传牌，宣传本次森林提升的意义和目标。宣传牌采用镀锌管及镀锌铁皮制作，高</w:t>
      </w:r>
      <w:r>
        <w:rPr>
          <w:sz w:val="24"/>
          <w:color w:val="000000"/>
        </w:rPr>
        <w:t>2米，宽1.5米，支柱高3.6米，支柱直径0.06米，间隔0.8米，埋入地里0.8米，画面采用蓝底白字、电脑喷绘，柱脚用混凝土基础固定。</w:t>
      </w:r>
    </w:p>
    <w:p>
      <w:pPr>
        <w:pStyle w:val="null3"/>
        <w:ind w:firstLine="482"/>
        <w:jc w:val="both"/>
      </w:pPr>
      <w:r>
        <w:rPr>
          <w:sz w:val="24"/>
          <w:b/>
          <w:color w:val="000000"/>
        </w:rPr>
        <w:t>1.2</w:t>
      </w:r>
      <w:r>
        <w:rPr>
          <w:sz w:val="24"/>
          <w:b/>
          <w:color w:val="000000"/>
        </w:rPr>
        <w:t>封山育林优化提升类型</w:t>
      </w:r>
    </w:p>
    <w:p>
      <w:pPr>
        <w:pStyle w:val="null3"/>
        <w:ind w:firstLine="480"/>
        <w:jc w:val="both"/>
      </w:pPr>
      <w:r>
        <w:rPr>
          <w:sz w:val="24"/>
          <w:color w:val="000000"/>
        </w:rPr>
        <w:t>本次封山育林面积</w:t>
      </w:r>
      <w:r>
        <w:rPr>
          <w:sz w:val="24"/>
          <w:color w:val="000000"/>
        </w:rPr>
        <w:t>1400亩，采用半封方式，分小班划定地块，地块位于罗源镇罗源村，威整镇黄洞村、威整村，共5个作业小班。</w:t>
      </w:r>
    </w:p>
    <w:p>
      <w:pPr>
        <w:pStyle w:val="null3"/>
        <w:ind w:firstLine="480"/>
        <w:jc w:val="both"/>
      </w:pPr>
      <w:r>
        <w:rPr>
          <w:sz w:val="24"/>
          <w:color w:val="000000"/>
        </w:rPr>
        <w:t>主要措施为设置明显标志和封育告示牌，并配置护林人员对封育区巡护</w:t>
      </w:r>
      <w:r>
        <w:rPr>
          <w:sz w:val="24"/>
          <w:color w:val="000000"/>
        </w:rPr>
        <w:t>,防止人畜随意进入封育区,危害幼苗幼树。具体措施按《封山（沙）育林技术规程》（GB/T15163-2018）执行。</w:t>
      </w:r>
    </w:p>
    <w:p>
      <w:pPr>
        <w:pStyle w:val="null3"/>
        <w:ind w:firstLine="480"/>
        <w:jc w:val="both"/>
      </w:pPr>
      <w:r>
        <w:rPr>
          <w:sz w:val="24"/>
          <w:color w:val="000000"/>
        </w:rPr>
        <w:t>为广泛宣传封山育林工作的意义和目标，在作业小班人为活动频繁的地段的显眼处，设置封山宣传牌</w:t>
      </w:r>
      <w:r>
        <w:rPr>
          <w:sz w:val="24"/>
          <w:color w:val="000000"/>
        </w:rPr>
        <w:t>2块，宣传牌采用镀锌管及镀锌铁皮制作，高2米，宽1.5米，支柱高3.6米，支柱直径0.06米，间隔0.8米，埋入地里0.8米，画面采用蓝底白字、电脑喷绘，柱脚用混凝土基础固定。</w:t>
      </w:r>
    </w:p>
    <w:p>
      <w:pPr>
        <w:pStyle w:val="null3"/>
        <w:ind w:firstLine="482"/>
        <w:jc w:val="both"/>
      </w:pPr>
      <w:r>
        <w:rPr>
          <w:sz w:val="24"/>
          <w:b/>
          <w:color w:val="000000"/>
        </w:rPr>
        <w:t>2、森林抚育提升（中幼林抚育提升）主要技术措施</w:t>
      </w:r>
    </w:p>
    <w:p>
      <w:pPr>
        <w:pStyle w:val="null3"/>
        <w:ind w:firstLine="480"/>
        <w:jc w:val="both"/>
      </w:pPr>
      <w:r>
        <w:rPr>
          <w:sz w:val="24"/>
          <w:color w:val="000000"/>
        </w:rPr>
        <w:t>本次森林抚育提升设计抚育次数</w:t>
      </w:r>
      <w:r>
        <w:rPr>
          <w:sz w:val="24"/>
          <w:color w:val="000000"/>
        </w:rPr>
        <w:t>1次，主要分布在地豆镇地豆村，罗源镇罗源村、壮坑林场，威整镇南龙村、西坑村。抚育面积3700亩，共15个作业小班，项目实施当年完成。</w:t>
      </w:r>
    </w:p>
    <w:p>
      <w:pPr>
        <w:pStyle w:val="null3"/>
        <w:ind w:firstLine="480"/>
        <w:jc w:val="both"/>
      </w:pPr>
      <w:r>
        <w:rPr>
          <w:sz w:val="24"/>
          <w:color w:val="000000"/>
        </w:rPr>
        <w:t>根据《广东省林业局关于印发森林质量精准提升行动技术指南的通知》，要求采取通过采取</w:t>
      </w:r>
      <w:r>
        <w:rPr>
          <w:sz w:val="24"/>
          <w:color w:val="000000"/>
        </w:rPr>
        <w:t>“割灌除草、修枝、施肥、补植、抚育伐”等措施，以调整林分生长空间，促进林分生长发育。对立地条件较好，林木总体生长状况尚好，但目的树种密度不够的林分，清除枯死木和妨碍林木正常生长的灌草、藤蔓、部分非目的树种，开林窗清理出林分生长空间或林中空地，根据立地条件和经营目的补植目的树种。</w:t>
      </w:r>
    </w:p>
    <w:p>
      <w:pPr>
        <w:pStyle w:val="null3"/>
        <w:ind w:firstLine="480"/>
        <w:jc w:val="both"/>
      </w:pPr>
      <w:r>
        <w:rPr>
          <w:sz w:val="24"/>
          <w:color w:val="000000"/>
        </w:rPr>
        <w:t>对目的树种明确或目的树种株数较多的现有林分，采用近自然经营模式，按照一定间隔期，对非目的树种和辅助树种，采取抚育间伐措施，合理选培目标树（山杜英、红锥、木荷、黧蒴、冬青等乡土阔叶树），分次伐除非目标树，逐步调整林分结构和林分密度。根据经营目标、不同树种和林木生长情况，全周期精准选培</w:t>
      </w:r>
      <w:r>
        <w:rPr>
          <w:sz w:val="24"/>
          <w:color w:val="000000"/>
        </w:rPr>
        <w:t>2～4次。经过多次精准选培后，在目的树种中选定目标树，伐除非目标树和辅助树，目标树和上层林木最终控制在30～50株/亩。通过抚育、目标树选留、经营管理等技术措施，达到培育大径材林目标。具体技术措施和要求设计如下：</w:t>
      </w:r>
    </w:p>
    <w:p>
      <w:pPr>
        <w:pStyle w:val="null3"/>
        <w:ind w:firstLine="480"/>
        <w:jc w:val="both"/>
      </w:pPr>
      <w:r>
        <w:rPr>
          <w:sz w:val="24"/>
          <w:color w:val="000000"/>
        </w:rPr>
        <w:t>（</w:t>
      </w:r>
      <w:r>
        <w:rPr>
          <w:sz w:val="24"/>
          <w:color w:val="000000"/>
        </w:rPr>
        <w:t>1）割灌、除草、修枝</w:t>
      </w:r>
    </w:p>
    <w:p>
      <w:pPr>
        <w:pStyle w:val="null3"/>
        <w:ind w:firstLine="480"/>
        <w:jc w:val="both"/>
      </w:pPr>
      <w:r>
        <w:rPr>
          <w:sz w:val="24"/>
          <w:color w:val="000000"/>
        </w:rPr>
        <w:t>割灌除草采用小块状清除的方式，以植株为中心，割除半径</w:t>
      </w:r>
      <w:r>
        <w:rPr>
          <w:sz w:val="24"/>
          <w:color w:val="000000"/>
        </w:rPr>
        <w:t>0.6米以内的全部灌、草及藤本植物。割灌除草时应注重保护珍稀濒危植物、国家重点保护树种、林窗处的幼树幼苗以及林下有生长潜力的幼树幼苗，所割除的杂灌、杂草等随机平铺在林地上，任其腐烂，以增加土壤腐殖质，提高土壤肥力。对本次抚育地块中的幼龄林采取透光伐，调整林分结构，中龄林采取疏伐，促成森林形成林冠梯级郁闭。</w:t>
      </w:r>
    </w:p>
    <w:p>
      <w:pPr>
        <w:pStyle w:val="null3"/>
        <w:ind w:firstLine="480"/>
        <w:jc w:val="both"/>
      </w:pPr>
      <w:r>
        <w:rPr>
          <w:sz w:val="24"/>
          <w:color w:val="000000"/>
        </w:rPr>
        <w:t>人为地除掉枯死枝和树冠下部</w:t>
      </w:r>
      <w:r>
        <w:rPr>
          <w:sz w:val="24"/>
          <w:color w:val="000000"/>
        </w:rPr>
        <w:t>1到2轮活枝，中幼龄林阶段修枝后保留冠长的2/3、枝桩尽量修平，剪口不能伤害树干的韧皮部和木质部。修剪过的苗木枝干需及时清出林地，并对作业范围内的中幼林进行外来入侵物种记录与清除，严防森林火灾和有害生物等此生灾害的发生。</w:t>
      </w:r>
    </w:p>
    <w:p>
      <w:pPr>
        <w:pStyle w:val="null3"/>
        <w:ind w:firstLine="480"/>
        <w:jc w:val="both"/>
      </w:pPr>
      <w:r>
        <w:rPr>
          <w:sz w:val="24"/>
          <w:color w:val="000000"/>
        </w:rPr>
        <w:t>（</w:t>
      </w:r>
      <w:r>
        <w:rPr>
          <w:sz w:val="24"/>
          <w:color w:val="000000"/>
        </w:rPr>
        <w:t>2）补植</w:t>
      </w:r>
    </w:p>
    <w:p>
      <w:pPr>
        <w:pStyle w:val="null3"/>
        <w:ind w:firstLine="480"/>
        <w:jc w:val="both"/>
      </w:pPr>
      <w:r>
        <w:rPr>
          <w:sz w:val="24"/>
          <w:color w:val="000000"/>
        </w:rPr>
        <w:t>苗木补植主要针对死苗缺株以及大于</w:t>
      </w:r>
      <w:r>
        <w:rPr>
          <w:sz w:val="24"/>
          <w:color w:val="000000"/>
        </w:rPr>
        <w:t>25平方米的林中空地进行补植，为确保补植苗木的成活率，在苗木补植时应重新挖穴，穴规要求50×50×40厘米以上，并施放基肥，每穴施放复合肥0.50千克。</w:t>
      </w:r>
    </w:p>
    <w:p>
      <w:pPr>
        <w:pStyle w:val="null3"/>
        <w:ind w:firstLine="480"/>
        <w:jc w:val="both"/>
      </w:pPr>
      <w:r>
        <w:rPr>
          <w:sz w:val="24"/>
          <w:color w:val="000000"/>
        </w:rPr>
        <w:t>根据该类型林地现状调查，预计平均每亩需补植苗木</w:t>
      </w:r>
      <w:r>
        <w:rPr>
          <w:sz w:val="24"/>
          <w:color w:val="000000"/>
        </w:rPr>
        <w:t>10株，要求经补植后的阔叶树苗木保存株数达55株/亩以上，以满足全周期精准选培2～4次后、目标树和上层林木最终达到30～50株/亩的精准提升需求。苗木补植要求在透雨后的阴雨天进行，补植时先在植穴中央挖一个比苗木泥头稍大稍深的栽植孔，去掉苗木的包扎材料或营养袋后，带土轻放于栽植孔中，扶正苗木适当深栽，然后在苗木的四周回填细土，回满时用手把回填土压实，使苗木与原土紧密接触。继续回土至穴面，压实后再回松土呈馒头状，以减少水分蒸发。</w:t>
      </w:r>
    </w:p>
    <w:p>
      <w:pPr>
        <w:pStyle w:val="null3"/>
        <w:ind w:firstLine="480"/>
        <w:jc w:val="both"/>
      </w:pPr>
      <w:r>
        <w:rPr>
          <w:sz w:val="24"/>
          <w:color w:val="000000"/>
        </w:rPr>
        <w:t>补植树种采用红锥、米老排、木荷，种植比例配置为红锥</w:t>
      </w:r>
      <w:r>
        <w:rPr>
          <w:sz w:val="24"/>
          <w:color w:val="000000"/>
        </w:rPr>
        <w:t>4：米老排3：木荷3。苗木应选用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color w:val="000000"/>
        </w:rPr>
        <w:t>（</w:t>
      </w:r>
      <w:r>
        <w:rPr>
          <w:sz w:val="24"/>
          <w:color w:val="000000"/>
        </w:rPr>
        <w:t>3）施肥</w:t>
      </w:r>
    </w:p>
    <w:p>
      <w:pPr>
        <w:pStyle w:val="null3"/>
        <w:ind w:firstLine="480"/>
        <w:jc w:val="both"/>
      </w:pPr>
      <w:r>
        <w:rPr>
          <w:sz w:val="24"/>
          <w:color w:val="000000"/>
        </w:rPr>
        <w:t>采用环状沟施法，要求先以目的树和目标树为中心进行松土扩穴（半径达</w:t>
      </w:r>
      <w:r>
        <w:rPr>
          <w:sz w:val="24"/>
          <w:color w:val="000000"/>
        </w:rPr>
        <w:t>0.6米以上），然后沿树冠外沿投影的上坡处开挖深20厘米以上、宽20～25厘米的浅沟，然后将肥料均匀撒入沟内，再以土壤覆盖防止养分流失和地表水污染。施肥对象主要为作业小班内的阔叶幼树，主要目标树种有米老排、红锥、木荷、黧蒴等，施肥株数为平均每亩60株（含补植苗木）。</w:t>
      </w:r>
    </w:p>
    <w:p>
      <w:pPr>
        <w:pStyle w:val="null3"/>
        <w:ind w:firstLine="480"/>
        <w:jc w:val="both"/>
      </w:pPr>
      <w:r>
        <w:rPr>
          <w:sz w:val="24"/>
          <w:color w:val="000000"/>
        </w:rPr>
        <w:t>追肥要求施用</w:t>
      </w:r>
      <w:r>
        <w:rPr>
          <w:sz w:val="24"/>
          <w:color w:val="000000"/>
        </w:rPr>
        <w:t>N、P、K有效含量≥45%的复合肥，标准为0.3千克/株。追肥后要求随即用土覆盖，并将幼树周边土壤回覆形成半径0.6米以上的圆形平台，以防肥料流失。</w:t>
      </w:r>
    </w:p>
    <w:p>
      <w:pPr>
        <w:pStyle w:val="null3"/>
        <w:ind w:firstLine="480"/>
        <w:jc w:val="both"/>
      </w:pPr>
      <w:r>
        <w:rPr>
          <w:sz w:val="24"/>
          <w:color w:val="000000"/>
        </w:rPr>
        <w:t>（</w:t>
      </w:r>
      <w:r>
        <w:rPr>
          <w:sz w:val="24"/>
          <w:color w:val="000000"/>
        </w:rPr>
        <w:t>4）病虫害综合管理</w:t>
      </w:r>
    </w:p>
    <w:p>
      <w:pPr>
        <w:pStyle w:val="null3"/>
        <w:ind w:firstLine="480"/>
        <w:jc w:val="both"/>
      </w:pPr>
      <w:r>
        <w:rPr>
          <w:sz w:val="24"/>
          <w:color w:val="000000"/>
        </w:rPr>
        <w:t>贯彻</w:t>
      </w:r>
      <w:r>
        <w:rPr>
          <w:sz w:val="24"/>
          <w:color w:val="000000"/>
        </w:rPr>
        <w:t>“预防为主、科学治理、依法监管，强化责任”的方针，根据林业有害生物发生规律，建立林业有害生物综合治理的防治体系。</w:t>
      </w:r>
    </w:p>
    <w:p>
      <w:pPr>
        <w:pStyle w:val="null3"/>
        <w:ind w:firstLine="480"/>
        <w:jc w:val="both"/>
      </w:pPr>
      <w:r>
        <w:rPr>
          <w:sz w:val="24"/>
          <w:color w:val="000000"/>
        </w:rPr>
        <w:t>搞好林业有害生物检疫，严禁林业有害生物随穗条、种子、苗木调入和调出。净化项目区林地环境，在抚育前对林地及周边地区环境进行调查，控制虫源和病源，及时搞好林地抚育，注意林地卫生，提高苗木的自身抵抗林业有害生物能力，减少病虫害发生率。搞好预测预报，病虫害发生严重时，使用高效低毒短残留农药及时进行化学防治，使林木受害率降低到最低水平。</w:t>
      </w:r>
    </w:p>
    <w:p>
      <w:pPr>
        <w:pStyle w:val="null3"/>
        <w:ind w:firstLine="480"/>
        <w:jc w:val="both"/>
      </w:pPr>
      <w:r>
        <w:rPr>
          <w:sz w:val="24"/>
          <w:color w:val="000000"/>
        </w:rPr>
        <w:t>表</w:t>
      </w:r>
      <w:r>
        <w:rPr>
          <w:sz w:val="24"/>
          <w:color w:val="000000"/>
        </w:rPr>
        <w:t>5-1  树种选择名录</w:t>
      </w:r>
    </w:p>
    <w:tbl>
      <w:tblPr>
        <w:tblW w:w="0" w:type="auto"/>
        <w:tblBorders>
          <w:top w:val="none" w:color="000000" w:sz="4"/>
          <w:left w:val="none" w:color="000000" w:sz="4"/>
          <w:bottom w:val="none" w:color="000000" w:sz="4"/>
          <w:right w:val="none" w:color="000000" w:sz="4"/>
          <w:insideH w:val="none"/>
          <w:insideV w:val="none"/>
        </w:tblBorders>
      </w:tblPr>
      <w:tblGrid>
        <w:gridCol w:w="990"/>
        <w:gridCol w:w="2239"/>
        <w:gridCol w:w="5073"/>
      </w:tblGrid>
      <w:tr>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中文名</w:t>
            </w:r>
          </w:p>
        </w:tc>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拉丁名</w:t>
            </w:r>
          </w:p>
        </w:tc>
        <w:tc>
          <w:tcPr>
            <w:tcW w:type="dxa" w:w="5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习性</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木荷</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i/>
                <w:color w:val="000000"/>
                <w:shd w:fill="FFFFFF" w:val="clear"/>
              </w:rPr>
              <w:t>Schima superba</w:t>
            </w:r>
            <w:r>
              <w:rPr>
                <w:sz w:val="21"/>
                <w:i/>
                <w:color w:val="000000"/>
              </w:rPr>
              <w:t xml:space="preserve"> </w:t>
            </w:r>
            <w:r>
              <w:rPr>
                <w:sz w:val="24"/>
                <w:color w:val="000000"/>
                <w:shd w:fill="FFFFFF" w:val="clear"/>
              </w:rPr>
              <w:t>Gardner &amp; Champ.</w:t>
            </w:r>
          </w:p>
        </w:tc>
        <w:tc>
          <w:tcPr>
            <w:tcW w:type="dxa" w:w="5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喜光，幼年稍耐庇荫。适应亚热带气候，分布区年降水量</w:t>
            </w:r>
            <w:r>
              <w:rPr>
                <w:sz w:val="24"/>
                <w:color w:val="000000"/>
              </w:rPr>
              <w:t>1200</w:t>
            </w:r>
            <w:r>
              <w:rPr>
                <w:sz w:val="28"/>
                <w:color w:val="000000"/>
              </w:rPr>
              <w:t>～</w:t>
            </w:r>
            <w:r>
              <w:rPr>
                <w:sz w:val="24"/>
                <w:color w:val="000000"/>
              </w:rPr>
              <w:t>2000毫米，年平均气温15</w:t>
            </w:r>
            <w:r>
              <w:rPr>
                <w:sz w:val="28"/>
                <w:color w:val="000000"/>
              </w:rPr>
              <w:t>～</w:t>
            </w:r>
            <w:r>
              <w:rPr>
                <w:sz w:val="24"/>
                <w:color w:val="000000"/>
              </w:rPr>
              <w:t>22℃。对土壤适应性较强，酸性土如红壤、红黄壤、黄壤上均可生长，但以在肥厚、湿润、疏松的沙壤土生长良好。</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枫香</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i/>
                <w:color w:val="000000"/>
                <w:shd w:fill="FFFFFF" w:val="clear"/>
              </w:rPr>
              <w:t>Liquidambar formosana</w:t>
            </w:r>
            <w:r>
              <w:rPr>
                <w:sz w:val="21"/>
                <w:i/>
                <w:color w:val="000000"/>
              </w:rPr>
              <w:t xml:space="preserve"> </w:t>
            </w:r>
            <w:r>
              <w:rPr>
                <w:sz w:val="24"/>
                <w:color w:val="000000"/>
                <w:shd w:fill="FFFFFF" w:val="clear"/>
              </w:rPr>
              <w:t>Hance</w:t>
            </w:r>
          </w:p>
        </w:tc>
        <w:tc>
          <w:tcPr>
            <w:tcW w:type="dxa" w:w="5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性喜阳光，多生于平地，村落附近，及低山的次生林。我国重要的乡土树种，也是亚热带地区优良速生落叶阔叶树种。属落叶乔木，树干通直、圆满，高可达</w:t>
            </w:r>
            <w:r>
              <w:rPr>
                <w:sz w:val="24"/>
                <w:color w:val="000000"/>
              </w:rPr>
              <w:t>40</w:t>
            </w:r>
            <w:r>
              <w:rPr>
                <w:sz w:val="24"/>
                <w:color w:val="000000"/>
              </w:rPr>
              <w:t>米</w:t>
            </w:r>
            <w:r>
              <w:rPr>
                <w:sz w:val="24"/>
                <w:color w:val="000000"/>
              </w:rPr>
              <w:t>以上，胸径可达</w:t>
            </w:r>
            <w:r>
              <w:rPr>
                <w:sz w:val="24"/>
                <w:color w:val="000000"/>
              </w:rPr>
              <w:t>200</w:t>
            </w:r>
            <w:r>
              <w:rPr>
                <w:sz w:val="24"/>
                <w:color w:val="000000"/>
              </w:rPr>
              <w:t>厘米</w:t>
            </w:r>
            <w:r>
              <w:rPr>
                <w:sz w:val="24"/>
                <w:color w:val="000000"/>
              </w:rPr>
              <w:t>或更大。整株各部均具</w:t>
            </w:r>
            <w:r>
              <w:rPr>
                <w:sz w:val="24"/>
                <w:color w:val="000000"/>
              </w:rPr>
              <w:t>橄榄香味；小枝被柔毛；单叶，互生，薄革质，叶片阔卵形；花</w:t>
            </w:r>
            <w:r>
              <w:rPr>
                <w:sz w:val="24"/>
                <w:color w:val="000000"/>
              </w:rPr>
              <w:t>单性同株，雄花生于短枝的顶端，排成总状花序，雌花排成头状花序。</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红锥</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i/>
                <w:color w:val="000000"/>
                <w:shd w:fill="FFFFFF" w:val="clear"/>
              </w:rPr>
              <w:t>Castanopsis hystrix</w:t>
            </w:r>
            <w:r>
              <w:rPr>
                <w:sz w:val="21"/>
                <w:i/>
                <w:color w:val="000000"/>
              </w:rPr>
              <w:t xml:space="preserve"> </w:t>
            </w:r>
            <w:r>
              <w:rPr>
                <w:sz w:val="24"/>
                <w:color w:val="000000"/>
                <w:shd w:fill="FFFFFF" w:val="clear"/>
              </w:rPr>
              <w:t>Hook. f. &amp; Thomson ex A. DC.</w:t>
            </w:r>
          </w:p>
        </w:tc>
        <w:tc>
          <w:tcPr>
            <w:tcW w:type="dxa" w:w="5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红锥喜湿润、温暖、多雨的季风气候；土壤条件为由花岗岩、变质岩、沙页岩等母岩发育而成的、土层深厚</w:t>
            </w:r>
            <w:r>
              <w:rPr>
                <w:sz w:val="24"/>
                <w:color w:val="000000"/>
              </w:rPr>
              <w:t>(</w:t>
            </w:r>
            <w:r>
              <w:rPr>
                <w:sz w:val="24"/>
                <w:color w:val="000000"/>
              </w:rPr>
              <w:t>＞</w:t>
            </w:r>
            <w:r>
              <w:rPr>
                <w:sz w:val="24"/>
                <w:color w:val="000000"/>
              </w:rPr>
              <w:t>80厘米)的、排水性良好的酸性壤土或轻黏土（砖红壤、赤红壤和红壤）；营造红锥纯林时，造林地应选择阴坡、半阴坡，以南坡、西南坡、东南坡为宜，营造混交林时则可不考虑坡向及遮荫。</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米老排</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i/>
                <w:color w:val="000000"/>
                <w:shd w:fill="FFFFFF" w:val="clear"/>
              </w:rPr>
              <w:t>Mytilaria laosensis</w:t>
            </w:r>
            <w:r>
              <w:rPr>
                <w:sz w:val="21"/>
                <w:i/>
                <w:color w:val="000000"/>
              </w:rPr>
              <w:t xml:space="preserve"> </w:t>
            </w:r>
            <w:r>
              <w:rPr>
                <w:sz w:val="24"/>
                <w:color w:val="000000"/>
                <w:shd w:fill="FFFFFF" w:val="clear"/>
              </w:rPr>
              <w:t>Lecomte</w:t>
            </w:r>
          </w:p>
        </w:tc>
        <w:tc>
          <w:tcPr>
            <w:tcW w:type="dxa" w:w="5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弱阳性树种，幼龄期耐荫，适合生于肥沃、湿润、排水良好的土壤，忌低洼积水地；在山腰下部及山谷生长的特别高大通直，自然整枝良好，在天然林中常为上层树木。</w:t>
            </w:r>
            <w:r>
              <w:rPr>
                <w:sz w:val="24"/>
                <w:color w:val="000000"/>
              </w:rPr>
              <w:t>喜温热，</w:t>
            </w:r>
            <w:r>
              <w:rPr>
                <w:sz w:val="24"/>
                <w:color w:val="000000"/>
              </w:rPr>
              <w:t>要求年平均气温</w:t>
            </w:r>
            <w:r>
              <w:rPr>
                <w:sz w:val="24"/>
                <w:color w:val="000000"/>
              </w:rPr>
              <w:t>20～22℃，最冷月平均气温10.6～14℃，极端低温</w:t>
            </w:r>
            <w:r>
              <w:rPr>
                <w:sz w:val="24"/>
                <w:color w:val="000000"/>
              </w:rPr>
              <w:t>-</w:t>
            </w:r>
            <w:r>
              <w:rPr>
                <w:sz w:val="24"/>
                <w:color w:val="000000"/>
              </w:rPr>
              <w:t>4.3℃，有一定的抗寒性。</w:t>
            </w:r>
          </w:p>
        </w:tc>
      </w:tr>
      <w:tr>
        <w:tc>
          <w:tcPr>
            <w:tcW w:type="dxa" w:w="83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选种树种</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火力楠</w:t>
            </w:r>
          </w:p>
        </w:tc>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i/>
                <w:color w:val="000000"/>
                <w:shd w:fill="FFFFFF" w:val="clear"/>
              </w:rPr>
              <w:t>Michelia macclurei</w:t>
            </w:r>
            <w:r>
              <w:rPr>
                <w:sz w:val="21"/>
                <w:i/>
                <w:color w:val="000000"/>
              </w:rPr>
              <w:t xml:space="preserve"> </w:t>
            </w:r>
            <w:r>
              <w:rPr>
                <w:sz w:val="24"/>
                <w:color w:val="000000"/>
                <w:shd w:fill="FFFFFF" w:val="clear"/>
              </w:rPr>
              <w:t>Dandy</w:t>
            </w:r>
          </w:p>
        </w:tc>
        <w:tc>
          <w:tcPr>
            <w:tcW w:type="dxa" w:w="5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对温度要求高，引种地区年平均气温</w:t>
            </w:r>
            <w:r>
              <w:rPr>
                <w:sz w:val="24"/>
                <w:color w:val="000000"/>
              </w:rPr>
              <w:t>17.5℃、1月平均气温6.6℃能正常生长。喜温暖湿润的气候，喜光稍耐荫，喜土层深厚的酸性土壤耐旱耐瘠，萌芽力强，耐寒性较强，具有一定的耐阴性和抗风能力生长迅速，寿命长（百年以上）。有一定的耐荫性和抗风能力。为主根不明显、侧根发达的浅根系，幼根分布在</w:t>
            </w:r>
            <w:r>
              <w:rPr>
                <w:sz w:val="24"/>
                <w:color w:val="000000"/>
              </w:rPr>
              <w:t>30</w:t>
            </w:r>
            <w:r>
              <w:rPr>
                <w:sz w:val="24"/>
                <w:color w:val="000000"/>
              </w:rPr>
              <w:t>厘米深的土层中。生于海拔</w:t>
            </w:r>
            <w:r>
              <w:rPr>
                <w:sz w:val="24"/>
                <w:color w:val="000000"/>
              </w:rPr>
              <w:t>500～1000米的密林中。</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黑木相思</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i/>
                <w:color w:val="000000"/>
                <w:shd w:fill="FFFFFF" w:val="clear"/>
              </w:rPr>
              <w:t>Acacia melanoxylon</w:t>
            </w:r>
            <w:r>
              <w:rPr>
                <w:sz w:val="21"/>
                <w:i/>
                <w:color w:val="000000"/>
              </w:rPr>
              <w:t xml:space="preserve"> </w:t>
            </w:r>
            <w:r>
              <w:rPr>
                <w:sz w:val="24"/>
                <w:color w:val="000000"/>
                <w:shd w:fill="FFFFFF" w:val="clear"/>
              </w:rPr>
              <w:t>R.Br.</w:t>
            </w:r>
          </w:p>
        </w:tc>
        <w:tc>
          <w:tcPr>
            <w:tcW w:type="dxa" w:w="5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黑木相思在澳大利亚垂直生长在海拔</w:t>
            </w:r>
            <w:r>
              <w:rPr>
                <w:sz w:val="24"/>
                <w:color w:val="000000"/>
              </w:rPr>
              <w:t>1500米以下，年均气温18～20℃，年降雨量800～1400毫米。主要生长区属凉爽或温暖湿润气候，在温暖亚湿润区也常有分布。属强阳性树种，生长于低谷、丘陵、山坡甚至裸露山巅。喜光、耐干旱、耐瘠薄，能耐-6℃低温。最优的生长立地为微酸性的森林灰化土以及高养分的冲积土，但矮小的黑木相思可生长在广泛的灰壤，沙质土以及废墟土中。</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红花油茶</w:t>
            </w:r>
          </w:p>
        </w:tc>
        <w:tc>
          <w:tcPr>
            <w:tcW w:type="dxa" w:w="2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i/>
                <w:color w:val="000000"/>
                <w:shd w:fill="FFFFFF" w:val="clear"/>
              </w:rPr>
              <w:t>Camellia chekiangoleosa</w:t>
            </w:r>
            <w:r>
              <w:rPr>
                <w:sz w:val="21"/>
                <w:i/>
                <w:color w:val="000000"/>
              </w:rPr>
              <w:t xml:space="preserve"> </w:t>
            </w:r>
            <w:r>
              <w:rPr>
                <w:sz w:val="24"/>
                <w:color w:val="000000"/>
                <w:shd w:fill="FFFFFF" w:val="clear"/>
              </w:rPr>
              <w:t>Hu</w:t>
            </w:r>
          </w:p>
        </w:tc>
        <w:tc>
          <w:tcPr>
            <w:tcW w:type="dxa" w:w="5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主要集中生长在海拔</w:t>
            </w:r>
            <w:r>
              <w:rPr>
                <w:sz w:val="24"/>
                <w:color w:val="000000"/>
              </w:rPr>
              <w:t>360</w:t>
            </w:r>
            <w:r>
              <w:rPr>
                <w:sz w:val="21"/>
                <w:color w:val="000000"/>
              </w:rPr>
              <w:t>～</w:t>
            </w:r>
            <w:r>
              <w:rPr>
                <w:sz w:val="24"/>
                <w:color w:val="000000"/>
              </w:rPr>
              <w:t>1600米区段，海拔360米以下和海拔1600米以上区段，红花油茶分布较少。浙江红山茶的垂直分布因地理位置而异，由北至南分布海拔高度逐渐上升。红花油茶喜疏松、肥沃、排水性好的微酸性土壤，PH值4.5</w:t>
            </w:r>
            <w:r>
              <w:rPr>
                <w:sz w:val="21"/>
                <w:color w:val="000000"/>
              </w:rPr>
              <w:t>～</w:t>
            </w:r>
            <w:r>
              <w:rPr>
                <w:sz w:val="24"/>
                <w:color w:val="000000"/>
              </w:rPr>
              <w:t>7范围内都能生长，以PH值5</w:t>
            </w:r>
            <w:r>
              <w:rPr>
                <w:sz w:val="21"/>
                <w:color w:val="000000"/>
              </w:rPr>
              <w:t>～</w:t>
            </w:r>
            <w:r>
              <w:rPr>
                <w:sz w:val="24"/>
                <w:color w:val="000000"/>
              </w:rPr>
              <w:t>6.5为最适宜地区，碱性土壤和地下水位高的地方生长不良。</w:t>
            </w:r>
          </w:p>
        </w:tc>
      </w:tr>
    </w:tbl>
    <w:p>
      <w:pPr>
        <w:pStyle w:val="null3"/>
        <w:jc w:val="both"/>
      </w:pPr>
      <w:r>
        <w:rPr>
          <w:sz w:val="24"/>
          <w:b/>
          <w:color w:val="000000"/>
        </w:rPr>
        <w:t>（三）工程量和物资需要量</w:t>
      </w:r>
    </w:p>
    <w:p>
      <w:pPr>
        <w:pStyle w:val="null3"/>
        <w:ind w:firstLine="482"/>
        <w:jc w:val="both"/>
      </w:pPr>
      <w:r>
        <w:rPr>
          <w:sz w:val="24"/>
          <w:b/>
          <w:color w:val="000000"/>
        </w:rPr>
        <w:t>1、工程量</w:t>
      </w:r>
    </w:p>
    <w:p>
      <w:pPr>
        <w:pStyle w:val="null3"/>
        <w:ind w:firstLine="480"/>
        <w:jc w:val="both"/>
      </w:pPr>
      <w:r>
        <w:rPr>
          <w:sz w:val="24"/>
          <w:color w:val="000000"/>
        </w:rPr>
        <w:t>四会市</w:t>
      </w:r>
      <w:r>
        <w:rPr>
          <w:sz w:val="24"/>
          <w:color w:val="000000"/>
        </w:rPr>
        <w:t>2025年森林质量精准提升工程财政投入林分优化和森林抚育面积共计10600亩，具体情况如下：</w:t>
      </w:r>
    </w:p>
    <w:p>
      <w:pPr>
        <w:pStyle w:val="null3"/>
        <w:ind w:firstLine="482"/>
        <w:jc w:val="both"/>
      </w:pPr>
      <w:r>
        <w:rPr>
          <w:sz w:val="24"/>
          <w:b/>
          <w:color w:val="000000"/>
        </w:rPr>
        <w:t>（</w:t>
      </w:r>
      <w:r>
        <w:rPr>
          <w:sz w:val="24"/>
          <w:b/>
          <w:color w:val="000000"/>
        </w:rPr>
        <w:t>1）林分优化提升</w:t>
      </w:r>
    </w:p>
    <w:p>
      <w:pPr>
        <w:pStyle w:val="null3"/>
        <w:ind w:firstLine="480"/>
        <w:jc w:val="both"/>
      </w:pPr>
      <w:r>
        <w:rPr>
          <w:sz w:val="24"/>
          <w:color w:val="000000"/>
        </w:rPr>
        <w:t>面积</w:t>
      </w:r>
      <w:r>
        <w:rPr>
          <w:sz w:val="24"/>
          <w:color w:val="000000"/>
        </w:rPr>
        <w:t>6900亩，其中：人工造林500亩，松材线虫危害松林优（全面优化）面积150亩，松材线虫危害松林优（带状优化）面积450亩，松材线虫危害松林优（林窗优化）面积4400亩，封山育林面积1400亩。</w:t>
      </w:r>
    </w:p>
    <w:p>
      <w:pPr>
        <w:pStyle w:val="null3"/>
        <w:ind w:firstLine="482"/>
        <w:jc w:val="both"/>
      </w:pPr>
      <w:r>
        <w:rPr>
          <w:sz w:val="24"/>
          <w:b/>
          <w:color w:val="000000"/>
        </w:rPr>
        <w:t>（</w:t>
      </w:r>
      <w:r>
        <w:rPr>
          <w:sz w:val="24"/>
          <w:b/>
          <w:color w:val="000000"/>
        </w:rPr>
        <w:t>2）森林抚育提升</w:t>
      </w:r>
    </w:p>
    <w:p>
      <w:pPr>
        <w:pStyle w:val="null3"/>
        <w:ind w:firstLine="480"/>
        <w:jc w:val="both"/>
      </w:pPr>
      <w:r>
        <w:rPr>
          <w:sz w:val="24"/>
          <w:color w:val="000000"/>
        </w:rPr>
        <w:t>面积</w:t>
      </w:r>
      <w:r>
        <w:rPr>
          <w:sz w:val="24"/>
          <w:color w:val="000000"/>
        </w:rPr>
        <w:t>3700亩，全部为中幼林抚育。</w:t>
      </w:r>
    </w:p>
    <w:p>
      <w:pPr>
        <w:pStyle w:val="null3"/>
        <w:ind w:firstLine="482"/>
        <w:jc w:val="both"/>
      </w:pPr>
      <w:r>
        <w:rPr>
          <w:sz w:val="24"/>
          <w:b/>
          <w:color w:val="000000"/>
        </w:rPr>
        <w:t>2、物资需要量</w:t>
      </w:r>
    </w:p>
    <w:p>
      <w:pPr>
        <w:pStyle w:val="null3"/>
        <w:ind w:firstLine="482"/>
        <w:jc w:val="both"/>
      </w:pPr>
      <w:r>
        <w:rPr>
          <w:sz w:val="24"/>
          <w:b/>
          <w:color w:val="000000"/>
        </w:rPr>
        <w:t>（</w:t>
      </w:r>
      <w:r>
        <w:rPr>
          <w:sz w:val="24"/>
          <w:b/>
          <w:color w:val="000000"/>
        </w:rPr>
        <w:t>1）苗木需要量</w:t>
      </w:r>
    </w:p>
    <w:p>
      <w:pPr>
        <w:pStyle w:val="null3"/>
        <w:ind w:firstLine="480"/>
        <w:jc w:val="both"/>
      </w:pPr>
      <w:r>
        <w:rPr>
          <w:sz w:val="24"/>
          <w:color w:val="000000"/>
        </w:rPr>
        <w:t>本项目工程总需苗木数量为</w:t>
      </w:r>
      <w:r>
        <w:rPr>
          <w:sz w:val="24"/>
          <w:color w:val="000000"/>
        </w:rPr>
        <w:t>285443株。各类型各树种的苗木需要量详见表6-1：</w:t>
      </w:r>
    </w:p>
    <w:p>
      <w:pPr>
        <w:pStyle w:val="null3"/>
        <w:ind w:firstLine="480"/>
        <w:jc w:val="both"/>
      </w:pPr>
      <w:r>
        <w:rPr>
          <w:sz w:val="24"/>
          <w:color w:val="000000"/>
        </w:rPr>
        <w:t>表</w:t>
      </w:r>
      <w:r>
        <w:rPr>
          <w:sz w:val="24"/>
          <w:color w:val="000000"/>
        </w:rPr>
        <w:t>6-1   本项目工程苗木需要量统计表</w:t>
      </w:r>
    </w:p>
    <w:tbl>
      <w:tblPr>
        <w:tblW w:w="0" w:type="auto"/>
        <w:tblBorders>
          <w:top w:val="none" w:color="000000" w:sz="4"/>
          <w:left w:val="none" w:color="000000" w:sz="4"/>
          <w:bottom w:val="none" w:color="000000" w:sz="4"/>
          <w:right w:val="none" w:color="000000" w:sz="4"/>
          <w:insideH w:val="none"/>
          <w:insideV w:val="none"/>
        </w:tblBorders>
      </w:tblPr>
      <w:tblGrid>
        <w:gridCol w:w="680"/>
        <w:gridCol w:w="2029"/>
        <w:gridCol w:w="1286"/>
        <w:gridCol w:w="927"/>
        <w:gridCol w:w="788"/>
        <w:gridCol w:w="799"/>
        <w:gridCol w:w="881"/>
        <w:gridCol w:w="912"/>
      </w:tblGrid>
      <w:tr>
        <w:tc>
          <w:tcPr>
            <w:tcW w:type="dxa" w:w="6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20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作业类型</w:t>
            </w:r>
          </w:p>
        </w:tc>
        <w:tc>
          <w:tcPr>
            <w:tcW w:type="dxa" w:w="12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面积（亩）</w:t>
            </w:r>
          </w:p>
        </w:tc>
        <w:tc>
          <w:tcPr>
            <w:tcW w:type="dxa" w:w="4307"/>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苗木数量（株）</w:t>
            </w:r>
          </w:p>
        </w:tc>
      </w:tr>
      <w:tr>
        <w:tc>
          <w:tcPr>
            <w:tcW w:type="dxa" w:w="680"/>
            <w:vMerge/>
            <w:tcBorders>
              <w:top w:val="single" w:color="000000" w:sz="4"/>
              <w:left w:val="single" w:color="000000" w:sz="4"/>
              <w:bottom w:val="single" w:color="000000" w:sz="4"/>
              <w:right w:val="single" w:color="000000" w:sz="4"/>
            </w:tcBorders>
          </w:tcPr>
          <w:p/>
        </w:tc>
        <w:tc>
          <w:tcPr>
            <w:tcW w:type="dxa" w:w="2029"/>
            <w:vMerge/>
            <w:tcBorders>
              <w:top w:val="single" w:color="000000" w:sz="4"/>
              <w:left w:val="none" w:color="000000" w:sz="4"/>
              <w:bottom w:val="single" w:color="000000" w:sz="4"/>
              <w:right w:val="single" w:color="000000" w:sz="4"/>
            </w:tcBorders>
          </w:tcPr>
          <w:p/>
        </w:tc>
        <w:tc>
          <w:tcPr>
            <w:tcW w:type="dxa" w:w="1286"/>
            <w:vMerge/>
            <w:tcBorders>
              <w:top w:val="single" w:color="000000" w:sz="4"/>
              <w:left w:val="none" w:color="000000" w:sz="4"/>
              <w:bottom w:val="single" w:color="000000" w:sz="4"/>
              <w:right w:val="single" w:color="000000" w:sz="4"/>
            </w:tcBorders>
          </w:tcP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小计</w:t>
            </w:r>
          </w:p>
        </w:tc>
        <w:tc>
          <w:tcPr>
            <w:tcW w:type="dxa" w:w="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红锥</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枫香</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木荷</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米老排</w:t>
            </w:r>
          </w:p>
        </w:tc>
      </w:tr>
      <w:tr>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林分优化提升</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人工造林</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46725</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15750</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7350</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7875</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15750</w:t>
            </w:r>
          </w:p>
        </w:tc>
      </w:tr>
      <w:tr>
        <w:tc>
          <w:tcPr>
            <w:tcW w:type="dxa" w:w="680"/>
            <w:vMerge/>
            <w:tcBorders>
              <w:top w:val="none" w:color="000000" w:sz="4"/>
              <w:left w:val="singl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w:t>
            </w:r>
            <w:r>
              <w:rPr>
                <w:sz w:val="24"/>
                <w:color w:val="000000"/>
              </w:rPr>
              <w:t>全面</w:t>
            </w:r>
            <w:r>
              <w:rPr>
                <w:sz w:val="24"/>
                <w:color w:val="000000"/>
              </w:rPr>
              <w:t>优化）</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26303</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26303</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r>
      <w:tr>
        <w:tc>
          <w:tcPr>
            <w:tcW w:type="dxa" w:w="680"/>
            <w:vMerge/>
            <w:tcBorders>
              <w:top w:val="none" w:color="000000" w:sz="4"/>
              <w:left w:val="singl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松材线虫危害松林优化（带状优化）</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34965</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15592</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5198</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5670</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8505</w:t>
            </w:r>
          </w:p>
        </w:tc>
      </w:tr>
      <w:tr>
        <w:tc>
          <w:tcPr>
            <w:tcW w:type="dxa" w:w="680"/>
            <w:vMerge/>
            <w:tcBorders>
              <w:top w:val="none" w:color="000000" w:sz="4"/>
              <w:left w:val="singl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松材线虫危害松林优化（林窗优化）</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4400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138600</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41580</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32340</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32340</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32340</w:t>
            </w:r>
          </w:p>
        </w:tc>
      </w:tr>
      <w:tr>
        <w:tc>
          <w:tcPr>
            <w:tcW w:type="dxa" w:w="680"/>
            <w:vMerge/>
            <w:tcBorders>
              <w:top w:val="none" w:color="000000" w:sz="4"/>
              <w:left w:val="singl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封山育林</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r>
      <w:tr>
        <w:tc>
          <w:tcPr>
            <w:tcW w:type="dxa" w:w="680"/>
            <w:vMerge/>
            <w:tcBorders>
              <w:top w:val="none" w:color="000000" w:sz="4"/>
              <w:left w:val="singl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小计</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6900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246593</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72922</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44888</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72188</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56595</w:t>
            </w:r>
          </w:p>
        </w:tc>
      </w:tr>
      <w:tr>
        <w:tc>
          <w:tcPr>
            <w:tcW w:type="dxa" w:w="6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森林抚育提升</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中幼林抚育提升</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38850</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15540</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11655</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11655</w:t>
            </w:r>
          </w:p>
        </w:tc>
      </w:tr>
      <w:tr>
        <w:tc>
          <w:tcPr>
            <w:tcW w:type="dxa" w:w="680"/>
            <w:vMerge/>
            <w:tcBorders>
              <w:top w:val="none" w:color="000000" w:sz="4"/>
              <w:left w:val="singl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小计</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38850</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15540</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11655</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11655</w:t>
            </w:r>
          </w:p>
        </w:tc>
      </w:tr>
      <w:tr>
        <w:tc>
          <w:tcPr>
            <w:tcW w:type="dxa" w:w="2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合计</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10600</w:t>
            </w:r>
          </w:p>
        </w:tc>
        <w:tc>
          <w:tcPr>
            <w:tcW w:type="dxa" w:w="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285443</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88462</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44888</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83843</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68250</w:t>
            </w:r>
          </w:p>
        </w:tc>
      </w:tr>
    </w:tbl>
    <w:p>
      <w:pPr>
        <w:pStyle w:val="null3"/>
        <w:ind w:firstLine="480"/>
        <w:jc w:val="both"/>
      </w:pPr>
      <w:r>
        <w:rPr>
          <w:sz w:val="24"/>
          <w:color w:val="000000"/>
        </w:rPr>
        <w:t>注：以上苗木量包括补苗量，补苗量统一按需要量的</w:t>
      </w:r>
      <w:r>
        <w:rPr>
          <w:sz w:val="24"/>
          <w:color w:val="000000"/>
        </w:rPr>
        <w:t>5%测算。</w:t>
      </w:r>
    </w:p>
    <w:p>
      <w:pPr>
        <w:pStyle w:val="null3"/>
        <w:ind w:firstLine="482"/>
        <w:jc w:val="both"/>
      </w:pPr>
      <w:r>
        <w:rPr>
          <w:sz w:val="24"/>
          <w:b/>
          <w:color w:val="000000"/>
        </w:rPr>
        <w:t>（</w:t>
      </w:r>
      <w:r>
        <w:rPr>
          <w:sz w:val="24"/>
          <w:b/>
          <w:color w:val="000000"/>
        </w:rPr>
        <w:t>2）肥料需要量</w:t>
      </w:r>
    </w:p>
    <w:p>
      <w:pPr>
        <w:pStyle w:val="null3"/>
        <w:ind w:firstLine="480"/>
        <w:jc w:val="both"/>
      </w:pPr>
      <w:r>
        <w:rPr>
          <w:sz w:val="24"/>
          <w:color w:val="000000"/>
        </w:rPr>
        <w:t>基肥和追肥要求统一选用</w:t>
      </w:r>
      <w:r>
        <w:rPr>
          <w:sz w:val="24"/>
          <w:color w:val="000000"/>
        </w:rPr>
        <w:t>N、P、K有效含量45%以上复合肥，本项目共需复合肥418262.50千克，其中基肥135925.00千克，追肥282337.50千克，具体情况详见下表6-2：</w:t>
      </w:r>
    </w:p>
    <w:p>
      <w:pPr>
        <w:pStyle w:val="null3"/>
        <w:ind w:firstLine="480"/>
        <w:jc w:val="center"/>
      </w:pPr>
      <w:r>
        <w:rPr>
          <w:sz w:val="24"/>
          <w:color w:val="000000"/>
        </w:rPr>
        <w:t>表</w:t>
      </w:r>
      <w:r>
        <w:rPr>
          <w:sz w:val="24"/>
          <w:color w:val="000000"/>
        </w:rPr>
        <w:t>6-2   本项目工程肥料需要量统计表</w:t>
      </w:r>
    </w:p>
    <w:tbl>
      <w:tblPr>
        <w:tblW w:w="0" w:type="auto"/>
        <w:tblBorders>
          <w:top w:val="none" w:color="000000" w:sz="4"/>
          <w:left w:val="none" w:color="000000" w:sz="4"/>
          <w:bottom w:val="none" w:color="000000" w:sz="4"/>
          <w:right w:val="none" w:color="000000" w:sz="4"/>
          <w:insideH w:val="none"/>
          <w:insideV w:val="none"/>
        </w:tblBorders>
      </w:tblPr>
      <w:tblGrid>
        <w:gridCol w:w="772"/>
        <w:gridCol w:w="2148"/>
        <w:gridCol w:w="1244"/>
        <w:gridCol w:w="1543"/>
        <w:gridCol w:w="1277"/>
        <w:gridCol w:w="1316"/>
      </w:tblGrid>
      <w:tr>
        <w:tc>
          <w:tcPr>
            <w:tcW w:type="dxa" w:w="7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类别</w:t>
            </w:r>
          </w:p>
        </w:tc>
        <w:tc>
          <w:tcPr>
            <w:tcW w:type="dxa" w:w="21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作业类型</w:t>
            </w:r>
          </w:p>
        </w:tc>
        <w:tc>
          <w:tcPr>
            <w:tcW w:type="dxa" w:w="12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面积（亩）</w:t>
            </w:r>
          </w:p>
        </w:tc>
        <w:tc>
          <w:tcPr>
            <w:tcW w:type="dxa" w:w="413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复合肥（</w:t>
            </w:r>
            <w:r>
              <w:rPr>
                <w:sz w:val="24"/>
                <w:b/>
                <w:color w:val="000000"/>
              </w:rPr>
              <w:t>kg）</w:t>
            </w:r>
          </w:p>
        </w:tc>
      </w:tr>
      <w:tr>
        <w:tc>
          <w:tcPr>
            <w:tcW w:type="dxa" w:w="772"/>
            <w:vMerge/>
            <w:tcBorders>
              <w:top w:val="single" w:color="000000" w:sz="4"/>
              <w:left w:val="single" w:color="000000" w:sz="4"/>
              <w:bottom w:val="single" w:color="000000" w:sz="4"/>
              <w:right w:val="single" w:color="000000" w:sz="4"/>
            </w:tcBorders>
          </w:tcPr>
          <w:p/>
        </w:tc>
        <w:tc>
          <w:tcPr>
            <w:tcW w:type="dxa" w:w="2148"/>
            <w:vMerge/>
            <w:tcBorders>
              <w:top w:val="single" w:color="000000" w:sz="4"/>
              <w:left w:val="none" w:color="000000" w:sz="4"/>
              <w:bottom w:val="single" w:color="000000" w:sz="4"/>
              <w:right w:val="single" w:color="000000" w:sz="4"/>
            </w:tcBorders>
          </w:tcPr>
          <w:p/>
        </w:tc>
        <w:tc>
          <w:tcPr>
            <w:tcW w:type="dxa" w:w="1244"/>
            <w:vMerge/>
            <w:tcBorders>
              <w:top w:val="single" w:color="000000" w:sz="4"/>
              <w:left w:val="none" w:color="000000" w:sz="4"/>
              <w:bottom w:val="single" w:color="000000" w:sz="4"/>
              <w:right w:val="single" w:color="000000" w:sz="4"/>
            </w:tcBorders>
          </w:tcP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小计</w:t>
            </w:r>
          </w:p>
        </w:tc>
        <w:tc>
          <w:tcPr>
            <w:tcW w:type="dxa" w:w="1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基肥</w:t>
            </w:r>
          </w:p>
        </w:tc>
        <w:tc>
          <w:tcPr>
            <w:tcW w:type="dxa" w:w="1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追肥</w:t>
            </w:r>
          </w:p>
        </w:tc>
      </w:tr>
      <w:tr>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林分优化提升</w:t>
            </w: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人工造林</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55625.00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22250.00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33375.00</w:t>
            </w:r>
          </w:p>
        </w:tc>
      </w:tr>
      <w:tr>
        <w:tc>
          <w:tcPr>
            <w:tcW w:type="dxa" w:w="772"/>
            <w:vMerge/>
            <w:tcBorders>
              <w:top w:val="none" w:color="000000" w:sz="4"/>
              <w:left w:val="singl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w:t>
            </w:r>
            <w:r>
              <w:rPr>
                <w:sz w:val="24"/>
                <w:color w:val="000000"/>
              </w:rPr>
              <w:t>全面</w:t>
            </w:r>
            <w:r>
              <w:rPr>
                <w:sz w:val="24"/>
                <w:color w:val="000000"/>
              </w:rPr>
              <w:t>优化）</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31312.50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12525.00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18787.50</w:t>
            </w:r>
          </w:p>
        </w:tc>
      </w:tr>
      <w:tr>
        <w:tc>
          <w:tcPr>
            <w:tcW w:type="dxa" w:w="772"/>
            <w:vMerge/>
            <w:tcBorders>
              <w:top w:val="none" w:color="000000" w:sz="4"/>
              <w:left w:val="singl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松材线虫危害松林优化（带状优化）</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41625.00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16650.00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24975.00</w:t>
            </w:r>
          </w:p>
        </w:tc>
      </w:tr>
      <w:tr>
        <w:tc>
          <w:tcPr>
            <w:tcW w:type="dxa" w:w="772"/>
            <w:vMerge/>
            <w:tcBorders>
              <w:top w:val="none" w:color="000000" w:sz="4"/>
              <w:left w:val="singl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松材线虫危害松林优化（林窗优化）</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4400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204600.00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66000.00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138600.00</w:t>
            </w:r>
          </w:p>
        </w:tc>
      </w:tr>
      <w:tr>
        <w:tc>
          <w:tcPr>
            <w:tcW w:type="dxa" w:w="772"/>
            <w:vMerge/>
            <w:tcBorders>
              <w:top w:val="none" w:color="000000" w:sz="4"/>
              <w:left w:val="singl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封山育林</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r>
      <w:tr>
        <w:tc>
          <w:tcPr>
            <w:tcW w:type="dxa" w:w="772"/>
            <w:vMerge/>
            <w:tcBorders>
              <w:top w:val="none" w:color="000000" w:sz="4"/>
              <w:left w:val="singl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6900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333162.50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117425.00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215737.50</w:t>
            </w:r>
          </w:p>
        </w:tc>
      </w:tr>
      <w:tr>
        <w:tc>
          <w:tcPr>
            <w:tcW w:type="dxa" w:w="7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森林抚育提升</w:t>
            </w: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中幼林抚育提升</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85100.00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18500.00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66600.00</w:t>
            </w:r>
          </w:p>
        </w:tc>
      </w:tr>
      <w:tr>
        <w:tc>
          <w:tcPr>
            <w:tcW w:type="dxa" w:w="772"/>
            <w:vMerge/>
            <w:tcBorders>
              <w:top w:val="none" w:color="000000" w:sz="4"/>
              <w:left w:val="single" w:color="000000" w:sz="4"/>
              <w:bottom w:val="single" w:color="000000" w:sz="4"/>
              <w:right w:val="single" w:color="000000" w:sz="4"/>
            </w:tcBorders>
          </w:tcPr>
          <w:p/>
        </w:tc>
        <w:tc>
          <w:tcPr>
            <w:tcW w:type="dxa" w:w="2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小计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3700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85100.00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18500.00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66600.00</w:t>
            </w:r>
          </w:p>
        </w:tc>
      </w:tr>
      <w:tr>
        <w:tc>
          <w:tcPr>
            <w:tcW w:type="dxa" w:w="29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合计</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10600</w:t>
            </w:r>
          </w:p>
        </w:tc>
        <w:tc>
          <w:tcPr>
            <w:tcW w:type="dxa" w:w="1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418262.50</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135925.00</w:t>
            </w:r>
          </w:p>
        </w:tc>
        <w:tc>
          <w:tcPr>
            <w:tcW w:type="dxa" w:w="1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282337.50</w:t>
            </w:r>
          </w:p>
        </w:tc>
      </w:tr>
    </w:tbl>
    <w:p>
      <w:pPr>
        <w:pStyle w:val="null3"/>
        <w:jc w:val="both"/>
      </w:pPr>
      <w:r>
        <w:rPr>
          <w:sz w:val="24"/>
          <w:b/>
          <w:color w:val="000000"/>
        </w:rPr>
        <w:t>（四）投资概算</w:t>
      </w:r>
    </w:p>
    <w:p>
      <w:pPr>
        <w:pStyle w:val="null3"/>
        <w:ind w:firstLine="480"/>
        <w:jc w:val="both"/>
      </w:pPr>
      <w:r>
        <w:rPr>
          <w:sz w:val="24"/>
          <w:color w:val="000000"/>
        </w:rPr>
        <w:t>本项目工程总需投资</w:t>
      </w:r>
      <w:r>
        <w:rPr>
          <w:sz w:val="24"/>
          <w:color w:val="000000"/>
        </w:rPr>
        <w:t>854.62万元</w:t>
      </w:r>
      <w:r>
        <w:rPr>
          <w:sz w:val="24"/>
          <w:color w:val="000000"/>
        </w:rPr>
        <w:t>。</w:t>
      </w:r>
    </w:p>
    <w:p>
      <w:pPr>
        <w:pStyle w:val="null3"/>
      </w:pPr>
      <w:r>
        <w:rPr>
          <w:sz w:val="24"/>
          <w:color w:val="000000"/>
        </w:rPr>
        <w:t>表</w:t>
      </w:r>
      <w:r>
        <w:rPr>
          <w:sz w:val="24"/>
          <w:color w:val="000000"/>
        </w:rPr>
        <w:t>7  本项目工程投资概算汇总表</w:t>
      </w:r>
    </w:p>
    <w:tbl>
      <w:tblPr>
        <w:tblW w:w="0" w:type="auto"/>
        <w:tblBorders>
          <w:top w:val="none" w:color="000000" w:sz="4"/>
          <w:left w:val="none" w:color="000000" w:sz="4"/>
          <w:bottom w:val="none" w:color="000000" w:sz="4"/>
          <w:right w:val="none" w:color="000000" w:sz="4"/>
          <w:insideH w:val="none"/>
          <w:insideV w:val="none"/>
        </w:tblBorders>
      </w:tblPr>
      <w:tblGrid>
        <w:gridCol w:w="2860"/>
        <w:gridCol w:w="1046"/>
        <w:gridCol w:w="772"/>
        <w:gridCol w:w="766"/>
        <w:gridCol w:w="1211"/>
        <w:gridCol w:w="1648"/>
      </w:tblGrid>
      <w:tr>
        <w:tc>
          <w:tcPr>
            <w:tcW w:type="dxa" w:w="2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w:t>
            </w:r>
          </w:p>
        </w:tc>
        <w:tc>
          <w:tcPr>
            <w:tcW w:type="dxa" w:w="181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分项名称</w:t>
            </w:r>
          </w:p>
        </w:tc>
        <w:tc>
          <w:tcPr>
            <w:tcW w:type="dxa" w:w="7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单位</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投资概算（万）</w:t>
            </w:r>
          </w:p>
        </w:tc>
      </w:tr>
      <w:tr>
        <w:tc>
          <w:tcPr>
            <w:tcW w:type="dxa" w:w="2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人工造林</w:t>
            </w: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人工费</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69.02</w:t>
            </w:r>
          </w:p>
        </w:tc>
      </w:tr>
      <w:tr>
        <w:tc>
          <w:tcPr>
            <w:tcW w:type="dxa" w:w="2860"/>
            <w:vMerge/>
            <w:tcBorders>
              <w:top w:val="none" w:color="000000" w:sz="4"/>
              <w:left w:val="single" w:color="000000" w:sz="4"/>
              <w:bottom w:val="single" w:color="000000" w:sz="4"/>
              <w:right w:val="single" w:color="000000" w:sz="4"/>
            </w:tcBorders>
          </w:tcPr>
          <w:p/>
        </w:tc>
        <w:tc>
          <w:tcPr>
            <w:tcW w:type="dxa" w:w="10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苗木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株</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46725</w:t>
            </w:r>
          </w:p>
        </w:tc>
        <w:tc>
          <w:tcPr>
            <w:tcW w:type="dxa" w:w="16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35.82</w:t>
            </w:r>
          </w:p>
        </w:tc>
      </w:tr>
      <w:tr>
        <w:tc>
          <w:tcPr>
            <w:tcW w:type="dxa" w:w="2860"/>
            <w:vMerge/>
            <w:tcBorders>
              <w:top w:val="none" w:color="000000" w:sz="4"/>
              <w:left w:val="single" w:color="000000" w:sz="4"/>
              <w:bottom w:val="single" w:color="000000" w:sz="4"/>
              <w:right w:val="single" w:color="000000" w:sz="4"/>
            </w:tcBorders>
          </w:tcPr>
          <w:p/>
        </w:tc>
        <w:tc>
          <w:tcPr>
            <w:tcW w:type="dxa" w:w="1046"/>
            <w:vMerge/>
            <w:tcBorders>
              <w:top w:val="non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肥料</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1648"/>
            <w:vMerge/>
            <w:tcBorders>
              <w:top w:val="single" w:color="000000" w:sz="4"/>
              <w:left w:val="single" w:color="000000" w:sz="4"/>
              <w:bottom w:val="single" w:color="000000" w:sz="4"/>
              <w:right w:val="single" w:color="000000" w:sz="4"/>
            </w:tcBorders>
          </w:tcPr>
          <w:p/>
        </w:tc>
      </w:tr>
      <w:tr>
        <w:tc>
          <w:tcPr>
            <w:tcW w:type="dxa" w:w="2860"/>
            <w:vMerge/>
            <w:tcBorders>
              <w:top w:val="none" w:color="000000" w:sz="4"/>
              <w:left w:val="single" w:color="000000" w:sz="4"/>
              <w:bottom w:val="single" w:color="000000" w:sz="4"/>
              <w:right w:val="single" w:color="000000" w:sz="4"/>
            </w:tcBorders>
          </w:tcPr>
          <w:p/>
        </w:tc>
        <w:tc>
          <w:tcPr>
            <w:tcW w:type="dxa" w:w="37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小计</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104.84</w:t>
            </w:r>
          </w:p>
        </w:tc>
      </w:tr>
      <w:tr>
        <w:tc>
          <w:tcPr>
            <w:tcW w:type="dxa" w:w="2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松材线虫危害优化（</w:t>
            </w:r>
            <w:r>
              <w:rPr>
                <w:sz w:val="21"/>
                <w:color w:val="000000"/>
              </w:rPr>
              <w:t>全面</w:t>
            </w:r>
            <w:r>
              <w:rPr>
                <w:sz w:val="21"/>
                <w:color w:val="000000"/>
              </w:rPr>
              <w:t>优化）</w:t>
            </w: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人工费</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33.83</w:t>
            </w:r>
          </w:p>
        </w:tc>
      </w:tr>
      <w:tr>
        <w:tc>
          <w:tcPr>
            <w:tcW w:type="dxa" w:w="2860"/>
            <w:vMerge/>
            <w:tcBorders>
              <w:top w:val="none" w:color="000000" w:sz="4"/>
              <w:left w:val="single" w:color="000000" w:sz="4"/>
              <w:bottom w:val="single" w:color="000000" w:sz="4"/>
              <w:right w:val="single" w:color="000000" w:sz="4"/>
            </w:tcBorders>
          </w:tcPr>
          <w:p/>
        </w:tc>
        <w:tc>
          <w:tcPr>
            <w:tcW w:type="dxa" w:w="10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苗木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株</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26303</w:t>
            </w:r>
          </w:p>
        </w:tc>
        <w:tc>
          <w:tcPr>
            <w:tcW w:type="dxa" w:w="16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20.17</w:t>
            </w:r>
          </w:p>
        </w:tc>
      </w:tr>
      <w:tr>
        <w:tc>
          <w:tcPr>
            <w:tcW w:type="dxa" w:w="2860"/>
            <w:vMerge/>
            <w:tcBorders>
              <w:top w:val="none" w:color="000000" w:sz="4"/>
              <w:left w:val="single" w:color="000000" w:sz="4"/>
              <w:bottom w:val="single" w:color="000000" w:sz="4"/>
              <w:right w:val="single" w:color="000000" w:sz="4"/>
            </w:tcBorders>
          </w:tcPr>
          <w:p/>
        </w:tc>
        <w:tc>
          <w:tcPr>
            <w:tcW w:type="dxa" w:w="1046"/>
            <w:vMerge/>
            <w:tcBorders>
              <w:top w:val="non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肥料</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648"/>
            <w:vMerge/>
            <w:tcBorders>
              <w:top w:val="single" w:color="000000" w:sz="4"/>
              <w:left w:val="single" w:color="000000" w:sz="4"/>
              <w:bottom w:val="single" w:color="000000" w:sz="4"/>
              <w:right w:val="single" w:color="000000" w:sz="4"/>
            </w:tcBorders>
          </w:tcPr>
          <w:p/>
        </w:tc>
      </w:tr>
      <w:tr>
        <w:tc>
          <w:tcPr>
            <w:tcW w:type="dxa" w:w="2860"/>
            <w:vMerge/>
            <w:tcBorders>
              <w:top w:val="none" w:color="000000" w:sz="4"/>
              <w:left w:val="single" w:color="000000" w:sz="4"/>
              <w:bottom w:val="single" w:color="000000" w:sz="4"/>
              <w:right w:val="single" w:color="000000" w:sz="4"/>
            </w:tcBorders>
          </w:tcPr>
          <w:p/>
        </w:tc>
        <w:tc>
          <w:tcPr>
            <w:tcW w:type="dxa" w:w="37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小计</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54.00</w:t>
            </w:r>
          </w:p>
        </w:tc>
      </w:tr>
      <w:tr>
        <w:tc>
          <w:tcPr>
            <w:tcW w:type="dxa" w:w="2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松材线虫危害优化（带状优化）</w:t>
            </w: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人工费</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c>
          <w:tcPr>
            <w:tcW w:type="dxa" w:w="1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54.53</w:t>
            </w:r>
          </w:p>
        </w:tc>
      </w:tr>
      <w:tr>
        <w:tc>
          <w:tcPr>
            <w:tcW w:type="dxa" w:w="2860"/>
            <w:vMerge/>
            <w:tcBorders>
              <w:top w:val="none" w:color="000000" w:sz="4"/>
              <w:left w:val="single" w:color="000000" w:sz="4"/>
              <w:bottom w:val="single" w:color="000000" w:sz="4"/>
              <w:right w:val="single" w:color="000000" w:sz="4"/>
            </w:tcBorders>
          </w:tcPr>
          <w:p/>
        </w:tc>
        <w:tc>
          <w:tcPr>
            <w:tcW w:type="dxa" w:w="10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苗木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株</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34965</w:t>
            </w:r>
          </w:p>
        </w:tc>
        <w:tc>
          <w:tcPr>
            <w:tcW w:type="dxa" w:w="16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24.26</w:t>
            </w:r>
          </w:p>
        </w:tc>
      </w:tr>
      <w:tr>
        <w:tc>
          <w:tcPr>
            <w:tcW w:type="dxa" w:w="2860"/>
            <w:vMerge/>
            <w:tcBorders>
              <w:top w:val="none" w:color="000000" w:sz="4"/>
              <w:left w:val="single" w:color="000000" w:sz="4"/>
              <w:bottom w:val="single" w:color="000000" w:sz="4"/>
              <w:right w:val="single" w:color="000000" w:sz="4"/>
            </w:tcBorders>
          </w:tcPr>
          <w:p/>
        </w:tc>
        <w:tc>
          <w:tcPr>
            <w:tcW w:type="dxa" w:w="1046"/>
            <w:vMerge/>
            <w:tcBorders>
              <w:top w:val="non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肥料</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c>
          <w:tcPr>
            <w:tcW w:type="dxa" w:w="1648"/>
            <w:vMerge/>
            <w:tcBorders>
              <w:top w:val="single" w:color="000000" w:sz="4"/>
              <w:left w:val="single" w:color="000000" w:sz="4"/>
              <w:bottom w:val="single" w:color="000000" w:sz="4"/>
              <w:right w:val="single" w:color="000000" w:sz="4"/>
            </w:tcBorders>
          </w:tcPr>
          <w:p/>
        </w:tc>
      </w:tr>
      <w:tr>
        <w:tc>
          <w:tcPr>
            <w:tcW w:type="dxa" w:w="2860"/>
            <w:vMerge/>
            <w:tcBorders>
              <w:top w:val="none" w:color="000000" w:sz="4"/>
              <w:left w:val="single" w:color="000000" w:sz="4"/>
              <w:bottom w:val="single" w:color="000000" w:sz="4"/>
              <w:right w:val="single" w:color="000000" w:sz="4"/>
            </w:tcBorders>
          </w:tcP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物资费（宣传牌）</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48"/>
            <w:vMerge/>
            <w:tcBorders>
              <w:top w:val="single" w:color="000000" w:sz="4"/>
              <w:left w:val="single" w:color="000000" w:sz="4"/>
              <w:bottom w:val="single" w:color="000000" w:sz="4"/>
              <w:right w:val="single" w:color="000000" w:sz="4"/>
            </w:tcBorders>
          </w:tcPr>
          <w:p/>
        </w:tc>
      </w:tr>
      <w:tr>
        <w:tc>
          <w:tcPr>
            <w:tcW w:type="dxa" w:w="2860"/>
            <w:vMerge/>
            <w:tcBorders>
              <w:top w:val="none" w:color="000000" w:sz="4"/>
              <w:left w:val="single" w:color="000000" w:sz="4"/>
              <w:bottom w:val="single" w:color="000000" w:sz="4"/>
              <w:right w:val="single" w:color="000000" w:sz="4"/>
            </w:tcBorders>
          </w:tcPr>
          <w:p/>
        </w:tc>
        <w:tc>
          <w:tcPr>
            <w:tcW w:type="dxa" w:w="37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小计</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78.79</w:t>
            </w:r>
          </w:p>
        </w:tc>
      </w:tr>
      <w:tr>
        <w:tc>
          <w:tcPr>
            <w:tcW w:type="dxa" w:w="2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松材线虫危害优化（林窗优化）</w:t>
            </w: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人工费</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4400</w:t>
            </w:r>
          </w:p>
        </w:tc>
        <w:tc>
          <w:tcPr>
            <w:tcW w:type="dxa" w:w="1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352.13</w:t>
            </w:r>
          </w:p>
        </w:tc>
      </w:tr>
      <w:tr>
        <w:tc>
          <w:tcPr>
            <w:tcW w:type="dxa" w:w="2860"/>
            <w:vMerge/>
            <w:tcBorders>
              <w:top w:val="none" w:color="000000" w:sz="4"/>
              <w:left w:val="single" w:color="000000" w:sz="4"/>
              <w:bottom w:val="single" w:color="000000" w:sz="4"/>
              <w:right w:val="single" w:color="000000" w:sz="4"/>
            </w:tcBorders>
          </w:tcPr>
          <w:p/>
        </w:tc>
        <w:tc>
          <w:tcPr>
            <w:tcW w:type="dxa" w:w="10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苗木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株</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138600</w:t>
            </w:r>
          </w:p>
        </w:tc>
        <w:tc>
          <w:tcPr>
            <w:tcW w:type="dxa" w:w="16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121.14</w:t>
            </w:r>
          </w:p>
        </w:tc>
      </w:tr>
      <w:tr>
        <w:tc>
          <w:tcPr>
            <w:tcW w:type="dxa" w:w="2860"/>
            <w:vMerge/>
            <w:tcBorders>
              <w:top w:val="none" w:color="000000" w:sz="4"/>
              <w:left w:val="single" w:color="000000" w:sz="4"/>
              <w:bottom w:val="single" w:color="000000" w:sz="4"/>
              <w:right w:val="single" w:color="000000" w:sz="4"/>
            </w:tcBorders>
          </w:tcPr>
          <w:p/>
        </w:tc>
        <w:tc>
          <w:tcPr>
            <w:tcW w:type="dxa" w:w="1046"/>
            <w:vMerge/>
            <w:tcBorders>
              <w:top w:val="non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肥料</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4400</w:t>
            </w:r>
          </w:p>
        </w:tc>
        <w:tc>
          <w:tcPr>
            <w:tcW w:type="dxa" w:w="1648"/>
            <w:vMerge/>
            <w:tcBorders>
              <w:top w:val="single" w:color="000000" w:sz="4"/>
              <w:left w:val="single" w:color="000000" w:sz="4"/>
              <w:bottom w:val="single" w:color="000000" w:sz="4"/>
              <w:right w:val="single" w:color="000000" w:sz="4"/>
            </w:tcBorders>
          </w:tcPr>
          <w:p/>
        </w:tc>
      </w:tr>
      <w:tr>
        <w:tc>
          <w:tcPr>
            <w:tcW w:type="dxa" w:w="2860"/>
            <w:vMerge/>
            <w:tcBorders>
              <w:top w:val="none" w:color="000000" w:sz="4"/>
              <w:left w:val="single" w:color="000000" w:sz="4"/>
              <w:bottom w:val="single" w:color="000000" w:sz="4"/>
              <w:right w:val="single" w:color="000000" w:sz="4"/>
            </w:tcBorders>
          </w:tcP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物资费（宣传牌）</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48"/>
            <w:vMerge/>
            <w:tcBorders>
              <w:top w:val="single" w:color="000000" w:sz="4"/>
              <w:left w:val="single" w:color="000000" w:sz="4"/>
              <w:bottom w:val="single" w:color="000000" w:sz="4"/>
              <w:right w:val="single" w:color="000000" w:sz="4"/>
            </w:tcBorders>
          </w:tcPr>
          <w:p/>
        </w:tc>
      </w:tr>
      <w:tr>
        <w:tc>
          <w:tcPr>
            <w:tcW w:type="dxa" w:w="2860"/>
            <w:vMerge/>
            <w:tcBorders>
              <w:top w:val="none" w:color="000000" w:sz="4"/>
              <w:left w:val="single" w:color="000000" w:sz="4"/>
              <w:bottom w:val="single" w:color="000000" w:sz="4"/>
              <w:right w:val="single" w:color="000000" w:sz="4"/>
            </w:tcBorders>
          </w:tcPr>
          <w:p/>
        </w:tc>
        <w:tc>
          <w:tcPr>
            <w:tcW w:type="dxa" w:w="37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小计</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473.27</w:t>
            </w:r>
          </w:p>
        </w:tc>
      </w:tr>
      <w:tr>
        <w:tc>
          <w:tcPr>
            <w:tcW w:type="dxa" w:w="2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封山育林</w:t>
            </w: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人工费</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w:t>
            </w:r>
          </w:p>
        </w:tc>
        <w:tc>
          <w:tcPr>
            <w:tcW w:type="dxa" w:w="1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0.84</w:t>
            </w:r>
          </w:p>
        </w:tc>
      </w:tr>
      <w:tr>
        <w:tc>
          <w:tcPr>
            <w:tcW w:type="dxa" w:w="2860"/>
            <w:vMerge/>
            <w:tcBorders>
              <w:top w:val="none" w:color="000000" w:sz="4"/>
              <w:left w:val="single" w:color="000000" w:sz="4"/>
              <w:bottom w:val="single" w:color="000000" w:sz="4"/>
              <w:right w:val="single" w:color="000000" w:sz="4"/>
            </w:tcBorders>
          </w:tcP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物资费（宣传牌）</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2860"/>
            <w:vMerge/>
            <w:tcBorders>
              <w:top w:val="none" w:color="000000" w:sz="4"/>
              <w:left w:val="single" w:color="000000" w:sz="4"/>
              <w:bottom w:val="single" w:color="000000" w:sz="4"/>
              <w:right w:val="single" w:color="000000" w:sz="4"/>
            </w:tcBorders>
          </w:tcPr>
          <w:p/>
        </w:tc>
        <w:tc>
          <w:tcPr>
            <w:tcW w:type="dxa" w:w="37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小计</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2.84</w:t>
            </w:r>
          </w:p>
        </w:tc>
      </w:tr>
      <w:tr>
        <w:tc>
          <w:tcPr>
            <w:tcW w:type="dxa" w:w="28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中幼林抚育</w:t>
            </w:r>
          </w:p>
        </w:tc>
        <w:tc>
          <w:tcPr>
            <w:tcW w:type="dxa" w:w="18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人工费</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3700</w:t>
            </w:r>
          </w:p>
        </w:tc>
        <w:tc>
          <w:tcPr>
            <w:tcW w:type="dxa" w:w="1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93.24</w:t>
            </w:r>
          </w:p>
        </w:tc>
      </w:tr>
      <w:tr>
        <w:tc>
          <w:tcPr>
            <w:tcW w:type="dxa" w:w="2860"/>
            <w:vMerge/>
            <w:tcBorders>
              <w:top w:val="none" w:color="000000" w:sz="4"/>
              <w:left w:val="single" w:color="000000" w:sz="4"/>
              <w:bottom w:val="single" w:color="000000" w:sz="4"/>
              <w:right w:val="single" w:color="000000" w:sz="4"/>
            </w:tcBorders>
          </w:tcPr>
          <w:p/>
        </w:tc>
        <w:tc>
          <w:tcPr>
            <w:tcW w:type="dxa" w:w="10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物资费用</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苗木</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38850</w:t>
            </w:r>
          </w:p>
        </w:tc>
        <w:tc>
          <w:tcPr>
            <w:tcW w:type="dxa" w:w="16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47.64</w:t>
            </w:r>
          </w:p>
        </w:tc>
      </w:tr>
      <w:tr>
        <w:tc>
          <w:tcPr>
            <w:tcW w:type="dxa" w:w="2860"/>
            <w:vMerge/>
            <w:tcBorders>
              <w:top w:val="none" w:color="000000" w:sz="4"/>
              <w:left w:val="single" w:color="000000" w:sz="4"/>
              <w:bottom w:val="single" w:color="000000" w:sz="4"/>
              <w:right w:val="single" w:color="000000" w:sz="4"/>
            </w:tcBorders>
          </w:tcPr>
          <w:p/>
        </w:tc>
        <w:tc>
          <w:tcPr>
            <w:tcW w:type="dxa" w:w="1046"/>
            <w:vMerge/>
            <w:tcBorders>
              <w:top w:val="non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肥料</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亩</w:t>
            </w: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3700</w:t>
            </w:r>
          </w:p>
        </w:tc>
        <w:tc>
          <w:tcPr>
            <w:tcW w:type="dxa" w:w="1648"/>
            <w:vMerge/>
            <w:tcBorders>
              <w:top w:val="single" w:color="000000" w:sz="4"/>
              <w:left w:val="single" w:color="000000" w:sz="4"/>
              <w:bottom w:val="single" w:color="000000" w:sz="4"/>
              <w:right w:val="single" w:color="000000" w:sz="4"/>
            </w:tcBorders>
          </w:tcPr>
          <w:p/>
        </w:tc>
      </w:tr>
      <w:tr>
        <w:tc>
          <w:tcPr>
            <w:tcW w:type="dxa" w:w="2860"/>
            <w:vMerge/>
            <w:tcBorders>
              <w:top w:val="none" w:color="000000" w:sz="4"/>
              <w:left w:val="single" w:color="000000" w:sz="4"/>
              <w:bottom w:val="single" w:color="000000" w:sz="4"/>
              <w:right w:val="single" w:color="000000" w:sz="4"/>
            </w:tcBorders>
          </w:tcPr>
          <w:p/>
        </w:tc>
        <w:tc>
          <w:tcPr>
            <w:tcW w:type="dxa" w:w="37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小计</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140.88</w:t>
            </w:r>
          </w:p>
        </w:tc>
      </w:tr>
      <w:tr>
        <w:tc>
          <w:tcPr>
            <w:tcW w:type="dxa" w:w="66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1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854.62</w:t>
            </w:r>
          </w:p>
        </w:tc>
      </w:tr>
    </w:tbl>
    <w:p>
      <w:pPr>
        <w:pStyle w:val="null3"/>
        <w:jc w:val="both"/>
      </w:pPr>
      <w:r>
        <w:rPr>
          <w:sz w:val="24"/>
          <w:b/>
          <w:color w:val="000000"/>
        </w:rPr>
        <w:t>（五）施工管理与保障措施</w:t>
      </w:r>
    </w:p>
    <w:p>
      <w:pPr>
        <w:pStyle w:val="null3"/>
        <w:ind w:firstLine="480"/>
        <w:jc w:val="both"/>
      </w:pPr>
      <w:r>
        <w:rPr>
          <w:sz w:val="24"/>
          <w:color w:val="000000"/>
        </w:rPr>
        <w:t>坚持最严格的保护、最科学的利用、最精细的管理，构建以自然保护为基础、优化森林生态安全空间格局，完善森林质量精</w:t>
      </w:r>
      <w:r>
        <w:rPr>
          <w:sz w:val="24"/>
          <w:color w:val="000000"/>
        </w:rPr>
        <w:t>准提升管理长效机制，提高保护水平，提升森林质量生态服务能力，健全发展机制。</w:t>
      </w:r>
    </w:p>
    <w:p>
      <w:pPr>
        <w:pStyle w:val="null3"/>
        <w:ind w:firstLine="482"/>
        <w:jc w:val="both"/>
      </w:pPr>
      <w:r>
        <w:rPr>
          <w:sz w:val="24"/>
          <w:b/>
          <w:color w:val="000000"/>
        </w:rPr>
        <w:t>（六）检查</w:t>
      </w:r>
    </w:p>
    <w:p>
      <w:pPr>
        <w:pStyle w:val="null3"/>
        <w:ind w:firstLine="480"/>
        <w:jc w:val="both"/>
      </w:pPr>
      <w:r>
        <w:rPr>
          <w:sz w:val="24"/>
          <w:color w:val="000000"/>
        </w:rPr>
        <w:t>本项目造林工程实行</w:t>
      </w:r>
      <w:r>
        <w:rPr>
          <w:sz w:val="24"/>
          <w:color w:val="000000"/>
        </w:rPr>
        <w:t>“一包三年、一种三抚育”管理模式，以年度为单位进行核查验收。具体办法和要求如下：</w:t>
      </w:r>
    </w:p>
    <w:p>
      <w:pPr>
        <w:pStyle w:val="null3"/>
        <w:ind w:firstLine="480"/>
        <w:jc w:val="both"/>
      </w:pPr>
      <w:r>
        <w:rPr>
          <w:sz w:val="24"/>
          <w:color w:val="000000"/>
        </w:rPr>
        <w:t>1、建设单位应对施工期间的各项作业随时检查，发现问题，要及时纠正。核查验收内容主要包括"施工地点、实施面积、各项工序质量、种植树种及树种比例、造林密度、造林成活率（保存率）、林木长势和施肥抚育情况”等。</w:t>
      </w:r>
    </w:p>
    <w:p>
      <w:pPr>
        <w:pStyle w:val="null3"/>
        <w:ind w:firstLine="480"/>
        <w:jc w:val="both"/>
      </w:pPr>
      <w:r>
        <w:rPr>
          <w:sz w:val="24"/>
          <w:color w:val="000000"/>
        </w:rPr>
        <w:t>2、工程完成并验收合格后，应及时编制工程竣工验收报告和财务决算报告，并报请上级林业主管部门抽查、核查。</w:t>
      </w:r>
    </w:p>
    <w:p>
      <w:pPr>
        <w:pStyle w:val="null3"/>
        <w:ind w:firstLine="480"/>
        <w:jc w:val="both"/>
      </w:pPr>
      <w:r>
        <w:rPr>
          <w:sz w:val="24"/>
          <w:color w:val="000000"/>
        </w:rPr>
        <w:t>3、竣工验收的主要依据是：省（市）下达任务文件；林业主管部门批复的项目相关设计文件；概算调整及其批准文件；招投标和监理文件（书）；承包合同、工程结算等有关资料；有关的财务核算制度、办法；其他与项目有关资料。</w:t>
      </w:r>
    </w:p>
    <w:p>
      <w:pPr>
        <w:pStyle w:val="null3"/>
        <w:ind w:firstLine="480"/>
        <w:jc w:val="both"/>
      </w:pPr>
      <w:r>
        <w:rPr>
          <w:sz w:val="24"/>
          <w:color w:val="000000"/>
        </w:rPr>
        <w:t>4、有下列情况之一的，不能进行工程竣工验收：</w:t>
      </w:r>
    </w:p>
    <w:p>
      <w:pPr>
        <w:pStyle w:val="null3"/>
        <w:ind w:firstLine="480"/>
        <w:jc w:val="both"/>
      </w:pPr>
      <w:r>
        <w:rPr>
          <w:sz w:val="24"/>
          <w:color w:val="000000"/>
        </w:rPr>
        <w:t>（</w:t>
      </w:r>
      <w:r>
        <w:rPr>
          <w:sz w:val="24"/>
          <w:color w:val="000000"/>
        </w:rPr>
        <w:t>1）工程建设规模和质量达不到批复的项目设计文件要求的；</w:t>
      </w:r>
    </w:p>
    <w:p>
      <w:pPr>
        <w:pStyle w:val="null3"/>
        <w:ind w:firstLine="480"/>
        <w:jc w:val="both"/>
      </w:pPr>
      <w:r>
        <w:rPr>
          <w:sz w:val="24"/>
          <w:color w:val="000000"/>
        </w:rPr>
        <w:t>（</w:t>
      </w:r>
      <w:r>
        <w:rPr>
          <w:sz w:val="24"/>
          <w:color w:val="000000"/>
        </w:rPr>
        <w:t>2）未经批准，擅自调整项目建设规模、地点和建设内容的；</w:t>
      </w:r>
    </w:p>
    <w:p>
      <w:pPr>
        <w:pStyle w:val="null3"/>
        <w:ind w:firstLine="480"/>
        <w:jc w:val="both"/>
      </w:pPr>
      <w:r>
        <w:rPr>
          <w:sz w:val="24"/>
          <w:color w:val="000000"/>
        </w:rPr>
        <w:t>（</w:t>
      </w:r>
      <w:r>
        <w:rPr>
          <w:sz w:val="24"/>
          <w:color w:val="000000"/>
        </w:rPr>
        <w:t>3）财务管理混乱，未按要求做好资金核算，或违规使用项目专项资金的；</w:t>
      </w:r>
    </w:p>
    <w:p>
      <w:pPr>
        <w:pStyle w:val="null3"/>
        <w:ind w:firstLine="480"/>
        <w:jc w:val="both"/>
      </w:pPr>
      <w:r>
        <w:rPr>
          <w:sz w:val="24"/>
          <w:color w:val="000000"/>
        </w:rPr>
        <w:t>（</w:t>
      </w:r>
      <w:r>
        <w:rPr>
          <w:sz w:val="24"/>
          <w:color w:val="000000"/>
        </w:rPr>
        <w:t>4）档案资料不健全的。</w:t>
      </w:r>
    </w:p>
    <w:p>
      <w:pPr>
        <w:pStyle w:val="null3"/>
        <w:ind w:firstLine="482"/>
        <w:jc w:val="both"/>
      </w:pPr>
      <w:r>
        <w:rPr>
          <w:sz w:val="24"/>
          <w:b/>
          <w:color w:val="000000"/>
        </w:rPr>
        <w:t>（七）采购项目要求</w:t>
      </w:r>
    </w:p>
    <w:p>
      <w:pPr>
        <w:pStyle w:val="null3"/>
        <w:ind w:firstLine="480"/>
        <w:jc w:val="both"/>
      </w:pPr>
      <w:r>
        <w:rPr>
          <w:sz w:val="24"/>
          <w:color w:val="000000"/>
        </w:rPr>
        <w:t>1、质量要求：按采购人的技术标准确保工程质量，同时服从采购人安排和指挥，按时、按质、按量完成任务。</w:t>
      </w:r>
    </w:p>
    <w:p>
      <w:pPr>
        <w:pStyle w:val="null3"/>
        <w:ind w:firstLine="480"/>
        <w:jc w:val="both"/>
      </w:pPr>
      <w:r>
        <w:rPr>
          <w:sz w:val="24"/>
          <w:color w:val="000000"/>
        </w:rPr>
        <w:t>2、安全文明要求：中标方在施工期间必须</w:t>
      </w:r>
      <w:r>
        <w:rPr>
          <w:sz w:val="24"/>
          <w:color w:val="000000"/>
        </w:rPr>
        <w:t>防范森林火灾，</w:t>
      </w:r>
      <w:r>
        <w:rPr>
          <w:sz w:val="24"/>
          <w:color w:val="000000"/>
        </w:rPr>
        <w:t>注意</w:t>
      </w:r>
      <w:r>
        <w:rPr>
          <w:sz w:val="24"/>
          <w:color w:val="000000"/>
        </w:rPr>
        <w:t>作业人员的安全，</w:t>
      </w:r>
      <w:r>
        <w:rPr>
          <w:sz w:val="24"/>
          <w:color w:val="000000"/>
        </w:rPr>
        <w:t>施工引发的森林火灾及</w:t>
      </w:r>
      <w:r>
        <w:rPr>
          <w:sz w:val="24"/>
          <w:color w:val="000000"/>
        </w:rPr>
        <w:t>工人发生的一切意外事故所造成的损失一概由中标方负责。</w:t>
      </w:r>
    </w:p>
    <w:p>
      <w:pPr>
        <w:pStyle w:val="null3"/>
        <w:ind w:firstLine="480"/>
        <w:jc w:val="both"/>
      </w:pPr>
      <w:r>
        <w:rPr>
          <w:sz w:val="24"/>
          <w:color w:val="000000"/>
        </w:rPr>
        <w:t>3、报价要求：投标报价包人工、保设备、包材料、包工期、包安全、包税费、包管护费等履行合同所需要的一切费用。</w:t>
      </w:r>
    </w:p>
    <w:p>
      <w:pPr>
        <w:pStyle w:val="null3"/>
        <w:ind w:firstLine="480"/>
        <w:jc w:val="both"/>
      </w:pPr>
      <w:r>
        <w:rPr>
          <w:sz w:val="24"/>
          <w:color w:val="000000"/>
        </w:rPr>
        <w:t>4、检查、验收方法：实行造林质量指导、监督、检查、验收制度，建设单位派出技术人员，依据项目设计的要求对种植每株各工序实行监督和检查验收，结算时按核实成活株数结算。</w:t>
      </w:r>
    </w:p>
    <w:p>
      <w:pPr>
        <w:pStyle w:val="null3"/>
        <w:ind w:firstLine="480"/>
        <w:jc w:val="both"/>
      </w:pPr>
      <w:r>
        <w:rPr>
          <w:sz w:val="24"/>
          <w:color w:val="000000"/>
        </w:rPr>
        <w:t>5、承包方式：本项目的承包方式为固定单价，即投标报价文件包含投标总价及综合单价时，综合单价为合同单价。合同单价在招标文件及施工合同约定的风险范围之内不可调整</w:t>
      </w:r>
      <w:r>
        <w:rPr>
          <w:sz w:val="24"/>
          <w:color w:val="000000"/>
        </w:rPr>
        <w:t>，最终以实际财审结算为准</w:t>
      </w:r>
      <w:r>
        <w:rPr>
          <w:sz w:val="24"/>
          <w:color w:val="000000"/>
        </w:rPr>
        <w:t>。</w:t>
      </w:r>
    </w:p>
    <w:p>
      <w:pPr>
        <w:pStyle w:val="null3"/>
        <w:ind w:firstLine="480"/>
        <w:jc w:val="both"/>
      </w:pPr>
      <w:r>
        <w:rPr>
          <w:sz w:val="24"/>
          <w:color w:val="000000"/>
        </w:rPr>
        <w:t>6、投标人需在投标文件中提供书面承诺（加盖投标人公章）：向提供劳动的作业人员支付不低于当地最低工资标准的劳动报酬。</w:t>
      </w:r>
    </w:p>
    <w:p>
      <w:pPr>
        <w:pStyle w:val="null3"/>
        <w:ind w:firstLine="482"/>
        <w:jc w:val="both"/>
      </w:pPr>
      <w:r>
        <w:rPr>
          <w:sz w:val="24"/>
          <w:b/>
          <w:color w:val="000000"/>
        </w:rPr>
        <w:t>（八）其他有关事项</w:t>
      </w:r>
    </w:p>
    <w:p>
      <w:pPr>
        <w:pStyle w:val="null3"/>
      </w:pPr>
      <w:r>
        <w:rPr>
          <w:sz w:val="24"/>
          <w:color w:val="000000"/>
        </w:rPr>
        <w:t>中标单位在中标后</w:t>
      </w:r>
      <w:r>
        <w:rPr>
          <w:sz w:val="24"/>
          <w:color w:val="000000"/>
        </w:rPr>
        <w:t>5个工作日内与采购人签订合同书，否则中标单位被视为放弃中标，采购人可重新采购。</w:t>
      </w:r>
    </w:p>
    <w:p>
      <w:pPr>
        <w:pStyle w:val="null3"/>
      </w:pPr>
      <w:r>
        <w:rPr/>
        <w:t>采购包1（四会市2025年森林质量精准提升项目）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6月底前完成种植（因台风、暴雨等不可抗力因素可延长种植时间），其中林分优化提升3年抚育3次。在种植后一个月进行检查，发现死、病株要及时补苗；当年栽植后9～10月进行1次森林抚育，2026和2027年5～6月分别完成第2次和第3次森林抚育，确保造林成果。</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第1期为(预付款)：支付比例30%，签订合同后，采购人收到中标人开具的正式发票后5个工作日内支付30%的项目预付款；。</w:t>
            </w:r>
          </w:p>
          <w:p>
            <w:pPr>
              <w:pStyle w:val="null3"/>
            </w:pPr>
            <w:r>
              <w:rPr/>
              <w:t>第2期为(进度款)：支付比例40%，项目完成当年种植和抚育后，采购人支付40%的项目进度款；。</w:t>
            </w:r>
          </w:p>
          <w:p>
            <w:pPr>
              <w:pStyle w:val="null3"/>
            </w:pPr>
            <w:r>
              <w:rPr/>
              <w:t>第3期为(进度款)：支付比例15%，完成第2年抚育工作后，采购人支付15%的项目进度款；。</w:t>
            </w:r>
          </w:p>
          <w:p>
            <w:pPr>
              <w:pStyle w:val="null3"/>
            </w:pPr>
            <w:r>
              <w:rPr/>
              <w:t>第4期为(尾款)：支付比例15%，完成第3年抚育工作验收合格后，经财审结算后，采购人支付项目剩余款项。。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1期：抓好检查验收是保证工程建设质量的重要环节，对于未达到验收标准的，要求进行整改，整改后再进行验收，直至合格为止。 1.当年造林（含当年抚育）验收标准 当年造林验收在当年第一次抚育完成后进行，主要是对造林地点、实施面积、造林成活率、种植树种、混交比例、林木长势等进行验收，具体标准为： 造林备耕各项工序质量符合作业设计标准和要求； 面积实施率达95%以上；当年造林成活率达90%以上； 苗木长势良好。</w:t>
            </w:r>
          </w:p>
          <w:p>
            <w:pPr>
              <w:pStyle w:val="null3"/>
            </w:pPr>
            <w:r>
              <w:rPr/>
              <w:t>2期：2.第二年抚育验收标准 第二年抚育验收在第二次抚育结束后一个月内进行，验收内容包括抚育面积、苗木保存率、抚育质量和苗木长势等，具体标准为： 面积抚育率达100%； 苗木保存率达85%以上； 苗木长势良好、生长茂盛。</w:t>
            </w:r>
          </w:p>
          <w:p>
            <w:pPr>
              <w:pStyle w:val="null3"/>
            </w:pPr>
            <w:r>
              <w:rPr/>
              <w:t>3期：3.第三年抚育验收（竣工验收）标准 竣工验收在第三年抚育（最后一次抚育）完成后一个月内进行，验收内容包括主要对抚育面积、苗木保存率、抚育质量和林木长势等进行验收，具体标准为： 面积抚育率达100%； 苗木保存率达80%以上； 林木生长良好，林分基本郁闭，苗木平均高达2.0m以上。</w:t>
            </w:r>
          </w:p>
        </w:tc>
      </w:tr>
      <w:tr>
        <w:tc>
          <w:tcPr>
            <w:tcW w:type="dxa" w:w="4153"/>
          </w:tcPr>
          <w:p>
            <w:pPr>
              <w:pStyle w:val="null3"/>
            </w:pPr>
            <w:r>
              <w:rPr/>
              <w:t>履约保证金</w:t>
            </w:r>
          </w:p>
        </w:tc>
        <w:tc>
          <w:tcPr>
            <w:tcW w:type="dxa" w:w="4153"/>
          </w:tcPr>
          <w:p>
            <w:pPr>
              <w:pStyle w:val="null3"/>
            </w:pPr>
            <w:r>
              <w:rPr/>
              <w:t>收取比例：5%,说明：1、本项目履约保证金：合同金额的5%。 2、中标人在与采购人签订本项目合同后10个工作日内，由中标人以支票、汇票、本票或者金融机构出具的银行保函等非现金形式提交给采购人，如未能按时交纳的，采购人有权单方面终止合同。履约保证金用于补偿采购人因中标人的过失导致未能达到合同约定的服务和质量要求而蒙受的损失。 3、若合同期内未发生扣罚，履约保证金于合同期满并在中标人完全履行合同义务之日起10个工作日内无息全额退还。 4、在本项目合同执行期间，如因中标人的过失或工作不配合的原因造成采购人经济损失的，采购人有权根据损失的数额直接在履约保证金中扣除并书面通知中标人（采用银行保函的履约保证金形式，采购人有权向担保银行承兑并通知中标人）。中标人在收到采购人的通知后，应在3个工作日内补足被扣除的保证金，或出具新的银行保函，否则采购人有权拒付相应数额款项。 5、中标人在合同履行期间保证对采购人的服务供应，若不能履行合同的，采购人有权单方终止合同并没收全额履约保证金，由此产生的一切经济损失由该中标人自行承担。</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付款方式说明：因采购人使用的是财政资金，采购人在前述的付款时间为提交财政支付申请手续的时间（不含政府财政支付部门审核的时间和支付时间），在规定时间内提交支付申请手续后即视为采购人已经履行付款义务，中标人不得以付款期限已过为由向采购人索赔或要求支付违约金。</w:t>
            </w:r>
          </w:p>
          <w:p>
            <w:pPr>
              <w:pStyle w:val="null3"/>
            </w:pPr>
            <w:r>
              <w:rPr/>
              <w:t>二，投标保证金退还说明：如投标人通过电汇（或转账）方式提交保证金，请填写《附件3：退还保证金声明》，盖单位公章。扫描件于投标截止时间后发电子邮件至采购代理机构电子邮箱（zqhlzb@163.com）。</w:t>
            </w:r>
          </w:p>
          <w:p>
            <w:pPr>
              <w:pStyle w:val="null3"/>
            </w:pPr>
            <w:r>
              <w:rPr/>
              <w:t>三，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造林服务</w:t>
            </w:r>
          </w:p>
        </w:tc>
        <w:tc>
          <w:tcPr>
            <w:tcW w:type="dxa" w:w="831"/>
          </w:tcPr>
          <w:p>
            <w:pPr>
              <w:pStyle w:val="null3"/>
              <w:jc w:val="left"/>
            </w:pPr>
            <w:r>
              <w:rPr/>
              <w:t>造林抚育服务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8,546,200.00</w:t>
            </w:r>
          </w:p>
        </w:tc>
        <w:tc>
          <w:tcPr>
            <w:tcW w:type="dxa" w:w="831"/>
          </w:tcPr>
          <w:p>
            <w:pPr>
              <w:pStyle w:val="null3"/>
              <w:jc w:val="right"/>
            </w:pPr>
            <w:r>
              <w:rPr/>
              <w:t>8,546,200.00</w:t>
            </w:r>
          </w:p>
        </w:tc>
        <w:tc>
          <w:tcPr>
            <w:tcW w:type="dxa" w:w="831"/>
          </w:tcPr>
          <w:p>
            <w:pPr>
              <w:pStyle w:val="null3"/>
            </w:pPr>
            <w:r>
              <w:rPr/>
              <w:t>100.0</w:t>
            </w:r>
          </w:p>
        </w:tc>
        <w:tc>
          <w:tcPr>
            <w:tcW w:type="dxa" w:w="831"/>
          </w:tcPr>
          <w:p>
            <w:pPr>
              <w:pStyle w:val="null3"/>
            </w:pPr>
            <w:r>
              <w:rPr/>
              <w:t>农、林、牧、渔业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造林抚育服务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详见招标文件</w:t>
            </w:r>
            <w:r>
              <w:rPr>
                <w:sz w:val="24"/>
                <w:b/>
              </w:rPr>
              <w:t>第二章 采购需求</w:t>
            </w:r>
            <w:r>
              <w:rPr>
                <w:sz w:val="24"/>
              </w:rPr>
              <w:t>中的具体内容。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四会市林业局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采购包1：保证金人民币：170,000.00元整。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采购机构代理服务收费标准：1.收费标准：参照国家计委“关于印发《招标代理服务收费管理暂行办法》的通知”（计价格[2002]1980号文）的标准下浮10%； 2.计费基数：中标通知书中确定的中标总金额； 3.计算方法：差额定率累进法； 4.缴纳方式：电汇等付款方式； 5.缴纳时间：在领取中标通知书前一次性向招标代理机构缴清。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 ( https://www.chinabidding.cn/) 、中国财经报 ( http://www.cfen.com.cn/) 、广东华伦招标有限公司网( 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沈先生</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四会市2025年森林质量精准提升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采购包1（四会市2025年森林质量精准提升项目）：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采购包1（四会市2025年森林质量精准提升项目）：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供应商提供以下其中一项有效材料即可：①填写完整并加盖公章的《附件1：资格条件承诺函》；②提供2023年度财务状况报告或2024年任意一个月的财务报表或基本开户行出具的资信证明。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供应商提供以下其中一项有效材料即可：①填写完整并加盖公章的《附件1：资格条件承诺函》；②按投标（响应）文件格式填报设备及专业技术能力情况。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资质情况</w:t>
            </w:r>
          </w:p>
        </w:tc>
        <w:tc>
          <w:tcPr>
            <w:tcW w:type="dxa" w:w="4238"/>
          </w:tcPr>
          <w:p>
            <w:pPr>
              <w:pStyle w:val="null3"/>
            </w:pPr>
            <w:r>
              <w:rPr/>
              <w:t>供应商需具备造林绿化施工单位乙级或以上资质，并在有效期内。</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重大税收违法失信主体、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促进中小企业发展政策、支持监狱企业发展政策、支持残疾人福利性单位发展政策、支持关于调整优化节能产品环境标志产品政府采购执行机制等。本采购包专门面向中小企业采购，参与的供应商服务全部由符合政策要求的中小企业承接。</w:t>
            </w:r>
          </w:p>
        </w:tc>
      </w:tr>
    </w:tbl>
    <w:p>
      <w:pPr>
        <w:pStyle w:val="null3"/>
        <w:ind w:firstLine="480"/>
      </w:pPr>
      <w:r>
        <w:rPr/>
        <w:t>表二符合性审查表：</w:t>
      </w:r>
    </w:p>
    <w:p>
      <w:pPr>
        <w:pStyle w:val="null3"/>
      </w:pPr>
      <w:r>
        <w:rPr/>
        <w:t>采购包1（四会市2025年森林质量精准提升项目）：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投标人的投标报价没有超出最高限价。</w:t>
            </w:r>
          </w:p>
        </w:tc>
      </w:tr>
      <w:tr>
        <w:tc>
          <w:tcPr>
            <w:tcW w:type="dxa" w:w="890"/>
          </w:tcPr>
          <w:p>
            <w:pPr>
              <w:pStyle w:val="null3"/>
            </w:pPr>
            <w:r>
              <w:rPr/>
              <w:t>6</w:t>
            </w:r>
          </w:p>
        </w:tc>
        <w:tc>
          <w:tcPr>
            <w:tcW w:type="dxa" w:w="3178"/>
          </w:tcPr>
          <w:p>
            <w:pPr>
              <w:pStyle w:val="null3"/>
            </w:pPr>
            <w:r>
              <w:rPr/>
              <w:t>合同履行期限</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招标文件带“★”号条款</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采购包1(四会市2025年森林质量精准提升项目):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(10.0分)</w:t>
            </w:r>
          </w:p>
        </w:tc>
        <w:tc>
          <w:tcPr>
            <w:tcW w:type="dxa" w:w="5076"/>
          </w:tcPr>
          <w:p>
            <w:pPr>
              <w:pStyle w:val="null3"/>
              <w:jc w:val="left"/>
            </w:pPr>
            <w:r>
              <w:rPr/>
              <w:t>根据投标供应商提供的施工方案进行综合评审，包括但不限于：安全生产、施工管理、施工组织设计、施工重难点等： 1、有具体的安全生产管理措施，施工管理责任清晰，施工组织设计科学、合理，施工重难点措施方案详细、可行性强，能很好地完成采购需求的全部内容，得10分； 2、安全生产管理措施简单，施工组织设计一般，施工重难点措施方案不详细，能完成采购需求的全部内容，得6分； 3、安全生产管理措施混乱，施工管理责任不落实，施工组织设计差，施工重难点措施方案不可行，得3分； 4、没有提供相关施工方案，得0分。</w:t>
            </w:r>
          </w:p>
        </w:tc>
      </w:tr>
      <w:tr>
        <w:tc>
          <w:tcPr>
            <w:tcW w:type="dxa" w:w="922"/>
            <w:gridSpan w:val="2"/>
            <w:vMerge/>
          </w:tcPr>
          <w:p/>
        </w:tc>
        <w:tc>
          <w:tcPr>
            <w:tcW w:type="dxa" w:w="2307"/>
          </w:tcPr>
          <w:p>
            <w:pPr>
              <w:pStyle w:val="null3"/>
              <w:jc w:val="left"/>
            </w:pPr>
            <w:r>
              <w:rPr/>
              <w:t>进度计划及保障措施 (10.0分)</w:t>
            </w:r>
          </w:p>
        </w:tc>
        <w:tc>
          <w:tcPr>
            <w:tcW w:type="dxa" w:w="5076"/>
          </w:tcPr>
          <w:p>
            <w:pPr>
              <w:pStyle w:val="null3"/>
              <w:jc w:val="left"/>
            </w:pPr>
            <w:r>
              <w:rPr/>
              <w:t>根据投标供应商提供的进度计划及保障措施进行综合评审，包括但不限于：施工人员安排、施工物资安排、施工时间安排、岗位职责等： 1、进度计划及保障措施安排科学、合理，满足采购需求，人员、物资安排合理，能按照规定时间完成采购需求的各项施工内容，得10分； 2、进度计划及保障措施内容基本完整，人员、物资安排基本合理，能按时完成采购需求的各项施工内容，得6分； 3、进度计划及保障措施内容不完整，人员、物资安排混乱，基本能按时完成采购需求的各项施工内容，得3分； 4、没有提供相关进度计划及保障措施，得0分。</w:t>
            </w:r>
          </w:p>
        </w:tc>
      </w:tr>
      <w:tr>
        <w:tc>
          <w:tcPr>
            <w:tcW w:type="dxa" w:w="922"/>
            <w:gridSpan w:val="2"/>
            <w:vMerge/>
          </w:tcPr>
          <w:p/>
        </w:tc>
        <w:tc>
          <w:tcPr>
            <w:tcW w:type="dxa" w:w="2307"/>
          </w:tcPr>
          <w:p>
            <w:pPr>
              <w:pStyle w:val="null3"/>
              <w:jc w:val="left"/>
            </w:pPr>
            <w:r>
              <w:rPr/>
              <w:t>质量保障措施 (10.0分)</w:t>
            </w:r>
          </w:p>
        </w:tc>
        <w:tc>
          <w:tcPr>
            <w:tcW w:type="dxa" w:w="5076"/>
          </w:tcPr>
          <w:p>
            <w:pPr>
              <w:pStyle w:val="null3"/>
              <w:jc w:val="left"/>
            </w:pPr>
            <w:r>
              <w:rPr/>
              <w:t>根据投标供应商提供的质量保障措施进行综合评审，包括但不限于：人员素质、运输车辆、苗木运送、物资供应、施工器械等： 1、项目总体质量保障措施详细、具体，符合采购需求各阶段的质量要求，保障苗木成活率达到要求，得10分； 2、项目总体质量保障措施一般，部分内容符合要求，能基本保障各阶段的质量要求，得6分； 3、项目总体质量保障措施不具体，不能有效保障各阶段的质量要求，得3分； 4、没有提供相关质量保障措施，得0分。</w:t>
            </w:r>
          </w:p>
        </w:tc>
      </w:tr>
      <w:tr>
        <w:tc>
          <w:tcPr>
            <w:tcW w:type="dxa" w:w="922"/>
            <w:gridSpan w:val="2"/>
            <w:vMerge/>
          </w:tcPr>
          <w:p/>
        </w:tc>
        <w:tc>
          <w:tcPr>
            <w:tcW w:type="dxa" w:w="2307"/>
          </w:tcPr>
          <w:p>
            <w:pPr>
              <w:pStyle w:val="null3"/>
              <w:jc w:val="left"/>
            </w:pPr>
            <w:r>
              <w:rPr/>
              <w:t>突发事件处理措施 (10.0分)</w:t>
            </w:r>
          </w:p>
        </w:tc>
        <w:tc>
          <w:tcPr>
            <w:tcW w:type="dxa" w:w="5076"/>
          </w:tcPr>
          <w:p>
            <w:pPr>
              <w:pStyle w:val="null3"/>
              <w:jc w:val="left"/>
            </w:pPr>
            <w:r>
              <w:rPr/>
              <w:t>根据投标供应商提供的突发事件处理措施进行综合评审，包括但不限于：人身安全意外事故、运输过程事故、施工过程事故、不可抗力事故等： 1、突发事件处理措施全面、具体，能结合项目实际，对施工过程可能发生的各种问题有详细处理预案，得10分； 2、突发事件处理措施一般，对突发事件的预案不够全面，基本能处理施工过程可能发生的各种问题，得6分； 3、突发事件处理措施差，处理措施不合理，对突发事件的处理措施不详细，难以实施，得3分； 4、没有提供相关突发事件处理措施，得0分。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投标供应商2022年1月1日至今（以合同签订时间为准）承接的同类项目业绩，每提供1份业绩得2分，最高得10分。 注：须提供中标/成交通知书、合同复印件及网上中标/成交公告截图并加盖公章，不提供不得分。</w:t>
            </w:r>
          </w:p>
        </w:tc>
      </w:tr>
      <w:tr>
        <w:tc>
          <w:tcPr>
            <w:tcW w:type="dxa" w:w="922"/>
            <w:gridSpan w:val="2"/>
            <w:vMerge/>
          </w:tcPr>
          <w:p/>
        </w:tc>
        <w:tc>
          <w:tcPr>
            <w:tcW w:type="dxa" w:w="2307"/>
          </w:tcPr>
          <w:p>
            <w:pPr>
              <w:pStyle w:val="null3"/>
              <w:jc w:val="left"/>
            </w:pPr>
            <w:r>
              <w:rPr/>
              <w:t>保险保障 (5.0分)</w:t>
            </w:r>
          </w:p>
        </w:tc>
        <w:tc>
          <w:tcPr>
            <w:tcW w:type="dxa" w:w="5076"/>
          </w:tcPr>
          <w:p>
            <w:pPr>
              <w:pStyle w:val="null3"/>
              <w:jc w:val="left"/>
            </w:pPr>
            <w:r>
              <w:rPr/>
              <w:t>投标人有购买团体意外保险或承诺购买团体意外保险的,得5分。 注：须提供有效期内的团体意外保险投保单复印件、发票复印件并加盖供应商公章或承诺函加盖供应商公章作为评审依据，不提供不得分。</w:t>
            </w:r>
          </w:p>
        </w:tc>
      </w:tr>
      <w:tr>
        <w:tc>
          <w:tcPr>
            <w:tcW w:type="dxa" w:w="922"/>
            <w:gridSpan w:val="2"/>
            <w:vMerge/>
          </w:tcPr>
          <w:p/>
        </w:tc>
        <w:tc>
          <w:tcPr>
            <w:tcW w:type="dxa" w:w="2307"/>
          </w:tcPr>
          <w:p>
            <w:pPr>
              <w:pStyle w:val="null3"/>
              <w:jc w:val="left"/>
            </w:pPr>
            <w:r>
              <w:rPr/>
              <w:t>拟投入本项目人员情况 (15.0分)</w:t>
            </w:r>
          </w:p>
        </w:tc>
        <w:tc>
          <w:tcPr>
            <w:tcW w:type="dxa" w:w="5076"/>
          </w:tcPr>
          <w:p>
            <w:pPr>
              <w:pStyle w:val="null3"/>
              <w:jc w:val="left"/>
            </w:pPr>
            <w:r>
              <w:rPr/>
              <w:t>1、项目负责人：（最高得3分） 1）具备林业或园林类高级工程师或以上职称的，得3分； 2）具备林业或园林类中级工程师职称的，得2分。 2、技术负责人：（最高得3分） 1）具备林业或园林类高级工程师或以上职称的，得3分； 2）具备林业或园林类中级工程师职称的，得2分。 3、其他人员（不包括项目负责人、技术负责人）：（最高得9分） 1）具有森林消防员证书高级或以上的，每提供1个证书得1分，最多得3分； 2）具有造林更新工证书高级或以上的，每提供1个证书得1分，最多得3分； 3）具有林业有害生物防治员证书（或森林病虫害防治员证书）高级或以上的，每提供1个证书得1分，最多得3分。 注：上述所有人员不重复得分，须提供上述人员身份证复印件、相关证书复印件和投标供应商为上述人员缴纳的近6个月（不含招标公告发布当月）中任意一个月的社保证明材料复印件并加盖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得分且投标报价相同的，按照技术指标优劣顺序推荐。若技术指标未能区分优劣，则由评委投票决定排序，投票按少数服从多数的原则进行，投票时不得弃权，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广东省四会市政府采购</w:t>
      </w:r>
    </w:p>
    <w:p>
      <w:pPr>
        <w:pStyle w:val="null3"/>
        <w:jc w:val="both"/>
      </w:pPr>
      <w:r>
        <w:rPr>
          <w:sz w:val="44"/>
          <w:b/>
        </w:rPr>
        <w:t>合</w:t>
      </w:r>
      <w:r>
        <w:rPr>
          <w:sz w:val="44"/>
          <w:b/>
        </w:rPr>
        <w:t>同</w:t>
      </w:r>
      <w:r>
        <w:rPr>
          <w:sz w:val="44"/>
          <w:b/>
        </w:rPr>
        <w:t>书</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项目名称：</w:t>
            </w:r>
            <w:r>
              <w:rPr>
                <w:sz w:val="21"/>
                <w:b/>
                <w:u w:val="single"/>
              </w:rPr>
              <w:t>四会市</w:t>
            </w:r>
            <w:r>
              <w:rPr>
                <w:sz w:val="21"/>
                <w:b/>
                <w:u w:val="single"/>
              </w:rPr>
              <w:t>202</w:t>
            </w:r>
            <w:r>
              <w:rPr>
                <w:sz w:val="21"/>
                <w:b/>
                <w:u w:val="single"/>
              </w:rPr>
              <w:t>5</w:t>
            </w:r>
            <w:r>
              <w:rPr>
                <w:sz w:val="21"/>
                <w:b/>
                <w:u w:val="single"/>
              </w:rPr>
              <w:t>年森林质量精准提升项目</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tc>
      </w:tr>
    </w:tbl>
    <w:p>
      <w:pPr>
        <w:pStyle w:val="null3"/>
        <w:jc w:val="center"/>
      </w:pPr>
      <w:r>
        <w:rPr>
          <w:sz w:val="24"/>
          <w:b/>
        </w:rPr>
        <w:t>甲方：四会市林业局</w:t>
      </w:r>
    </w:p>
    <w:p>
      <w:pPr>
        <w:pStyle w:val="null3"/>
        <w:jc w:val="both"/>
      </w:pPr>
      <w:r>
        <w:rPr>
          <w:sz w:val="24"/>
          <w:b/>
        </w:rPr>
        <w:t>乙方：</w:t>
      </w:r>
      <w:r>
        <w:rPr>
          <w:sz w:val="21"/>
        </w:rPr>
        <w:t xml:space="preserve">                              </w:t>
      </w:r>
    </w:p>
    <w:p>
      <w:pPr>
        <w:pStyle w:val="null3"/>
        <w:ind w:firstLine="480"/>
        <w:jc w:val="both"/>
      </w:pPr>
      <w:r>
        <w:rPr>
          <w:sz w:val="24"/>
        </w:rPr>
        <w:t>根据《中华人民共和国民法典》及</w:t>
      </w:r>
      <w:r>
        <w:rPr>
          <w:sz w:val="24"/>
        </w:rPr>
        <w:t>2025年x月x日“四会市2025年森林质量精准提升项目”公开招标采购结果，为明确双方在施工过程中的权利义务以及经济责任，</w:t>
      </w:r>
      <w:r>
        <w:rPr>
          <w:sz w:val="24"/>
        </w:rPr>
        <w:t>经双方友好协商一致，签订本合同。</w:t>
      </w:r>
    </w:p>
    <w:p>
      <w:pPr>
        <w:pStyle w:val="null3"/>
        <w:jc w:val="both"/>
      </w:pPr>
      <w:r>
        <w:rPr>
          <w:sz w:val="24"/>
          <w:b/>
        </w:rPr>
        <w:t>一、项目概况</w:t>
      </w:r>
    </w:p>
    <w:p>
      <w:pPr>
        <w:pStyle w:val="null3"/>
        <w:ind w:firstLine="480"/>
        <w:jc w:val="both"/>
      </w:pPr>
      <w:r>
        <w:rPr>
          <w:sz w:val="24"/>
        </w:rPr>
        <w:t>1、</w:t>
      </w:r>
      <w:r>
        <w:rPr>
          <w:sz w:val="24"/>
        </w:rPr>
        <w:t>项目名称：</w:t>
      </w:r>
      <w:r>
        <w:rPr>
          <w:sz w:val="24"/>
        </w:rPr>
        <w:t>四会市</w:t>
      </w:r>
      <w:r>
        <w:rPr>
          <w:sz w:val="24"/>
        </w:rPr>
        <w:t>202</w:t>
      </w:r>
      <w:r>
        <w:rPr>
          <w:sz w:val="24"/>
        </w:rPr>
        <w:t>5</w:t>
      </w:r>
      <w:r>
        <w:rPr>
          <w:sz w:val="24"/>
        </w:rPr>
        <w:t>年森林质量精准提升项目</w:t>
      </w:r>
    </w:p>
    <w:p>
      <w:pPr>
        <w:pStyle w:val="null3"/>
        <w:ind w:firstLine="480"/>
        <w:jc w:val="both"/>
      </w:pPr>
      <w:r>
        <w:rPr>
          <w:sz w:val="24"/>
        </w:rPr>
        <w:t>2、</w:t>
      </w:r>
      <w:r>
        <w:rPr>
          <w:sz w:val="24"/>
        </w:rPr>
        <w:t>项目地点：</w:t>
      </w:r>
      <w:r>
        <w:rPr>
          <w:sz w:val="24"/>
        </w:rPr>
        <w:t>东城街道、城中街道、贞山街道、黄田镇、迳口镇、龙甫镇、下茆镇、地豆镇、罗源镇、威整镇，面积共</w:t>
      </w:r>
      <w:r>
        <w:rPr>
          <w:sz w:val="24"/>
        </w:rPr>
        <w:t>10600亩。</w:t>
      </w:r>
    </w:p>
    <w:p>
      <w:pPr>
        <w:pStyle w:val="null3"/>
        <w:ind w:firstLine="480"/>
        <w:jc w:val="both"/>
      </w:pPr>
      <w:r>
        <w:rPr>
          <w:sz w:val="24"/>
        </w:rPr>
        <w:t>3、合同内容清单</w:t>
      </w:r>
    </w:p>
    <w:tbl>
      <w:tblPr>
        <w:tblW w:w="0" w:type="auto"/>
        <w:tblBorders>
          <w:top w:val="none" w:color="000000" w:sz="4"/>
          <w:left w:val="none" w:color="000000" w:sz="4"/>
          <w:bottom w:val="none" w:color="000000" w:sz="4"/>
          <w:right w:val="none" w:color="000000" w:sz="4"/>
          <w:insideH w:val="none"/>
          <w:insideV w:val="none"/>
        </w:tblBorders>
      </w:tblPr>
      <w:tblGrid>
        <w:gridCol w:w="2538"/>
        <w:gridCol w:w="1009"/>
        <w:gridCol w:w="2009"/>
        <w:gridCol w:w="1063"/>
        <w:gridCol w:w="1678"/>
      </w:tblGrid>
      <w:tr>
        <w:tc>
          <w:tcPr>
            <w:tcW w:type="dxa" w:w="2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4"/>
                <w:b/>
                <w:color w:val="000000"/>
              </w:rPr>
              <w:t>项目</w:t>
            </w:r>
          </w:p>
        </w:tc>
        <w:tc>
          <w:tcPr>
            <w:tcW w:type="dxa" w:w="301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4"/>
                <w:b/>
                <w:color w:val="000000"/>
              </w:rPr>
              <w:t>分项名称</w:t>
            </w:r>
          </w:p>
        </w:tc>
        <w:tc>
          <w:tcPr>
            <w:tcW w:type="dxa" w:w="1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4"/>
                <w:b/>
              </w:rPr>
              <w:t>单位</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4"/>
                <w:b/>
                <w:color w:val="000000"/>
              </w:rPr>
              <w:t>数量</w:t>
            </w:r>
          </w:p>
        </w:tc>
      </w:tr>
      <w:tr>
        <w:tc>
          <w:tcPr>
            <w:tcW w:type="dxa" w:w="25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人工造林</w:t>
            </w: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人工费</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500</w:t>
            </w:r>
          </w:p>
        </w:tc>
      </w:tr>
      <w:tr>
        <w:tc>
          <w:tcPr>
            <w:tcW w:type="dxa" w:w="2538"/>
            <w:vMerge/>
            <w:tcBorders>
              <w:top w:val="none" w:color="000000" w:sz="4"/>
              <w:left w:val="singl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物资费用</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苗木</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500</w:t>
            </w:r>
          </w:p>
        </w:tc>
      </w:tr>
      <w:tr>
        <w:tc>
          <w:tcPr>
            <w:tcW w:type="dxa" w:w="2538"/>
            <w:vMerge/>
            <w:tcBorders>
              <w:top w:val="none" w:color="000000" w:sz="4"/>
              <w:left w:val="singl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肥料</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500</w:t>
            </w:r>
          </w:p>
        </w:tc>
      </w:tr>
      <w:tr>
        <w:tc>
          <w:tcPr>
            <w:tcW w:type="dxa" w:w="25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低质低效及受松材线虫危害优化（全面优化）</w:t>
            </w: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人工费</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1</w:t>
            </w:r>
            <w:r>
              <w:rPr>
                <w:sz w:val="21"/>
                <w:color w:val="000000"/>
              </w:rPr>
              <w:t>50</w:t>
            </w:r>
          </w:p>
        </w:tc>
      </w:tr>
      <w:tr>
        <w:tc>
          <w:tcPr>
            <w:tcW w:type="dxa" w:w="2538"/>
            <w:vMerge/>
            <w:tcBorders>
              <w:top w:val="none" w:color="000000" w:sz="4"/>
              <w:left w:val="singl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物资费用</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苗木</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1</w:t>
            </w:r>
            <w:r>
              <w:rPr>
                <w:sz w:val="21"/>
                <w:color w:val="000000"/>
              </w:rPr>
              <w:t>50</w:t>
            </w:r>
          </w:p>
        </w:tc>
      </w:tr>
      <w:tr>
        <w:tc>
          <w:tcPr>
            <w:tcW w:type="dxa" w:w="2538"/>
            <w:vMerge/>
            <w:tcBorders>
              <w:top w:val="none" w:color="000000" w:sz="4"/>
              <w:left w:val="singl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肥料</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1</w:t>
            </w:r>
            <w:r>
              <w:rPr>
                <w:sz w:val="21"/>
                <w:color w:val="000000"/>
              </w:rPr>
              <w:t>50</w:t>
            </w:r>
          </w:p>
        </w:tc>
      </w:tr>
      <w:tr>
        <w:tc>
          <w:tcPr>
            <w:tcW w:type="dxa" w:w="25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低质低效及受松材线虫危害优化（带状优化）</w:t>
            </w: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人工费</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450</w:t>
            </w:r>
          </w:p>
        </w:tc>
      </w:tr>
      <w:tr>
        <w:tc>
          <w:tcPr>
            <w:tcW w:type="dxa" w:w="2538"/>
            <w:vMerge/>
            <w:tcBorders>
              <w:top w:val="none" w:color="000000" w:sz="4"/>
              <w:left w:val="singl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物资费用</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苗木</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450</w:t>
            </w:r>
          </w:p>
        </w:tc>
      </w:tr>
      <w:tr>
        <w:tc>
          <w:tcPr>
            <w:tcW w:type="dxa" w:w="2538"/>
            <w:vMerge/>
            <w:tcBorders>
              <w:top w:val="none" w:color="000000" w:sz="4"/>
              <w:left w:val="singl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肥料</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450</w:t>
            </w:r>
          </w:p>
        </w:tc>
      </w:tr>
      <w:tr>
        <w:tc>
          <w:tcPr>
            <w:tcW w:type="dxa" w:w="25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低质低效及受松材线虫危害优化（林窗优化）</w:t>
            </w: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人工费</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44</w:t>
            </w:r>
            <w:r>
              <w:rPr>
                <w:sz w:val="21"/>
                <w:color w:val="000000"/>
              </w:rPr>
              <w:t>00</w:t>
            </w:r>
          </w:p>
        </w:tc>
      </w:tr>
      <w:tr>
        <w:tc>
          <w:tcPr>
            <w:tcW w:type="dxa" w:w="2538"/>
            <w:vMerge/>
            <w:tcBorders>
              <w:top w:val="none" w:color="000000" w:sz="4"/>
              <w:left w:val="singl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物资费用</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苗木</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44</w:t>
            </w:r>
            <w:r>
              <w:rPr>
                <w:sz w:val="21"/>
              </w:rPr>
              <w:t>00</w:t>
            </w:r>
          </w:p>
        </w:tc>
      </w:tr>
      <w:tr>
        <w:tc>
          <w:tcPr>
            <w:tcW w:type="dxa" w:w="2538"/>
            <w:vMerge/>
            <w:tcBorders>
              <w:top w:val="none" w:color="000000" w:sz="4"/>
              <w:left w:val="singl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肥料</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44</w:t>
            </w:r>
            <w:r>
              <w:rPr>
                <w:sz w:val="21"/>
              </w:rPr>
              <w:t>00</w:t>
            </w:r>
          </w:p>
        </w:tc>
      </w:tr>
      <w:tr>
        <w:tc>
          <w:tcPr>
            <w:tcW w:type="dxa" w:w="25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封山育林</w:t>
            </w: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人工费</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1400</w:t>
            </w:r>
          </w:p>
        </w:tc>
      </w:tr>
      <w:tr>
        <w:tc>
          <w:tcPr>
            <w:tcW w:type="dxa" w:w="2538"/>
            <w:vMerge/>
            <w:tcBorders>
              <w:top w:val="none" w:color="000000" w:sz="4"/>
              <w:left w:val="single" w:color="000000" w:sz="4"/>
              <w:bottom w:val="single" w:color="000000" w:sz="4"/>
              <w:right w:val="single" w:color="000000" w:sz="4"/>
            </w:tcBorders>
          </w:tcP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物资费</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块</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2</w:t>
            </w:r>
          </w:p>
        </w:tc>
      </w:tr>
      <w:tr>
        <w:tc>
          <w:tcPr>
            <w:tcW w:type="dxa" w:w="25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中幼林抚育</w:t>
            </w: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人工费</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3</w:t>
            </w:r>
            <w:r>
              <w:rPr>
                <w:sz w:val="21"/>
                <w:color w:val="000000"/>
              </w:rPr>
              <w:t>7</w:t>
            </w:r>
            <w:r>
              <w:rPr>
                <w:sz w:val="21"/>
                <w:color w:val="000000"/>
              </w:rPr>
              <w:t>00</w:t>
            </w:r>
          </w:p>
        </w:tc>
      </w:tr>
      <w:tr>
        <w:tc>
          <w:tcPr>
            <w:tcW w:type="dxa" w:w="2538"/>
            <w:vMerge/>
            <w:tcBorders>
              <w:top w:val="none" w:color="000000" w:sz="4"/>
              <w:left w:val="singl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物资费用</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苗木</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3</w:t>
            </w:r>
            <w:r>
              <w:rPr>
                <w:sz w:val="21"/>
                <w:color w:val="000000"/>
              </w:rPr>
              <w:t>7</w:t>
            </w:r>
            <w:r>
              <w:rPr>
                <w:sz w:val="21"/>
                <w:color w:val="000000"/>
              </w:rPr>
              <w:t>00</w:t>
            </w:r>
          </w:p>
        </w:tc>
      </w:tr>
      <w:tr>
        <w:tc>
          <w:tcPr>
            <w:tcW w:type="dxa" w:w="2538"/>
            <w:vMerge/>
            <w:tcBorders>
              <w:top w:val="none" w:color="000000" w:sz="4"/>
              <w:left w:val="singl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肥料</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亩</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3</w:t>
            </w:r>
            <w:r>
              <w:rPr>
                <w:sz w:val="21"/>
                <w:color w:val="000000"/>
              </w:rPr>
              <w:t>7</w:t>
            </w:r>
            <w:r>
              <w:rPr>
                <w:sz w:val="21"/>
                <w:color w:val="000000"/>
              </w:rPr>
              <w:t>00</w:t>
            </w:r>
          </w:p>
        </w:tc>
      </w:tr>
      <w:tr>
        <w:tc>
          <w:tcPr>
            <w:tcW w:type="dxa" w:w="2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汕湛高速下茆段东侧黄岗村</w:t>
            </w:r>
            <w:r>
              <w:rPr>
                <w:sz w:val="21"/>
                <w:color w:val="000000"/>
              </w:rPr>
              <w:t>、</w:t>
            </w:r>
            <w:r>
              <w:rPr>
                <w:sz w:val="21"/>
                <w:color w:val="000000"/>
              </w:rPr>
              <w:t>汕湛高速地豆段西北侧狮岭村</w:t>
            </w:r>
          </w:p>
        </w:tc>
        <w:tc>
          <w:tcPr>
            <w:tcW w:type="dxa" w:w="30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物资费（宣传牌）</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块</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sz w:val="21"/>
                <w:color w:val="000000"/>
              </w:rPr>
              <w:t>2</w:t>
            </w:r>
          </w:p>
        </w:tc>
      </w:tr>
    </w:tbl>
    <w:p>
      <w:pPr>
        <w:pStyle w:val="null3"/>
        <w:ind w:firstLine="480"/>
        <w:jc w:val="both"/>
      </w:pPr>
      <w:r>
        <w:rPr>
          <w:sz w:val="24"/>
        </w:rPr>
        <w:t>4、</w:t>
      </w:r>
      <w:r>
        <w:rPr>
          <w:sz w:val="24"/>
        </w:rPr>
        <w:t>项目内容</w:t>
      </w:r>
    </w:p>
    <w:p>
      <w:pPr>
        <w:pStyle w:val="null3"/>
        <w:ind w:firstLine="480"/>
        <w:jc w:val="both"/>
      </w:pPr>
      <w:r>
        <w:rPr>
          <w:sz w:val="24"/>
        </w:rPr>
        <w:t>按照设计要求和</w:t>
      </w:r>
      <w:r>
        <w:rPr>
          <w:sz w:val="24"/>
        </w:rPr>
        <w:t>《广东省林业局关于印发森林质量精准提升行动技术指南的通知》（粤林函【</w:t>
      </w:r>
      <w:r>
        <w:rPr>
          <w:sz w:val="24"/>
        </w:rPr>
        <w:t>2023】11号）</w:t>
      </w:r>
      <w:r>
        <w:rPr>
          <w:sz w:val="24"/>
        </w:rPr>
        <w:t>完成</w:t>
      </w:r>
      <w:r>
        <w:rPr>
          <w:sz w:val="24"/>
          <w:u w:val="single"/>
        </w:rPr>
        <w:t xml:space="preserve"> </w:t>
      </w:r>
      <w:r>
        <w:rPr>
          <w:sz w:val="24"/>
          <w:u w:val="single"/>
        </w:rPr>
        <w:t>林分优化提升</w:t>
      </w:r>
      <w:r>
        <w:rPr>
          <w:sz w:val="24"/>
          <w:u w:val="single"/>
        </w:rPr>
        <w:t>6900亩</w:t>
      </w:r>
      <w:r>
        <w:rPr>
          <w:sz w:val="24"/>
        </w:rPr>
        <w:t>（人工造林</w:t>
      </w:r>
      <w:r>
        <w:rPr>
          <w:sz w:val="24"/>
        </w:rPr>
        <w:t>500亩，低质低效林分改造5000亩</w:t>
      </w:r>
      <w:r>
        <w:rPr>
          <w:sz w:val="24"/>
        </w:rPr>
        <w:t>，封山育林</w:t>
      </w:r>
      <w:r>
        <w:rPr>
          <w:sz w:val="24"/>
        </w:rPr>
        <w:t>1400亩</w:t>
      </w:r>
      <w:r>
        <w:rPr>
          <w:sz w:val="24"/>
        </w:rPr>
        <w:t>），</w:t>
      </w:r>
      <w:r>
        <w:rPr>
          <w:sz w:val="24"/>
          <w:u w:val="single"/>
        </w:rPr>
        <w:t>森林抚育</w:t>
      </w:r>
      <w:r>
        <w:rPr>
          <w:sz w:val="24"/>
          <w:u w:val="single"/>
        </w:rPr>
        <w:t>3700亩</w:t>
      </w:r>
      <w:r>
        <w:rPr>
          <w:sz w:val="24"/>
        </w:rPr>
        <w:t>（</w:t>
      </w:r>
      <w:r>
        <w:rPr>
          <w:sz w:val="24"/>
        </w:rPr>
        <w:t>中幼林抚育</w:t>
      </w:r>
      <w:r>
        <w:rPr>
          <w:sz w:val="24"/>
        </w:rPr>
        <w:t>），包括运输到目的地、备耕、种植、抚育</w:t>
      </w:r>
      <w:r>
        <w:rPr>
          <w:sz w:val="24"/>
        </w:rPr>
        <w:t>3年3次等工序。</w:t>
      </w:r>
    </w:p>
    <w:p>
      <w:pPr>
        <w:pStyle w:val="null3"/>
        <w:ind w:firstLine="480"/>
        <w:jc w:val="both"/>
      </w:pPr>
      <w:r>
        <w:rPr>
          <w:sz w:val="24"/>
        </w:rPr>
        <w:t>5、完成时间</w:t>
      </w:r>
    </w:p>
    <w:p>
      <w:pPr>
        <w:pStyle w:val="null3"/>
        <w:ind w:firstLine="480"/>
        <w:jc w:val="both"/>
      </w:pPr>
      <w:r>
        <w:rPr>
          <w:sz w:val="24"/>
        </w:rPr>
        <w:t>（</w:t>
      </w:r>
      <w:r>
        <w:rPr>
          <w:sz w:val="24"/>
        </w:rPr>
        <w:t>1）所有的种植工序在2024年6月30日前完成种植（因台风、暴雨等不可抗力因素可延长种植时间），并3年抚育3次。</w:t>
      </w:r>
    </w:p>
    <w:p>
      <w:pPr>
        <w:pStyle w:val="null3"/>
        <w:ind w:firstLine="480"/>
        <w:jc w:val="both"/>
      </w:pPr>
      <w:r>
        <w:rPr>
          <w:sz w:val="24"/>
        </w:rPr>
        <w:t>（</w:t>
      </w:r>
      <w:r>
        <w:rPr>
          <w:sz w:val="24"/>
        </w:rPr>
        <w:t>2）如遇以下情况，工期相应顺延：</w:t>
      </w:r>
    </w:p>
    <w:p>
      <w:pPr>
        <w:pStyle w:val="null3"/>
        <w:ind w:firstLine="480"/>
        <w:jc w:val="both"/>
      </w:pPr>
      <w:r>
        <w:rPr>
          <w:sz w:val="24"/>
        </w:rPr>
        <w:t>①可归责于甲方的其他原因（如设计变更等）。</w:t>
      </w:r>
    </w:p>
    <w:p>
      <w:pPr>
        <w:pStyle w:val="null3"/>
        <w:ind w:firstLine="480"/>
        <w:jc w:val="both"/>
      </w:pPr>
      <w:r>
        <w:rPr>
          <w:sz w:val="24"/>
        </w:rPr>
        <w:t>②自然灾害等。</w:t>
      </w:r>
    </w:p>
    <w:p>
      <w:pPr>
        <w:pStyle w:val="null3"/>
        <w:ind w:firstLine="480"/>
        <w:jc w:val="both"/>
      </w:pPr>
      <w:r>
        <w:rPr>
          <w:sz w:val="24"/>
        </w:rPr>
        <w:t>6、合同总价</w:t>
      </w:r>
    </w:p>
    <w:p>
      <w:pPr>
        <w:pStyle w:val="null3"/>
        <w:ind w:firstLine="480"/>
        <w:jc w:val="both"/>
      </w:pPr>
      <w:r>
        <w:rPr>
          <w:sz w:val="24"/>
        </w:rPr>
        <w:t>总价</w:t>
      </w:r>
      <w:r>
        <w:rPr>
          <w:sz w:val="24"/>
        </w:rPr>
        <w:t>暂</w:t>
      </w:r>
      <w:r>
        <w:rPr>
          <w:sz w:val="24"/>
        </w:rPr>
        <w:t>为人民币（大写）：</w:t>
      </w:r>
      <w:r>
        <w:rPr>
          <w:sz w:val="21"/>
          <w:u w:val="single"/>
        </w:rPr>
        <w:t xml:space="preserve">               </w:t>
      </w:r>
      <w:r>
        <w:rPr>
          <w:sz w:val="21"/>
          <w:u w:val="single"/>
        </w:rPr>
        <w:t xml:space="preserve">  </w:t>
      </w:r>
      <w:r>
        <w:rPr>
          <w:sz w:val="24"/>
        </w:rPr>
        <w:t>，即</w:t>
      </w:r>
      <w:r>
        <w:rPr>
          <w:sz w:val="24"/>
        </w:rPr>
        <w:t>RMB</w:t>
      </w:r>
      <w:r>
        <w:rPr>
          <w:sz w:val="24"/>
          <w:u w:val="single"/>
        </w:rPr>
        <w:t>￥</w:t>
      </w:r>
      <w:r>
        <w:rPr>
          <w:sz w:val="21"/>
          <w:u w:val="single"/>
        </w:rPr>
        <w:t xml:space="preserve">        </w:t>
      </w:r>
      <w:r>
        <w:rPr>
          <w:sz w:val="21"/>
          <w:u w:val="single"/>
        </w:rPr>
        <w:t xml:space="preserve"> </w:t>
      </w:r>
      <w:r>
        <w:rPr>
          <w:sz w:val="24"/>
        </w:rPr>
        <w:t>元，</w:t>
      </w:r>
      <w:r>
        <w:rPr>
          <w:sz w:val="24"/>
        </w:rPr>
        <w:t>下浮率为</w:t>
      </w:r>
      <w:r>
        <w:rPr>
          <w:sz w:val="21"/>
          <w:u w:val="single"/>
        </w:rPr>
        <w:t xml:space="preserve">             </w:t>
      </w:r>
      <w:r>
        <w:rPr>
          <w:sz w:val="24"/>
        </w:rPr>
        <w:t>。</w:t>
      </w:r>
      <w:r>
        <w:rPr>
          <w:sz w:val="24"/>
        </w:rPr>
        <w:t>最终</w:t>
      </w:r>
      <w:r>
        <w:rPr>
          <w:sz w:val="24"/>
        </w:rPr>
        <w:t>结算</w:t>
      </w:r>
      <w:r>
        <w:rPr>
          <w:sz w:val="24"/>
        </w:rPr>
        <w:t>金额</w:t>
      </w:r>
      <w:r>
        <w:rPr>
          <w:sz w:val="24"/>
        </w:rPr>
        <w:t>根据实际</w:t>
      </w:r>
      <w:r>
        <w:rPr>
          <w:sz w:val="24"/>
        </w:rPr>
        <w:t>工程</w:t>
      </w:r>
      <w:r>
        <w:rPr>
          <w:sz w:val="24"/>
        </w:rPr>
        <w:t>量，</w:t>
      </w:r>
      <w:r>
        <w:rPr>
          <w:sz w:val="24"/>
        </w:rPr>
        <w:t>结合</w:t>
      </w:r>
      <w:r>
        <w:rPr>
          <w:sz w:val="24"/>
        </w:rPr>
        <w:t>乙方报价</w:t>
      </w:r>
      <w:r>
        <w:rPr>
          <w:sz w:val="24"/>
        </w:rPr>
        <w:t>下浮率，以财审</w:t>
      </w:r>
      <w:r>
        <w:rPr>
          <w:sz w:val="24"/>
        </w:rPr>
        <w:t>结算</w:t>
      </w:r>
      <w:r>
        <w:rPr>
          <w:sz w:val="24"/>
        </w:rPr>
        <w:t>为准</w:t>
      </w:r>
      <w:r>
        <w:rPr>
          <w:sz w:val="24"/>
        </w:rPr>
        <w:t>。</w:t>
      </w:r>
    </w:p>
    <w:p>
      <w:pPr>
        <w:pStyle w:val="null3"/>
        <w:jc w:val="both"/>
      </w:pPr>
      <w:r>
        <w:rPr>
          <w:sz w:val="24"/>
          <w:b/>
        </w:rPr>
        <w:t>二、</w:t>
      </w:r>
      <w:r>
        <w:rPr>
          <w:sz w:val="24"/>
          <w:b/>
        </w:rPr>
        <w:t>质量标准和要求</w:t>
      </w:r>
    </w:p>
    <w:p>
      <w:pPr>
        <w:pStyle w:val="null3"/>
        <w:ind w:firstLine="480"/>
        <w:jc w:val="both"/>
      </w:pPr>
      <w:r>
        <w:rPr>
          <w:sz w:val="24"/>
        </w:rPr>
        <w:t>1、质量要求：按甲方的技术标准确保工程质量，同时服从甲方安排和指挥，按时、按质、按量完成任务。</w:t>
      </w:r>
    </w:p>
    <w:p>
      <w:pPr>
        <w:pStyle w:val="null3"/>
        <w:ind w:firstLine="480"/>
        <w:jc w:val="both"/>
      </w:pPr>
      <w:r>
        <w:rPr>
          <w:sz w:val="24"/>
        </w:rPr>
        <w:t>2、苗木要求</w:t>
      </w:r>
    </w:p>
    <w:p>
      <w:pPr>
        <w:pStyle w:val="null3"/>
        <w:ind w:firstLine="480"/>
        <w:jc w:val="both"/>
      </w:pPr>
      <w:r>
        <w:rPr>
          <w:sz w:val="24"/>
        </w:rPr>
        <w:t>要求选用的苗木为</w:t>
      </w:r>
      <w:r>
        <w:rPr>
          <w:sz w:val="24"/>
        </w:rPr>
        <w:t>1.5年生以上，苗高 80 厘米以上，地径 0.80 厘米以上的良种容器壮苗。所有苗木必须具有“两证一签”，其中红锥须具有“良种证”,且人工造林的良种使用率达到相关要求，禁止使用无证、来源不清、带病虫害的不合格苗木。根据《广东省林业局关于印发森林质量精准提升技术指南的通知》要求，苗木将采用省保障性苗圃“订单育苗、定向供苗”方式单独进行采购。</w:t>
      </w:r>
    </w:p>
    <w:p>
      <w:pPr>
        <w:pStyle w:val="null3"/>
        <w:ind w:firstLine="480"/>
        <w:jc w:val="both"/>
      </w:pPr>
      <w:r>
        <w:rPr>
          <w:sz w:val="24"/>
        </w:rPr>
        <w:t>主要树种选择：红锥、枫香、木荷、米老排（选种树种火力楠、红花油茶、黑木相思）。若出现苗木短缺、无法购得满足规格苗木的情况，在满足种植成效和造林密度的前提下，根据结合林地实际条件适当调整造林树种比例，树种选择根据《广东省主要乡土树种名录》和《广东省林业局关于印发森林质量精准提升行动技术指南的通知》，选择相应的目的树种、景观树种和特色树种进行搭配，种植单种树种苗木比例不得大于</w:t>
      </w:r>
      <w:r>
        <w:rPr>
          <w:sz w:val="24"/>
        </w:rPr>
        <w:t>50%，且需要种植4种苗木以上。</w:t>
      </w:r>
    </w:p>
    <w:p>
      <w:pPr>
        <w:pStyle w:val="null3"/>
        <w:ind w:firstLine="480"/>
        <w:jc w:val="both"/>
      </w:pPr>
      <w:r>
        <w:rPr>
          <w:sz w:val="24"/>
        </w:rPr>
        <w:t>3、安全文明要求：乙方在施工期间必须防范森林火灾，注意作业人员的安全，施工引发的森林火灾及工人发生的一切意外事故所造成的损失一概由乙方负责。</w:t>
      </w:r>
    </w:p>
    <w:p>
      <w:pPr>
        <w:pStyle w:val="null3"/>
        <w:ind w:firstLine="480"/>
        <w:jc w:val="both"/>
      </w:pPr>
      <w:r>
        <w:rPr>
          <w:sz w:val="24"/>
        </w:rPr>
        <w:t>4、项目技术要求严格按照《四会市林业局四会市2025年森林质量精准提升项目》和本项目作业设计执行。各类型的主要技术措施设计如下：</w:t>
      </w:r>
    </w:p>
    <w:p>
      <w:pPr>
        <w:pStyle w:val="null3"/>
        <w:ind w:firstLine="480"/>
        <w:jc w:val="both"/>
      </w:pPr>
      <w:r>
        <w:rPr>
          <w:sz w:val="24"/>
        </w:rPr>
        <w:t>（</w:t>
      </w:r>
      <w:r>
        <w:rPr>
          <w:sz w:val="24"/>
        </w:rPr>
        <w:t>1）人工造林</w:t>
      </w:r>
    </w:p>
    <w:p>
      <w:pPr>
        <w:pStyle w:val="null3"/>
        <w:ind w:firstLine="480"/>
        <w:jc w:val="both"/>
      </w:pPr>
      <w:r>
        <w:rPr>
          <w:sz w:val="24"/>
        </w:rPr>
        <w:t>该类型优化提升面积</w:t>
      </w:r>
      <w:r>
        <w:rPr>
          <w:sz w:val="24"/>
        </w:rPr>
        <w:t>500亩，主要分布在城中街道沙头社区，东城街道河东村、清东村，黄田镇黎崀村，迳口镇南乡村，龙甫镇红光村、蚁田村，下茆镇马坡村，贞山街道龙麟村，共15个作业小班。</w:t>
      </w:r>
    </w:p>
    <w:p>
      <w:pPr>
        <w:pStyle w:val="null3"/>
        <w:ind w:firstLine="480"/>
        <w:jc w:val="both"/>
      </w:pPr>
      <w:r>
        <w:rPr>
          <w:sz w:val="24"/>
        </w:rPr>
        <w:t>据现状调查，该类型主要为采伐迹地和其他宜林地。根据《广东省林业局关于印发森林质量精准提升行动技术指南的通知》，要求根据同一自然地理单元地块确定的造林目标，选择稳定性好、抗逆性强、生态和经济效益好的优良乡土阔叶树种，采用混交方式，种植</w:t>
      </w:r>
      <w:r>
        <w:rPr>
          <w:sz w:val="24"/>
        </w:rPr>
        <w:t>89株/亩，营造乡土阔叶混交林。具体主要措施和要求设计如下：</w:t>
      </w:r>
    </w:p>
    <w:p>
      <w:pPr>
        <w:pStyle w:val="null3"/>
        <w:ind w:firstLine="480"/>
        <w:jc w:val="both"/>
      </w:pPr>
      <w:r>
        <w:rPr>
          <w:sz w:val="24"/>
        </w:rPr>
        <w:t>①林地清理</w:t>
      </w:r>
    </w:p>
    <w:p>
      <w:pPr>
        <w:pStyle w:val="null3"/>
        <w:ind w:firstLine="480"/>
        <w:jc w:val="both"/>
      </w:pPr>
      <w:r>
        <w:rPr>
          <w:sz w:val="24"/>
        </w:rPr>
        <w:t>林地清理的原则是在满足种植的前提下，尽可能少破坏原有的森林植被。本项目建设严禁炼山、全垦。本建设类型采用</w:t>
      </w:r>
      <w:r>
        <w:rPr>
          <w:sz w:val="24"/>
        </w:rPr>
        <w:t>1.50米宽带状方式清理林地的杂灌、杂草、采伐剩余物等，采用带状或块状堆沤，以增加土壤腐殖质，提高土壤肥力。林地清理过程中要注意保护原有的本土乔木。</w:t>
      </w:r>
    </w:p>
    <w:p>
      <w:pPr>
        <w:pStyle w:val="null3"/>
        <w:ind w:firstLine="480"/>
        <w:jc w:val="both"/>
      </w:pPr>
      <w:r>
        <w:rPr>
          <w:sz w:val="24"/>
        </w:rPr>
        <w:t>②整地挖穴</w:t>
      </w:r>
    </w:p>
    <w:p>
      <w:pPr>
        <w:pStyle w:val="null3"/>
        <w:ind w:firstLine="480"/>
        <w:jc w:val="both"/>
      </w:pPr>
      <w:r>
        <w:rPr>
          <w:sz w:val="24"/>
        </w:rPr>
        <w:t>要求采用明穴整地方法，设计造林密度为</w:t>
      </w:r>
      <w:r>
        <w:rPr>
          <w:sz w:val="24"/>
        </w:rPr>
        <w:t>89株/亩，即株行距2.5×3.0米，植穴规格为：50×50×40厘米。要求在造林种植前完成备耕整地工作，让植穴有一段自然风化、熟化的时间，有利于杀死有害的病虫并改善土壤的理化性质，提高土壤的肥力。</w:t>
      </w:r>
    </w:p>
    <w:p>
      <w:pPr>
        <w:pStyle w:val="null3"/>
        <w:ind w:firstLine="480"/>
        <w:jc w:val="both"/>
      </w:pPr>
      <w:r>
        <w:rPr>
          <w:sz w:val="24"/>
        </w:rPr>
        <w:t>植穴原则上按照水平布设，尽量做到上、下两行植穴呈</w:t>
      </w:r>
      <w:r>
        <w:rPr>
          <w:sz w:val="24"/>
        </w:rPr>
        <w:t>“品”字形分布，部分特殊地段可根据实际情况（如避开原有树木、石头等）局部位移，不强调严格的横直成行，但必须保证单位面积造林密度和适当的株行距。</w:t>
      </w:r>
    </w:p>
    <w:p>
      <w:pPr>
        <w:pStyle w:val="null3"/>
        <w:ind w:firstLine="480"/>
        <w:jc w:val="both"/>
      </w:pPr>
      <w:r>
        <w:rPr>
          <w:sz w:val="24"/>
        </w:rPr>
        <w:t>③回土与基肥</w:t>
      </w:r>
    </w:p>
    <w:p>
      <w:pPr>
        <w:pStyle w:val="null3"/>
        <w:ind w:firstLine="480"/>
        <w:jc w:val="both"/>
      </w:pPr>
      <w:r>
        <w:rPr>
          <w:sz w:val="24"/>
        </w:rPr>
        <w:t>基肥是保障苗木健康生长的重要措施，要求在造林前一个月回穴土与施放基肥。回土前要将土块打碎，并要清除其中的石块、树根等。先回表土后回心土，当回土至</w:t>
      </w:r>
      <w:r>
        <w:rPr>
          <w:sz w:val="24"/>
        </w:rPr>
        <w:t>30%左右时，施放基肥，并与穴土充分混匀后再继续回土至满穴备栽。基肥要求选用 N、P、K 有效含量45%以上复合肥，具体施放标准为0.5kg/穴。</w:t>
      </w:r>
    </w:p>
    <w:p>
      <w:pPr>
        <w:pStyle w:val="null3"/>
        <w:ind w:firstLine="480"/>
        <w:jc w:val="both"/>
      </w:pPr>
      <w:r>
        <w:rPr>
          <w:sz w:val="24"/>
        </w:rPr>
        <w:t>④树种选择和配比</w:t>
      </w:r>
    </w:p>
    <w:p>
      <w:pPr>
        <w:pStyle w:val="null3"/>
        <w:ind w:firstLine="480"/>
        <w:jc w:val="both"/>
      </w:pPr>
      <w:r>
        <w:rPr>
          <w:sz w:val="24"/>
        </w:rPr>
        <w:t>主要树种选择：红锥、枫香、木荷、米老排（选种树种火力楠、红花油茶、黑木相思）。设计每亩以红锥</w:t>
      </w:r>
      <w:r>
        <w:rPr>
          <w:sz w:val="24"/>
        </w:rPr>
        <w:t>30：枫香14：木荷15：米老排30混交比例配置。若出现苗木短缺、无法购得满足规格苗木的情况，在满足种植成效和造林密度的前提下，根据结合林地实际条件适当调整造林树种比例，树种选择根据《广东省森林质量精准提升行动主要造林树种及栽培技术》和《广东省林业局关于印发森林质量精准提升行动技术指南的通知》，选择相应的目的树种、景观树种和特色树种进行搭配。</w:t>
      </w:r>
    </w:p>
    <w:p>
      <w:pPr>
        <w:pStyle w:val="null3"/>
        <w:ind w:firstLine="480"/>
        <w:jc w:val="both"/>
      </w:pPr>
      <w:r>
        <w:rPr>
          <w:sz w:val="24"/>
        </w:rPr>
        <w:t>⑤苗木要求</w:t>
      </w:r>
    </w:p>
    <w:p>
      <w:pPr>
        <w:pStyle w:val="null3"/>
        <w:ind w:firstLine="480"/>
        <w:jc w:val="both"/>
      </w:pPr>
      <w:r>
        <w:rPr>
          <w:sz w:val="24"/>
        </w:rPr>
        <w:t>苗木应选用</w:t>
      </w:r>
      <w:r>
        <w:rPr>
          <w:sz w:val="24"/>
        </w:rPr>
        <w:t>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rPr>
        <w:t>⑥混交方式</w:t>
      </w:r>
    </w:p>
    <w:p>
      <w:pPr>
        <w:pStyle w:val="null3"/>
        <w:ind w:firstLine="480"/>
        <w:jc w:val="both"/>
      </w:pPr>
      <w:r>
        <w:rPr>
          <w:sz w:val="24"/>
        </w:rPr>
        <w:t>按照</w:t>
      </w:r>
      <w:r>
        <w:rPr>
          <w:sz w:val="24"/>
        </w:rPr>
        <w:t>“生态功能优先、师法自然”的原则，结合本项目工程所选树种的生物学特性和树种配置比例，要求采用株间混交方式进行种植。</w:t>
      </w:r>
    </w:p>
    <w:p>
      <w:pPr>
        <w:pStyle w:val="null3"/>
        <w:ind w:firstLine="480"/>
        <w:jc w:val="both"/>
      </w:pPr>
      <w:r>
        <w:rPr>
          <w:sz w:val="24"/>
        </w:rPr>
        <w:t>⑦栽植</w:t>
      </w:r>
    </w:p>
    <w:p>
      <w:pPr>
        <w:pStyle w:val="null3"/>
        <w:ind w:firstLine="480"/>
        <w:jc w:val="both"/>
      </w:pPr>
      <w:r>
        <w:rPr>
          <w:sz w:val="24"/>
        </w:rPr>
        <w:t>栽植应在早春透雨后的阴雨天进行。栽植时先在植穴中央挖一个比苗木泥头稍大稍深的栽植孔，去掉苗木的营养袋或包扎材料后，带土轻放于栽植孔中，扶正苗木适当深栽。然后在苗木的四周回填细土，回满时用手把回填土压实，使苗木与原土紧密接触；最后继续回土至穴面，使穴面呈馒头状，以减少水分蒸发。</w:t>
      </w:r>
    </w:p>
    <w:p>
      <w:pPr>
        <w:pStyle w:val="null3"/>
        <w:ind w:firstLine="480"/>
        <w:jc w:val="both"/>
      </w:pPr>
      <w:r>
        <w:rPr>
          <w:sz w:val="24"/>
        </w:rPr>
        <w:t>种植后一个月左右，应全面检查苗木成活情况，发现死苗缺株应及时补植，以保证当年造林成活率达</w:t>
      </w:r>
      <w:r>
        <w:rPr>
          <w:sz w:val="24"/>
        </w:rPr>
        <w:t>90%以上。</w:t>
      </w:r>
    </w:p>
    <w:p>
      <w:pPr>
        <w:pStyle w:val="null3"/>
        <w:ind w:firstLine="480"/>
        <w:jc w:val="both"/>
      </w:pPr>
      <w:r>
        <w:rPr>
          <w:sz w:val="24"/>
        </w:rPr>
        <w:t>⑧抚育与追肥</w:t>
      </w:r>
    </w:p>
    <w:p>
      <w:pPr>
        <w:pStyle w:val="null3"/>
        <w:ind w:firstLine="480"/>
        <w:jc w:val="both"/>
      </w:pPr>
      <w:r>
        <w:rPr>
          <w:sz w:val="24"/>
        </w:rPr>
        <w:t>本项目工程要求植后连续进行</w:t>
      </w:r>
      <w:r>
        <w:rPr>
          <w:sz w:val="24"/>
        </w:rPr>
        <w:t>“3年3次”施肥抚育，当年栽植后9～10月进行1次抚育，2026和2027年5～6月分别完成第2次和第3次森林抚育，确保造林成果。抚育措施包括除草、松土、培土、追肥、补植。要求以植株末为中心，半径大于0.60米的圆形范围内全面割灌除草、土壤挖松，做到内浅外深，松土后斜坡山地回土培成“反坡斜”，平缓地回土培成“馒头状”，每植株追施复合肥0.25千克，追肥3次。要求选用的复合肥养分含量≥45%。</w:t>
      </w:r>
    </w:p>
    <w:p>
      <w:pPr>
        <w:pStyle w:val="null3"/>
        <w:ind w:firstLine="480"/>
        <w:jc w:val="both"/>
      </w:pPr>
      <w:r>
        <w:rPr>
          <w:sz w:val="24"/>
        </w:rPr>
        <w:t>⑨日常管护</w:t>
      </w:r>
    </w:p>
    <w:p>
      <w:pPr>
        <w:pStyle w:val="null3"/>
        <w:ind w:firstLine="480"/>
        <w:jc w:val="both"/>
      </w:pPr>
      <w:r>
        <w:rPr>
          <w:sz w:val="24"/>
        </w:rPr>
        <w:t>明确管护重点</w:t>
      </w:r>
      <w:r>
        <w:rPr>
          <w:sz w:val="24"/>
        </w:rPr>
        <w:t>,提高苗木成活率和保存率。对没栽正的苗木,要求扶正、培土、踩实;对新栽的常绿苗木,指导做好疏枝疏叶,减少温度回升后的叶面蒸腾,提高苗木成活率;对受损林木,要做好修剪、抚育;对成活率达不到规定标准的地块(段),要进行补植补造。在地温升高水分无法满足树苗生长时,要定期浇灌,利用早晚低温抢时间浇水。</w:t>
      </w:r>
    </w:p>
    <w:p>
      <w:pPr>
        <w:pStyle w:val="null3"/>
        <w:ind w:firstLine="480"/>
        <w:jc w:val="both"/>
      </w:pPr>
      <w:r>
        <w:rPr>
          <w:sz w:val="24"/>
        </w:rPr>
        <w:t>（</w:t>
      </w:r>
      <w:r>
        <w:rPr>
          <w:sz w:val="24"/>
        </w:rPr>
        <w:t>2）松材线虫危害松林优化（全面优化）</w:t>
      </w:r>
    </w:p>
    <w:p>
      <w:pPr>
        <w:pStyle w:val="null3"/>
        <w:ind w:firstLine="480"/>
        <w:jc w:val="both"/>
      </w:pPr>
      <w:r>
        <w:rPr>
          <w:sz w:val="24"/>
        </w:rPr>
        <w:t>该类型优化提升面积</w:t>
      </w:r>
      <w:r>
        <w:rPr>
          <w:sz w:val="24"/>
        </w:rPr>
        <w:t>150亩，更新地块主要分布在地豆镇狮岭村，下茆镇黄岗村，贞山街道坑口村、龙麟村、龙头村。</w:t>
      </w:r>
    </w:p>
    <w:p>
      <w:pPr>
        <w:pStyle w:val="null3"/>
        <w:ind w:firstLine="480"/>
        <w:jc w:val="both"/>
      </w:pPr>
      <w:r>
        <w:rPr>
          <w:sz w:val="24"/>
        </w:rPr>
        <w:t>据现状调查，该类型主要为纳入国家松材线虫病疫情防控监管平台防控范围的马尾松纯林。根据《广东省林业局关于印发森林质量精准提升行动技术指南的通知》，采用全面优化方式，对地块内所有松树一次全部采伐，人工更新种植木荷，种植株数</w:t>
      </w:r>
      <w:r>
        <w:rPr>
          <w:sz w:val="24"/>
        </w:rPr>
        <w:t>167株/亩。此部分地块作为生物防火林带建设，以达到森林防火的目的。</w:t>
      </w:r>
    </w:p>
    <w:p>
      <w:pPr>
        <w:pStyle w:val="null3"/>
        <w:ind w:firstLine="480"/>
        <w:jc w:val="both"/>
      </w:pPr>
      <w:r>
        <w:rPr>
          <w:sz w:val="24"/>
        </w:rPr>
        <w:t>具体技术措施和要求设计如下：</w:t>
      </w:r>
    </w:p>
    <w:p>
      <w:pPr>
        <w:pStyle w:val="null3"/>
        <w:ind w:firstLine="480"/>
        <w:jc w:val="both"/>
      </w:pPr>
      <w:r>
        <w:rPr>
          <w:sz w:val="24"/>
        </w:rPr>
        <w:t>①疫木除治性采伐</w:t>
      </w:r>
    </w:p>
    <w:p>
      <w:pPr>
        <w:pStyle w:val="null3"/>
        <w:ind w:firstLine="480"/>
        <w:jc w:val="both"/>
      </w:pPr>
      <w:r>
        <w:rPr>
          <w:sz w:val="24"/>
        </w:rPr>
        <w:t>要求采用油锯采伐方式，对优化范围的所有松木进行采伐，并保证伐桩高度不超过</w:t>
      </w:r>
      <w:r>
        <w:rPr>
          <w:sz w:val="24"/>
        </w:rPr>
        <w:t>5厘米，并严格控制树倒方向，注意保护好阔叶树、以及有希望成林成材的其它阔叶树幼苗、幼树。采伐的松木须在山场就地粉碎，粉碎物粒径不得超过1cm，禁止粉末碎疫木流出山场，粉碎后残留物需集中焚烧或进行其他无害化处理。</w:t>
      </w:r>
    </w:p>
    <w:p>
      <w:pPr>
        <w:pStyle w:val="null3"/>
        <w:ind w:firstLine="480"/>
        <w:jc w:val="both"/>
      </w:pPr>
      <w:r>
        <w:rPr>
          <w:sz w:val="24"/>
        </w:rPr>
        <w:t>②林地清理</w:t>
      </w:r>
    </w:p>
    <w:p>
      <w:pPr>
        <w:pStyle w:val="null3"/>
        <w:ind w:firstLine="480"/>
        <w:jc w:val="both"/>
      </w:pPr>
      <w:r>
        <w:rPr>
          <w:sz w:val="24"/>
        </w:rPr>
        <w:t>林地清理的原则是在满足种植的前提下，尽可能少破坏原有的森林植被。本项目建设严禁炼山、全垦。本建设类型采用带状清理方式清理林地。采用</w:t>
      </w:r>
      <w:r>
        <w:rPr>
          <w:sz w:val="24"/>
        </w:rPr>
        <w:t>1.50米宽带状方式清理林地的杂灌、杂草，采用带状或块状堆沤，以增加土壤腐殖质，提高土壤肥力。林地清理过程中要注意保护原有的本土乔木。</w:t>
      </w:r>
    </w:p>
    <w:p>
      <w:pPr>
        <w:pStyle w:val="null3"/>
        <w:ind w:firstLine="480"/>
        <w:jc w:val="both"/>
      </w:pPr>
      <w:r>
        <w:rPr>
          <w:sz w:val="24"/>
        </w:rPr>
        <w:t>③整地挖穴</w:t>
      </w:r>
    </w:p>
    <w:p>
      <w:pPr>
        <w:pStyle w:val="null3"/>
        <w:ind w:firstLine="480"/>
        <w:jc w:val="both"/>
      </w:pPr>
      <w:r>
        <w:rPr>
          <w:sz w:val="24"/>
        </w:rPr>
        <w:t>要求采用明穴整地方法，设计造林密度为</w:t>
      </w:r>
      <w:r>
        <w:rPr>
          <w:sz w:val="24"/>
        </w:rPr>
        <w:t>167株/亩，即株行距2.0×2.0米，植穴规格为：50×50×40厘米。要求在造林种植前1个月完成备耕整地工作，让植穴有一段自然风化、熟化的时间，有利于杀死有害的病虫并改善土壤的理化性质，提高土壤的肥力。</w:t>
      </w:r>
    </w:p>
    <w:p>
      <w:pPr>
        <w:pStyle w:val="null3"/>
        <w:ind w:firstLine="480"/>
        <w:jc w:val="both"/>
      </w:pPr>
      <w:r>
        <w:rPr>
          <w:sz w:val="24"/>
        </w:rPr>
        <w:t>植穴原则上按照水平布设，尽量做到上、下两行植穴呈</w:t>
      </w:r>
      <w:r>
        <w:rPr>
          <w:sz w:val="24"/>
        </w:rPr>
        <w:t>“品”字形分布，部分特殊地段可根据实际情况（如避开原有树木、石头等）局部位移，不强调严格的横直成行，但必须保证单位面积造林密度和适当的株行距。</w:t>
      </w:r>
    </w:p>
    <w:p>
      <w:pPr>
        <w:pStyle w:val="null3"/>
        <w:ind w:firstLine="480"/>
        <w:jc w:val="both"/>
      </w:pPr>
      <w:r>
        <w:rPr>
          <w:sz w:val="24"/>
        </w:rPr>
        <w:t>④回土与基肥</w:t>
      </w:r>
    </w:p>
    <w:p>
      <w:pPr>
        <w:pStyle w:val="null3"/>
        <w:ind w:firstLine="480"/>
        <w:jc w:val="both"/>
      </w:pPr>
      <w:r>
        <w:rPr>
          <w:sz w:val="24"/>
        </w:rPr>
        <w:t>基肥是保障苗木健康生长的重要措施，要求在造林前一个月回穴土与施放基肥。回土前要将土块打碎，并要清除其中的石块、树根等。先回表土后回心土，当回土至</w:t>
      </w:r>
      <w:r>
        <w:rPr>
          <w:sz w:val="24"/>
        </w:rPr>
        <w:t>30%左右时，施放基肥，并与穴土充分混匀后再继续回土至满穴备栽。</w:t>
      </w:r>
    </w:p>
    <w:p>
      <w:pPr>
        <w:pStyle w:val="null3"/>
        <w:ind w:firstLine="480"/>
        <w:jc w:val="both"/>
      </w:pPr>
      <w:r>
        <w:rPr>
          <w:sz w:val="24"/>
        </w:rPr>
        <w:t>基肥要求选用</w:t>
      </w:r>
      <w:r>
        <w:rPr>
          <w:sz w:val="24"/>
        </w:rPr>
        <w:t>N、P、K有效含量45%以上复合肥，具体施放标准为0.5千克/穴。</w:t>
      </w:r>
    </w:p>
    <w:p>
      <w:pPr>
        <w:pStyle w:val="null3"/>
        <w:ind w:firstLine="480"/>
        <w:jc w:val="both"/>
      </w:pPr>
      <w:r>
        <w:rPr>
          <w:sz w:val="24"/>
        </w:rPr>
        <w:t>⑤树种选择和配比</w:t>
      </w:r>
    </w:p>
    <w:p>
      <w:pPr>
        <w:pStyle w:val="null3"/>
        <w:ind w:firstLine="480"/>
        <w:jc w:val="both"/>
      </w:pPr>
      <w:r>
        <w:rPr>
          <w:sz w:val="24"/>
        </w:rPr>
        <w:t>根据该类型的预期发挥功能，造林树种选择木荷。</w:t>
      </w:r>
    </w:p>
    <w:p>
      <w:pPr>
        <w:pStyle w:val="null3"/>
        <w:ind w:firstLine="480"/>
        <w:jc w:val="both"/>
      </w:pPr>
      <w:r>
        <w:rPr>
          <w:sz w:val="24"/>
        </w:rPr>
        <w:t>⑥苗木要求</w:t>
      </w:r>
    </w:p>
    <w:p>
      <w:pPr>
        <w:pStyle w:val="null3"/>
        <w:ind w:firstLine="480"/>
        <w:jc w:val="both"/>
      </w:pPr>
      <w:r>
        <w:rPr>
          <w:sz w:val="24"/>
        </w:rPr>
        <w:t>苗木应选用</w:t>
      </w:r>
      <w:r>
        <w:rPr>
          <w:sz w:val="24"/>
        </w:rPr>
        <w:t>1.5年生以上、地径0.8厘米以上、苗高80厘米以上的容器壮苗。苗木必须具有“两证一签”，根据《广东省林业局关于印发森林质量精准提升技术指南的通知》要求，苗木将采用省保障性苗圃“订单育苗、定向供苗”方式单独进行采购。</w:t>
      </w:r>
    </w:p>
    <w:p>
      <w:pPr>
        <w:pStyle w:val="null3"/>
        <w:ind w:firstLine="480"/>
        <w:jc w:val="both"/>
      </w:pPr>
      <w:r>
        <w:rPr>
          <w:sz w:val="24"/>
        </w:rPr>
        <w:t>⑦栽植</w:t>
      </w:r>
    </w:p>
    <w:p>
      <w:pPr>
        <w:pStyle w:val="null3"/>
        <w:ind w:firstLine="480"/>
        <w:jc w:val="both"/>
      </w:pPr>
      <w:r>
        <w:rPr>
          <w:sz w:val="24"/>
        </w:rPr>
        <w:t>栽植应在早春透雨后的阴雨天进行。栽植时先在植穴中央挖一个</w:t>
      </w:r>
    </w:p>
    <w:p>
      <w:pPr>
        <w:pStyle w:val="null3"/>
        <w:ind w:firstLine="480"/>
        <w:jc w:val="both"/>
      </w:pPr>
      <w:r>
        <w:rPr>
          <w:sz w:val="24"/>
        </w:rPr>
        <w:t>比苗木泥头稍大稍深的栽植孔，去掉苗木的营养袋或包扎材料后，带土轻放于栽植孔中，扶正苗木适当深栽。然后在苗木的四周回填细土，回满时用手把回填土压实，使苗木与原土紧密接触；最后继续回土至穴面，使穴面呈馒头状，以减少水分蒸发。</w:t>
      </w:r>
    </w:p>
    <w:p>
      <w:pPr>
        <w:pStyle w:val="null3"/>
        <w:ind w:firstLine="480"/>
        <w:jc w:val="both"/>
      </w:pPr>
      <w:r>
        <w:rPr>
          <w:sz w:val="24"/>
        </w:rPr>
        <w:t>种植后一个月左右，应全面检查苗木成活情况，发现死苗缺株应及时补植，以保证当年造林成活率达</w:t>
      </w:r>
      <w:r>
        <w:rPr>
          <w:sz w:val="24"/>
        </w:rPr>
        <w:t>90%以上。</w:t>
      </w:r>
    </w:p>
    <w:p>
      <w:pPr>
        <w:pStyle w:val="null3"/>
        <w:ind w:firstLine="480"/>
        <w:jc w:val="both"/>
      </w:pPr>
      <w:r>
        <w:rPr>
          <w:sz w:val="24"/>
        </w:rPr>
        <w:t>⑧抚育与追肥</w:t>
      </w:r>
    </w:p>
    <w:p>
      <w:pPr>
        <w:pStyle w:val="null3"/>
        <w:ind w:firstLine="480"/>
        <w:jc w:val="both"/>
      </w:pPr>
      <w:r>
        <w:rPr>
          <w:sz w:val="24"/>
        </w:rPr>
        <w:t>本项目工程要求植后连续进行</w:t>
      </w:r>
      <w:r>
        <w:rPr>
          <w:sz w:val="24"/>
        </w:rPr>
        <w:t>“3年3次”施肥抚育，当年栽植后9～10月进行1次抚育，2026和2027年5～6月分别完成第2次和第3次森林抚育，确保造林成果。抚育措施包括除草、松土、培土、追肥、补植。要求以植株末为中心，半径大于0.60米的圆形范围内全面割灌除草、土壤挖松，做到内浅外深，松土后斜坡山地回土培成“反坡斜”，平缓地回土培成“馒头状”，每植株追施复合肥0.25千克，追肥3次。要求选用的复合肥养分含量≥45%。</w:t>
      </w:r>
    </w:p>
    <w:p>
      <w:pPr>
        <w:pStyle w:val="null3"/>
        <w:ind w:firstLine="480"/>
        <w:jc w:val="both"/>
      </w:pPr>
      <w:r>
        <w:rPr>
          <w:sz w:val="24"/>
        </w:rPr>
        <w:t>⑨管护</w:t>
      </w:r>
    </w:p>
    <w:p>
      <w:pPr>
        <w:pStyle w:val="null3"/>
        <w:ind w:firstLine="480"/>
        <w:jc w:val="both"/>
      </w:pPr>
      <w:r>
        <w:rPr>
          <w:sz w:val="24"/>
        </w:rPr>
        <w:t>明确管护重点</w:t>
      </w:r>
      <w:r>
        <w:rPr>
          <w:sz w:val="24"/>
        </w:rPr>
        <w:t>,提高苗木成活率和保存率。对没栽正的苗木,要求扶正、培土、踩实;对新栽的常绿苗木,指导做好疏枝疏叶,减少温度回升后的叶面蒸腾,提高苗木成活率;对受损林木,要做好修剪、抚育;对成活率达不到规定标准的地块(段),要进行补植补造。在地温升高水分无法满足树苗生长时,要定期浇灌,利用早晚低温抢时间浇水。</w:t>
      </w:r>
    </w:p>
    <w:p>
      <w:pPr>
        <w:pStyle w:val="null3"/>
        <w:ind w:firstLine="480"/>
        <w:jc w:val="both"/>
      </w:pPr>
      <w:r>
        <w:rPr>
          <w:sz w:val="24"/>
        </w:rPr>
        <w:t>（</w:t>
      </w:r>
      <w:r>
        <w:rPr>
          <w:sz w:val="24"/>
        </w:rPr>
        <w:t>3）松材线虫危害松林优化（带状优化）</w:t>
      </w:r>
    </w:p>
    <w:p>
      <w:pPr>
        <w:pStyle w:val="null3"/>
        <w:ind w:firstLine="480"/>
        <w:jc w:val="both"/>
      </w:pPr>
      <w:r>
        <w:rPr>
          <w:sz w:val="24"/>
        </w:rPr>
        <w:t>该类型优化提升面积</w:t>
      </w:r>
      <w:r>
        <w:rPr>
          <w:sz w:val="24"/>
        </w:rPr>
        <w:t>450亩，主要分布在罗源镇石寨村，下茆镇黄岗村，共3个作业小班。</w:t>
      </w:r>
    </w:p>
    <w:p>
      <w:pPr>
        <w:pStyle w:val="null3"/>
        <w:ind w:firstLine="480"/>
        <w:jc w:val="both"/>
      </w:pPr>
      <w:r>
        <w:rPr>
          <w:sz w:val="24"/>
        </w:rPr>
        <w:t>据现状调查，该类型主要为纳入国家松材线虫病疫情防控监管平台防控范围的马尾松纯林。由于本次松材线虫危害松林优化（带状优化）作业小班位于汕湛高速下茆段东侧、罗源镇圩南部等高速公路及村落可视范围内，为了保持森林景观的相对完整性和避免群众对本工程项目的抵触情绪，因此经咨询林业局意见，本次松材线虫危害松林优化（带状优化）作业小班采用带状优化的技术措施，将间隔带内发生疫病的松木及采伐带内的松木全部清除，种植乡土阔叶树种</w:t>
      </w:r>
      <w:r>
        <w:rPr>
          <w:sz w:val="24"/>
        </w:rPr>
        <w:t>74株/亩。</w:t>
      </w:r>
    </w:p>
    <w:p>
      <w:pPr>
        <w:pStyle w:val="null3"/>
        <w:ind w:firstLine="480"/>
        <w:jc w:val="both"/>
      </w:pPr>
      <w:r>
        <w:rPr>
          <w:sz w:val="24"/>
        </w:rPr>
        <w:t>具体技术措施和要求设计如下：</w:t>
      </w:r>
    </w:p>
    <w:p>
      <w:pPr>
        <w:pStyle w:val="null3"/>
        <w:ind w:firstLine="480"/>
        <w:jc w:val="both"/>
      </w:pPr>
      <w:r>
        <w:rPr>
          <w:sz w:val="24"/>
        </w:rPr>
        <w:t>①林木采伐</w:t>
      </w:r>
    </w:p>
    <w:p>
      <w:pPr>
        <w:pStyle w:val="null3"/>
        <w:ind w:firstLine="480"/>
        <w:jc w:val="both"/>
      </w:pPr>
      <w:r>
        <w:rPr>
          <w:sz w:val="24"/>
        </w:rPr>
        <w:t>要求采用油锯采伐方式，对作业小班内间隔带发生疫病的松木及采伐带（宽度控制在</w:t>
      </w:r>
      <w:r>
        <w:rPr>
          <w:sz w:val="24"/>
        </w:rPr>
        <w:t>30米，采伐带间保留30米的间隔带）内的全部松木进行采伐。并保证伐桩高度不超过5厘米，并严格控制树倒方向，注意保护好阔叶树、以及有希望成林成材的其它阔叶树幼苗、幼树。采伐的松木须在山场就地粉碎，粉碎物粒径不得超过1cm，禁止粉末碎疫木流出山场，粉碎后残留物需集中焚烧或进行其他无害化处理。</w:t>
      </w:r>
    </w:p>
    <w:p>
      <w:pPr>
        <w:pStyle w:val="null3"/>
        <w:ind w:firstLine="480"/>
        <w:jc w:val="both"/>
      </w:pPr>
      <w:r>
        <w:rPr>
          <w:sz w:val="24"/>
        </w:rPr>
        <w:t>②林地清理</w:t>
      </w:r>
    </w:p>
    <w:p>
      <w:pPr>
        <w:pStyle w:val="null3"/>
        <w:ind w:firstLine="480"/>
        <w:jc w:val="both"/>
      </w:pPr>
      <w:r>
        <w:rPr>
          <w:sz w:val="24"/>
        </w:rPr>
        <w:t>林地清理的原则是在满足种植的前提下，尽可能少破坏原有的森林植被。本项目建设严禁炼山、全垦。本建设类型采用带状清理方式清理林地。采用</w:t>
      </w:r>
      <w:r>
        <w:rPr>
          <w:sz w:val="24"/>
        </w:rPr>
        <w:t>1.50米宽带状方式清理林地的杂灌、杂草，采用带状或块状堆沤，以增加土壤腐殖质，提高土壤肥力。林地清理过程中要注意保护原有的本土乔木。</w:t>
      </w:r>
    </w:p>
    <w:p>
      <w:pPr>
        <w:pStyle w:val="null3"/>
        <w:ind w:firstLine="480"/>
        <w:jc w:val="both"/>
      </w:pPr>
      <w:r>
        <w:rPr>
          <w:sz w:val="24"/>
        </w:rPr>
        <w:t>③整地与基肥</w:t>
      </w:r>
    </w:p>
    <w:p>
      <w:pPr>
        <w:pStyle w:val="null3"/>
        <w:ind w:firstLine="480"/>
        <w:jc w:val="both"/>
      </w:pPr>
      <w:r>
        <w:rPr>
          <w:sz w:val="24"/>
        </w:rPr>
        <w:t>为防止水土流失，保护原有植被，整地采用穴垦，挖明穴，植穴规格为</w:t>
      </w:r>
      <w:r>
        <w:rPr>
          <w:sz w:val="24"/>
        </w:rPr>
        <w:t>50×50×40厘米。整地时穴土要全部清理出穴坑，表土和心土分开堆放，以便回土时把表土放入穴底。整地要求在栽植前完成，让栽植穴有足够时间日晒，使土壤充分熟化及消毒，以利于林木生长。穴土经过风化后，在春季造林前一个月即要回穴土，回土时要清除石块、树根，先回表土后回心土，当回土至1/3～1/2时，施放基肥，每穴施放复合肥0.50千克，要求选用的复合肥养分含量≥45%，并与穴土充分混匀后继续回土至平穴。</w:t>
      </w:r>
    </w:p>
    <w:p>
      <w:pPr>
        <w:pStyle w:val="null3"/>
        <w:ind w:firstLine="480"/>
        <w:jc w:val="both"/>
      </w:pPr>
      <w:r>
        <w:rPr>
          <w:sz w:val="24"/>
        </w:rPr>
        <w:t>④造林密度</w:t>
      </w:r>
    </w:p>
    <w:p>
      <w:pPr>
        <w:pStyle w:val="null3"/>
        <w:ind w:firstLine="480"/>
        <w:jc w:val="both"/>
      </w:pPr>
      <w:r>
        <w:rPr>
          <w:sz w:val="24"/>
        </w:rPr>
        <w:t>根据培育目标、立地条件、树种来确定造林密度，设计株行距</w:t>
      </w:r>
      <w:r>
        <w:rPr>
          <w:sz w:val="24"/>
        </w:rPr>
        <w:t>3.0×3.0米，即密度为74株/亩，在造林地内乔木稀疏的地块见疏加密，以达到造林密度要求。</w:t>
      </w:r>
    </w:p>
    <w:p>
      <w:pPr>
        <w:pStyle w:val="null3"/>
        <w:ind w:firstLine="480"/>
        <w:jc w:val="both"/>
      </w:pPr>
      <w:r>
        <w:rPr>
          <w:sz w:val="24"/>
        </w:rPr>
        <w:t>⑤苗木要求</w:t>
      </w:r>
    </w:p>
    <w:p>
      <w:pPr>
        <w:pStyle w:val="null3"/>
        <w:ind w:firstLine="480"/>
        <w:jc w:val="both"/>
      </w:pPr>
      <w:r>
        <w:rPr>
          <w:sz w:val="24"/>
        </w:rPr>
        <w:t>苗木应选用</w:t>
      </w:r>
      <w:r>
        <w:rPr>
          <w:sz w:val="24"/>
        </w:rPr>
        <w:t>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rPr>
        <w:t>⑥树种选择与配置</w:t>
      </w:r>
    </w:p>
    <w:p>
      <w:pPr>
        <w:pStyle w:val="null3"/>
        <w:ind w:firstLine="480"/>
        <w:jc w:val="both"/>
      </w:pPr>
      <w:r>
        <w:rPr>
          <w:sz w:val="24"/>
        </w:rPr>
        <w:t>主要树种选择：木荷、枫香、红锥、米老排（选种树种火力楠、红花油茶、黑木相思）。设计每亩以木荷</w:t>
      </w:r>
      <w:r>
        <w:rPr>
          <w:sz w:val="24"/>
        </w:rPr>
        <w:t>9：枫香8：红锥25：米老排14混交比例配置。若出现苗木短缺、无法购得满足规格苗木的情况，在满足种植成效和造林密度的前提下，根据结合林地实际条件适当调整造林树种比例，树种选择根据《广东省森林质量精准提升行动主要造林树种及栽培技术》和《广东省林业局关于印发森林质量精准提升行动技术指南的通知》，选择相应的目的树种、景观树种和特色树种进行搭配。</w:t>
      </w:r>
    </w:p>
    <w:p>
      <w:pPr>
        <w:pStyle w:val="null3"/>
        <w:ind w:firstLine="480"/>
        <w:jc w:val="both"/>
      </w:pPr>
      <w:r>
        <w:rPr>
          <w:sz w:val="24"/>
        </w:rPr>
        <w:t>⑦栽植与混交方式</w:t>
      </w:r>
    </w:p>
    <w:p>
      <w:pPr>
        <w:pStyle w:val="null3"/>
        <w:ind w:firstLine="480"/>
        <w:jc w:val="both"/>
      </w:pPr>
      <w:r>
        <w:rPr>
          <w:sz w:val="24"/>
        </w:rPr>
        <w:t>根据四会市的自然气候条件，较适宜造林的季节为</w:t>
      </w:r>
      <w:r>
        <w:rPr>
          <w:sz w:val="24"/>
        </w:rPr>
        <w:t>3～4月，选择春季1～2场雨后的阴天或小雨天栽植。栽植前，先在回好的穴上开小穴，栽植时必须小心剥除营养袋，保持杯土完好，适当深栽，并保持苗正、根舒，然后回满土踩实。最后覆上虚土培成馒头状，同山坡形成反倾斜，以利保水、保土、保肥。</w:t>
      </w:r>
    </w:p>
    <w:p>
      <w:pPr>
        <w:pStyle w:val="null3"/>
        <w:ind w:firstLine="480"/>
        <w:jc w:val="both"/>
      </w:pPr>
      <w:r>
        <w:rPr>
          <w:sz w:val="24"/>
        </w:rPr>
        <w:t>在一般情况下以自然式随机混交方式为主，形成</w:t>
      </w:r>
      <w:r>
        <w:rPr>
          <w:sz w:val="24"/>
        </w:rPr>
        <w:t>“小群落、大混交”的格局。在特殊地块（尤其是商品林，所有权人特别要求情况）可根据实际情况调整树种比例及混交方式，如采用块状混交等方式。</w:t>
      </w:r>
    </w:p>
    <w:p>
      <w:pPr>
        <w:pStyle w:val="null3"/>
        <w:ind w:firstLine="480"/>
        <w:jc w:val="both"/>
      </w:pPr>
      <w:r>
        <w:rPr>
          <w:sz w:val="24"/>
        </w:rPr>
        <w:t>⑧抚育与追肥</w:t>
      </w:r>
    </w:p>
    <w:p>
      <w:pPr>
        <w:pStyle w:val="null3"/>
        <w:ind w:firstLine="480"/>
        <w:jc w:val="both"/>
      </w:pPr>
      <w:r>
        <w:rPr>
          <w:sz w:val="24"/>
        </w:rPr>
        <w:t>造林</w:t>
      </w:r>
      <w:r>
        <w:rPr>
          <w:sz w:val="24"/>
        </w:rPr>
        <w:t>3年进行3次抚育。在种植后一个月进行检查，发现死、病株要及时补苗;当年栽植后9～10月进行1次森林抚育，2026和2027年5～6月分别完成第2次和第3次森林抚育，确保造林成果。抚育措施包括除草、松土、培土、追肥、补植。要求以植株末为中心，半径大于0.60米的圆形范围内全面割灌除草、土壤挖松，做到内浅外深，松土后斜坡山地回土培成“反坡斜”，平缓地回土培成“馒头状”，每植株追施复合肥0.25千克，追肥3次。要求选用的复合肥养分含量≥45%。</w:t>
      </w:r>
    </w:p>
    <w:p>
      <w:pPr>
        <w:pStyle w:val="null3"/>
        <w:ind w:firstLine="480"/>
        <w:jc w:val="both"/>
      </w:pPr>
      <w:r>
        <w:rPr>
          <w:sz w:val="24"/>
        </w:rPr>
        <w:t>⑨管护</w:t>
      </w:r>
    </w:p>
    <w:p>
      <w:pPr>
        <w:pStyle w:val="null3"/>
        <w:ind w:firstLine="480"/>
        <w:jc w:val="both"/>
      </w:pPr>
      <w:r>
        <w:rPr>
          <w:sz w:val="24"/>
        </w:rPr>
        <w:t>明确管护重点</w:t>
      </w:r>
      <w:r>
        <w:rPr>
          <w:sz w:val="24"/>
        </w:rPr>
        <w:t>,提高苗木成活率和保存率。对没栽正的苗木,要求扶正、培土、踩实;对新栽的常绿苗木,指导做好疏枝疏叶,减少温度回升后的叶面蒸腾,提高苗木成活率;对受损林木,要做好修剪、抚育;对成活率达不到规定标准的地块(段),要进行补植补造。在地温升高水分无法满足树苗生长时,要定期浇灌,利用早晚低温抢时间浇水。</w:t>
      </w:r>
    </w:p>
    <w:p>
      <w:pPr>
        <w:pStyle w:val="null3"/>
        <w:ind w:firstLine="480"/>
        <w:jc w:val="both"/>
      </w:pPr>
      <w:r>
        <w:rPr>
          <w:sz w:val="24"/>
        </w:rPr>
        <w:t>⑩宣传牌</w:t>
      </w:r>
    </w:p>
    <w:p>
      <w:pPr>
        <w:pStyle w:val="null3"/>
        <w:ind w:firstLine="480"/>
        <w:jc w:val="both"/>
      </w:pPr>
      <w:r>
        <w:rPr>
          <w:sz w:val="24"/>
        </w:rPr>
        <w:t>在汕湛高速下茆段东侧黄岗村设立宣传牌，宣传本次森林提升的意义和目标。宣传牌采用镀锌管及镀锌铁皮制作，高</w:t>
      </w:r>
      <w:r>
        <w:rPr>
          <w:sz w:val="24"/>
        </w:rPr>
        <w:t>2米，宽1.5米，支柱高3.6米，支柱直径0.06米，间隔0.8米，埋入地里0.8米，画面采用蓝底白字、电脑喷绘，柱脚用混凝土基础固定。</w:t>
      </w:r>
    </w:p>
    <w:p>
      <w:pPr>
        <w:pStyle w:val="null3"/>
        <w:ind w:firstLine="480"/>
        <w:jc w:val="both"/>
      </w:pPr>
      <w:r>
        <w:rPr>
          <w:sz w:val="24"/>
        </w:rPr>
        <w:t>（</w:t>
      </w:r>
      <w:r>
        <w:rPr>
          <w:sz w:val="24"/>
        </w:rPr>
        <w:t>4）松材线虫危害松林优化（林窗优化）</w:t>
      </w:r>
    </w:p>
    <w:p>
      <w:pPr>
        <w:pStyle w:val="null3"/>
        <w:ind w:firstLine="480"/>
        <w:jc w:val="both"/>
      </w:pPr>
      <w:r>
        <w:rPr>
          <w:sz w:val="24"/>
        </w:rPr>
        <w:t>该类型优化提升面积</w:t>
      </w:r>
      <w:r>
        <w:rPr>
          <w:sz w:val="24"/>
        </w:rPr>
        <w:t>4400亩，主要分布在地豆镇狮岭村，迳口镇下寮村、营头村，罗源镇石寨村，下茆镇黄岗村，贞山街道金星村、坑口村、龙麟村、龙头村，共26个作业小班。</w:t>
      </w:r>
    </w:p>
    <w:p>
      <w:pPr>
        <w:pStyle w:val="null3"/>
        <w:ind w:firstLine="480"/>
        <w:jc w:val="both"/>
      </w:pPr>
      <w:r>
        <w:rPr>
          <w:sz w:val="24"/>
        </w:rPr>
        <w:t>据现状调查，该类型主要为纳入国家松材线虫病疫情防控监管平台防控范围马尾松与其它阔叶树混交林。根据《广东省林业局关于印发森林质量精准提升行动技术指南的通知》，对于纳入国家松材线虫病防控范围的马尾松与其他树种的混交林，采取伐松补阔的方式进行优化提升，即对松材线虫病疫情小班及其周边松林中的死亡松树进行采伐，伐除病疫木后，根据同一自然地理单元地块确定的优化目标，在林中空地补植乡土阔叶树种，营建乡土阔叶树混交林，每亩补植</w:t>
      </w:r>
      <w:r>
        <w:rPr>
          <w:sz w:val="24"/>
        </w:rPr>
        <w:t>30株。</w:t>
      </w:r>
    </w:p>
    <w:p>
      <w:pPr>
        <w:pStyle w:val="null3"/>
        <w:ind w:firstLine="480"/>
        <w:jc w:val="both"/>
      </w:pPr>
      <w:r>
        <w:rPr>
          <w:sz w:val="24"/>
        </w:rPr>
        <w:t>具体技术措施设计如下：</w:t>
      </w:r>
    </w:p>
    <w:p>
      <w:pPr>
        <w:pStyle w:val="null3"/>
        <w:ind w:firstLine="480"/>
        <w:jc w:val="both"/>
      </w:pPr>
      <w:r>
        <w:rPr>
          <w:sz w:val="24"/>
        </w:rPr>
        <w:t>①林木采伐</w:t>
      </w:r>
    </w:p>
    <w:p>
      <w:pPr>
        <w:pStyle w:val="null3"/>
        <w:ind w:firstLine="480"/>
        <w:jc w:val="both"/>
      </w:pPr>
      <w:r>
        <w:rPr>
          <w:sz w:val="24"/>
        </w:rPr>
        <w:t>要求采用油锯采伐方式，对作业小班内间隔带发生疫病的松木全部进行采伐。并保证伐桩高度不超过</w:t>
      </w:r>
      <w:r>
        <w:rPr>
          <w:sz w:val="24"/>
        </w:rPr>
        <w:t>5厘米，并严格控制树倒方向，注意保护好阔叶树、以及有希望成林成材的其它阔叶树幼苗、幼树。采伐的松木须在山场就地粉碎，粉碎物粒径不得超过1cm，禁止粉末碎疫木流出山场，粉碎后残留物需集中焚烧或进行其他无害化处理。</w:t>
      </w:r>
    </w:p>
    <w:p>
      <w:pPr>
        <w:pStyle w:val="null3"/>
        <w:ind w:firstLine="480"/>
        <w:jc w:val="both"/>
      </w:pPr>
      <w:r>
        <w:rPr>
          <w:sz w:val="24"/>
        </w:rPr>
        <w:t>②林地清理</w:t>
      </w:r>
    </w:p>
    <w:p>
      <w:pPr>
        <w:pStyle w:val="null3"/>
        <w:ind w:firstLine="480"/>
        <w:jc w:val="both"/>
      </w:pPr>
      <w:r>
        <w:rPr>
          <w:sz w:val="24"/>
        </w:rPr>
        <w:t>林地清理的原则是在满足种植的前提下，尽可能少破坏原有的森林植被。本项目建设严禁炼山、全垦，宜采用块状清理方式清理林地。采用</w:t>
      </w:r>
      <w:r>
        <w:rPr>
          <w:sz w:val="24"/>
        </w:rPr>
        <w:t>3.0×3.0米块状方式清理林地的杂灌、草，采用块状堆沤，以增加土壤腐殖质，提高土壤肥力。林地清理过程中要注意保护原有的本土乔木。</w:t>
      </w:r>
    </w:p>
    <w:p>
      <w:pPr>
        <w:pStyle w:val="null3"/>
        <w:ind w:firstLine="480"/>
        <w:jc w:val="both"/>
      </w:pPr>
      <w:r>
        <w:rPr>
          <w:sz w:val="24"/>
        </w:rPr>
        <w:t>③整地与基肥</w:t>
      </w:r>
    </w:p>
    <w:p>
      <w:pPr>
        <w:pStyle w:val="null3"/>
        <w:ind w:firstLine="480"/>
        <w:jc w:val="both"/>
      </w:pPr>
      <w:r>
        <w:rPr>
          <w:sz w:val="24"/>
        </w:rPr>
        <w:t>为防止水土流失，保护原有植被，整地采用穴垦，挖明穴，植穴规格为</w:t>
      </w:r>
      <w:r>
        <w:rPr>
          <w:sz w:val="24"/>
        </w:rPr>
        <w:t>50×50×40厘米。整地时穴土要全部清理出穴坑，表土和心土分开堆放，以便回土时把表土放入穴底。整地要求在栽植前完成，让栽植穴有足够时间日晒，使土壤充分熟化及消毒，以利于林木生长。穴土经过风化后，在春季造林前一个月即要回穴土，回土时要清除石块、树根，先回表土后回心土，当回土至1/3～1/2时，施放基肥，每穴施放复合肥0.50千克，要求选用的复合肥养分含量≥45%，并与穴土充分混匀后继续回土至平穴。</w:t>
      </w:r>
    </w:p>
    <w:p>
      <w:pPr>
        <w:pStyle w:val="null3"/>
        <w:ind w:firstLine="480"/>
        <w:jc w:val="both"/>
      </w:pPr>
      <w:r>
        <w:rPr>
          <w:sz w:val="24"/>
        </w:rPr>
        <w:t>④造林密度</w:t>
      </w:r>
    </w:p>
    <w:p>
      <w:pPr>
        <w:pStyle w:val="null3"/>
        <w:ind w:firstLine="480"/>
        <w:jc w:val="both"/>
      </w:pPr>
      <w:r>
        <w:rPr>
          <w:sz w:val="24"/>
        </w:rPr>
        <w:t>根据培育目标、立地条件、树种来确定造林密度，设计在林窗空地进行苗木补植，密度为</w:t>
      </w:r>
      <w:r>
        <w:rPr>
          <w:sz w:val="24"/>
        </w:rPr>
        <w:t>30株/亩，在造林地内乔木稀疏的地块见疏加密，以达到造林密度要求。</w:t>
      </w:r>
    </w:p>
    <w:p>
      <w:pPr>
        <w:pStyle w:val="null3"/>
        <w:ind w:firstLine="480"/>
        <w:jc w:val="both"/>
      </w:pPr>
      <w:r>
        <w:rPr>
          <w:sz w:val="24"/>
        </w:rPr>
        <w:t>⑤苗木要求</w:t>
      </w:r>
    </w:p>
    <w:p>
      <w:pPr>
        <w:pStyle w:val="null3"/>
        <w:ind w:firstLine="480"/>
        <w:jc w:val="both"/>
      </w:pPr>
      <w:r>
        <w:rPr>
          <w:sz w:val="24"/>
        </w:rPr>
        <w:t>苗木应选用</w:t>
      </w:r>
      <w:r>
        <w:rPr>
          <w:sz w:val="24"/>
        </w:rPr>
        <w:t>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rPr>
        <w:t>⑥树种选择和配比</w:t>
      </w:r>
    </w:p>
    <w:p>
      <w:pPr>
        <w:pStyle w:val="null3"/>
        <w:ind w:firstLine="480"/>
        <w:jc w:val="both"/>
      </w:pPr>
      <w:r>
        <w:rPr>
          <w:sz w:val="24"/>
        </w:rPr>
        <w:t>主要树种选择：红锥、枫香、木荷、米老排（选种树种火力楠、红花油茶、黑木相思）。设计每亩以红锥</w:t>
      </w:r>
      <w:r>
        <w:rPr>
          <w:sz w:val="24"/>
        </w:rPr>
        <w:t>9：枫香7：木荷7：米老排7混交比例配置。若出现苗木短缺、无法购得满足规格苗木的情况，在满足种植成效和造林密度的前提下，根据结合林地实际条件适当调整造林树种比例，树种选择根据《广东省森林质量精准提升行动主要造林树种及栽培技术》和《广东省林业局关于印发森林质量精准提升行动技术指南的通知》，选择相应的目的树种、景观树种和特色树种进行搭配。</w:t>
      </w:r>
    </w:p>
    <w:p>
      <w:pPr>
        <w:pStyle w:val="null3"/>
        <w:ind w:firstLine="480"/>
        <w:jc w:val="both"/>
      </w:pPr>
      <w:r>
        <w:rPr>
          <w:sz w:val="24"/>
        </w:rPr>
        <w:t>⑦栽植与混交方式</w:t>
      </w:r>
    </w:p>
    <w:p>
      <w:pPr>
        <w:pStyle w:val="null3"/>
        <w:ind w:firstLine="480"/>
        <w:jc w:val="both"/>
      </w:pPr>
      <w:r>
        <w:rPr>
          <w:sz w:val="24"/>
        </w:rPr>
        <w:t>根据四会市的自然气候条件，较适宜造林的季节为</w:t>
      </w:r>
      <w:r>
        <w:rPr>
          <w:sz w:val="24"/>
        </w:rPr>
        <w:t>3～4月，选择春季1～2场雨后的阴天或小雨天栽植。栽植前，先在回好的穴上开小穴，栽植时必须小心剥除营养袋，保持杯土完好，适当深栽，并保持苗正、根舒，然后回满土踩实。最后覆上虚土培成馒头状，同山坡形成反倾斜，以利保水、保土、保肥。</w:t>
      </w:r>
    </w:p>
    <w:p>
      <w:pPr>
        <w:pStyle w:val="null3"/>
        <w:ind w:firstLine="480"/>
        <w:jc w:val="both"/>
      </w:pPr>
      <w:r>
        <w:rPr>
          <w:sz w:val="24"/>
        </w:rPr>
        <w:t>在一般情况下以自然式随机混交方式为主，形成</w:t>
      </w:r>
      <w:r>
        <w:rPr>
          <w:sz w:val="24"/>
        </w:rPr>
        <w:t>“小群落、大混交”的格局。在特殊地块（尤其是商品林，所有权人特别要求情况）可根据实际情况调整树种比例及混交方式，如采用块状混交等方式。</w:t>
      </w:r>
    </w:p>
    <w:p>
      <w:pPr>
        <w:pStyle w:val="null3"/>
        <w:ind w:firstLine="480"/>
        <w:jc w:val="both"/>
      </w:pPr>
      <w:r>
        <w:rPr>
          <w:sz w:val="24"/>
        </w:rPr>
        <w:t>⑧抚育与追肥</w:t>
      </w:r>
    </w:p>
    <w:p>
      <w:pPr>
        <w:pStyle w:val="null3"/>
        <w:ind w:firstLine="480"/>
        <w:jc w:val="both"/>
      </w:pPr>
      <w:r>
        <w:rPr>
          <w:sz w:val="24"/>
        </w:rPr>
        <w:t>造林</w:t>
      </w:r>
      <w:r>
        <w:rPr>
          <w:sz w:val="24"/>
        </w:rPr>
        <w:t>3年进行3次抚育。在种植后一个月进行检查，发现死、病株要及时补苗；当年栽植后9～10月进行1次森林抚育，2026和2027年5～6月分别完成第2次和第3次森林抚育，确保造林成果。抚育措施包括除草、松土、培土、追肥、补植。要求以植株末为中心，半径大于0.60米的圆形范围内全面割灌除草、土壤挖松，做到内浅外深，松土后斜坡山地回土培成“反坡斜”，平缓地回土培成“馒头状”，每植株追施复合肥0.35千克，追肥3次。要求选用的复合肥养分含量≥45%。</w:t>
      </w:r>
    </w:p>
    <w:p>
      <w:pPr>
        <w:pStyle w:val="null3"/>
        <w:ind w:firstLine="480"/>
        <w:jc w:val="both"/>
      </w:pPr>
      <w:r>
        <w:rPr>
          <w:sz w:val="24"/>
        </w:rPr>
        <w:t>⑨管护</w:t>
      </w:r>
    </w:p>
    <w:p>
      <w:pPr>
        <w:pStyle w:val="null3"/>
        <w:ind w:firstLine="480"/>
        <w:jc w:val="both"/>
      </w:pPr>
      <w:r>
        <w:rPr>
          <w:sz w:val="24"/>
        </w:rPr>
        <w:t>明确管护重点</w:t>
      </w:r>
      <w:r>
        <w:rPr>
          <w:sz w:val="24"/>
        </w:rPr>
        <w:t>,提高苗木成活率和保存率。对没栽正的苗木,要求扶正、培土、踩实;对新栽的常绿苗木,指导做好疏枝疏叶,减少温度回升后的叶面蒸腾,提高苗木成活率;对受损林木,要做好修剪、抚育;对成活率达不到规定标准的地块(段),要进行补植补造。在地温升高水分无法满足树苗生长时,要定期浇灌,利用早晚低温抢时间浇水。</w:t>
      </w:r>
    </w:p>
    <w:p>
      <w:pPr>
        <w:pStyle w:val="null3"/>
        <w:ind w:firstLine="480"/>
        <w:jc w:val="both"/>
      </w:pPr>
      <w:r>
        <w:rPr>
          <w:sz w:val="24"/>
        </w:rPr>
        <w:t>⑩宣传牌</w:t>
      </w:r>
    </w:p>
    <w:p>
      <w:pPr>
        <w:pStyle w:val="null3"/>
        <w:ind w:firstLine="480"/>
        <w:jc w:val="both"/>
      </w:pPr>
      <w:r>
        <w:rPr>
          <w:sz w:val="24"/>
        </w:rPr>
        <w:t>在汕湛高速地豆段西北侧狮岭村设立宣传牌，宣传本次森林提升的意义和目标。宣传牌采用镀锌管及镀锌铁皮制作，高</w:t>
      </w:r>
      <w:r>
        <w:rPr>
          <w:sz w:val="24"/>
        </w:rPr>
        <w:t>2米，宽1.5米，支柱高3.6米，支柱直径0.06米，间隔0.8米，埋入地里0.8米，画面采用蓝底白字、电脑喷绘，柱脚用混凝土基础固定。</w:t>
      </w:r>
    </w:p>
    <w:p>
      <w:pPr>
        <w:pStyle w:val="null3"/>
        <w:ind w:firstLine="480"/>
        <w:jc w:val="both"/>
      </w:pPr>
      <w:r>
        <w:rPr>
          <w:sz w:val="24"/>
        </w:rPr>
        <w:t>（</w:t>
      </w:r>
      <w:r>
        <w:rPr>
          <w:sz w:val="24"/>
        </w:rPr>
        <w:t>5）封山育林优化提升</w:t>
      </w:r>
    </w:p>
    <w:p>
      <w:pPr>
        <w:pStyle w:val="null3"/>
        <w:ind w:firstLine="480"/>
        <w:jc w:val="both"/>
      </w:pPr>
      <w:r>
        <w:rPr>
          <w:sz w:val="24"/>
        </w:rPr>
        <w:t>本次封山育林面积</w:t>
      </w:r>
      <w:r>
        <w:rPr>
          <w:sz w:val="24"/>
        </w:rPr>
        <w:t>1400亩，采用半封方式，分小班划定地块，地块位于罗源镇罗源村，威整镇黄洞村、威整村，共5个作业小班。</w:t>
      </w:r>
    </w:p>
    <w:p>
      <w:pPr>
        <w:pStyle w:val="null3"/>
        <w:ind w:firstLine="480"/>
        <w:jc w:val="both"/>
      </w:pPr>
      <w:r>
        <w:rPr>
          <w:sz w:val="24"/>
        </w:rPr>
        <w:t>主要措施为设置明显标志和封育告示牌，并配置护林人员对封育区巡护</w:t>
      </w:r>
      <w:r>
        <w:rPr>
          <w:sz w:val="24"/>
        </w:rPr>
        <w:t>,防止人畜随意进入封育区,危害幼苗幼树。具体措施按《封山（沙）育林技术规程》（GB/T15163-2018）执行。</w:t>
      </w:r>
    </w:p>
    <w:p>
      <w:pPr>
        <w:pStyle w:val="null3"/>
        <w:ind w:firstLine="480"/>
        <w:jc w:val="both"/>
      </w:pPr>
      <w:r>
        <w:rPr>
          <w:sz w:val="24"/>
        </w:rPr>
        <w:t>为广泛宣传封山育林工作的意义和目标，在作业小班人为活动频繁的地段的显眼处，设置封山宣传牌</w:t>
      </w:r>
      <w:r>
        <w:rPr>
          <w:sz w:val="24"/>
        </w:rPr>
        <w:t>2块，宣传牌采用镀锌管及镀锌铁皮制作，高2米，宽1.5米，支柱高3.6米，支柱直径0.06米，间隔0.8米，埋入地里0.8米，画面采用蓝底白字、电脑喷绘，柱脚用混凝土基础固定。</w:t>
      </w:r>
    </w:p>
    <w:p>
      <w:pPr>
        <w:pStyle w:val="null3"/>
        <w:ind w:firstLine="480"/>
        <w:jc w:val="both"/>
      </w:pPr>
      <w:r>
        <w:rPr>
          <w:sz w:val="24"/>
        </w:rPr>
        <w:t>（</w:t>
      </w:r>
      <w:r>
        <w:rPr>
          <w:sz w:val="24"/>
        </w:rPr>
        <w:t>6）森林抚育提升（中幼林抚育提升）</w:t>
      </w:r>
    </w:p>
    <w:p>
      <w:pPr>
        <w:pStyle w:val="null3"/>
        <w:ind w:firstLine="480"/>
        <w:jc w:val="both"/>
      </w:pPr>
      <w:r>
        <w:rPr>
          <w:sz w:val="24"/>
        </w:rPr>
        <w:t>本次森林抚育提升设计抚育次数</w:t>
      </w:r>
      <w:r>
        <w:rPr>
          <w:sz w:val="24"/>
        </w:rPr>
        <w:t>1次，主要分布在地豆镇地豆村，罗源镇罗源村、壮坑林场，威整镇南龙村、西坑村。抚育面积3700亩，共15个作业小班，项目实施当年完成。</w:t>
      </w:r>
    </w:p>
    <w:p>
      <w:pPr>
        <w:pStyle w:val="null3"/>
        <w:ind w:firstLine="480"/>
        <w:jc w:val="both"/>
      </w:pPr>
      <w:r>
        <w:rPr>
          <w:sz w:val="24"/>
        </w:rPr>
        <w:t>根据《广东省林业局关于印发森林质量精准提升行动技术指南的通知》，要求采取通过采取</w:t>
      </w:r>
      <w:r>
        <w:rPr>
          <w:sz w:val="24"/>
        </w:rPr>
        <w:t>“割灌除草、修枝、施肥、补植、抚育伐”等措施，以调整林分生长空间，促进林分生长发育。对立地条件较好，林木总体生长状况尚好，但目的树种密度不够的林分，清除枯死木和妨碍林木正常生长的灌草、藤蔓、部分非目的树种，开林窗清理出林分生长空间或林中空地，根据立地条件和经营目的补植目的树种。</w:t>
      </w:r>
    </w:p>
    <w:p>
      <w:pPr>
        <w:pStyle w:val="null3"/>
        <w:ind w:firstLine="480"/>
        <w:jc w:val="both"/>
      </w:pPr>
      <w:r>
        <w:rPr>
          <w:sz w:val="24"/>
        </w:rPr>
        <w:t>对目的树种明确或目的树种株数较多的现有林分，采用近自然经营模式，按照一定间隔期，对非目的树种和辅助树种，采取抚育间伐措施，合理选培目标树（山杜英、红锥、木荷、黧蒴、冬青等乡土阔叶树），分次伐除非目标树，逐步调整林分结构和林分密度。根据经营目标、不同树种和林木生长情况，全周期精准选培</w:t>
      </w:r>
      <w:r>
        <w:rPr>
          <w:sz w:val="24"/>
        </w:rPr>
        <w:t>2～4次。经过多次精准选培后，在目的树种中选定目标树，伐除非目标树和辅助树，目标树和上层林木最终控制在30～50株/亩。通过抚育、目标树选留、经营管理等技术措施，达到培育大径材林目标。</w:t>
      </w:r>
    </w:p>
    <w:p>
      <w:pPr>
        <w:pStyle w:val="null3"/>
        <w:ind w:firstLine="480"/>
        <w:jc w:val="both"/>
      </w:pPr>
      <w:r>
        <w:rPr>
          <w:sz w:val="24"/>
        </w:rPr>
        <w:t>具体技术措施和要求设计如下：</w:t>
      </w:r>
    </w:p>
    <w:p>
      <w:pPr>
        <w:pStyle w:val="null3"/>
        <w:ind w:firstLine="480"/>
        <w:jc w:val="both"/>
      </w:pPr>
      <w:r>
        <w:rPr>
          <w:sz w:val="24"/>
        </w:rPr>
        <w:t>①割灌、除草、修枝</w:t>
      </w:r>
    </w:p>
    <w:p>
      <w:pPr>
        <w:pStyle w:val="null3"/>
        <w:ind w:firstLine="480"/>
        <w:jc w:val="both"/>
      </w:pPr>
      <w:r>
        <w:rPr>
          <w:sz w:val="24"/>
        </w:rPr>
        <w:t>割灌除草采用小块状清除的方式，以植株为中心，割除半径</w:t>
      </w:r>
      <w:r>
        <w:rPr>
          <w:sz w:val="24"/>
        </w:rPr>
        <w:t>0.6米以内的全部灌、草及藤本植物。割灌除草时应注重保护珍稀濒危植物、国家重点保护树种、林窗处的幼树幼苗以及林下有生长潜力的幼树幼苗，所割除的杂灌、杂草等随机平铺在林地上，任其腐烂，以增加土壤腐殖质，提高土壤肥力。对本次抚育地块中的幼龄林采取透光伐，调整林分结构，中龄林采取疏伐，促成森林形成林冠梯级郁闭。</w:t>
      </w:r>
    </w:p>
    <w:p>
      <w:pPr>
        <w:pStyle w:val="null3"/>
        <w:ind w:firstLine="480"/>
        <w:jc w:val="both"/>
      </w:pPr>
      <w:r>
        <w:rPr>
          <w:sz w:val="24"/>
        </w:rPr>
        <w:t>人为地除掉枯死枝和树冠下部</w:t>
      </w:r>
      <w:r>
        <w:rPr>
          <w:sz w:val="24"/>
        </w:rPr>
        <w:t>1到2轮活枝，中幼龄林阶段修枝后保留冠长的2/3、枝桩尽量修平，剪口不能伤害树干的韧皮部和木质部。修剪过的苗木枝干需及时清出林地，并对作业范围内的中幼林进行外来入侵物种记录与清除，严防森林火灾和有害生物等此生灾害的发生。</w:t>
      </w:r>
    </w:p>
    <w:p>
      <w:pPr>
        <w:pStyle w:val="null3"/>
        <w:ind w:firstLine="480"/>
        <w:jc w:val="both"/>
      </w:pPr>
      <w:r>
        <w:rPr>
          <w:sz w:val="24"/>
        </w:rPr>
        <w:t>②补植</w:t>
      </w:r>
    </w:p>
    <w:p>
      <w:pPr>
        <w:pStyle w:val="null3"/>
        <w:ind w:firstLine="480"/>
        <w:jc w:val="both"/>
      </w:pPr>
      <w:r>
        <w:rPr>
          <w:sz w:val="24"/>
        </w:rPr>
        <w:t>苗木补植主要针对死苗缺株以及大于</w:t>
      </w:r>
      <w:r>
        <w:rPr>
          <w:sz w:val="24"/>
        </w:rPr>
        <w:t>25平方米的林中空地进行补植，为确保补植苗木的成活率，在苗木补植时应重新挖穴，穴规要求50×50×40厘米以上，并施放基肥，每穴施放复合肥0.50千克。</w:t>
      </w:r>
    </w:p>
    <w:p>
      <w:pPr>
        <w:pStyle w:val="null3"/>
        <w:ind w:firstLine="480"/>
        <w:jc w:val="both"/>
      </w:pPr>
      <w:r>
        <w:rPr>
          <w:sz w:val="24"/>
        </w:rPr>
        <w:t>根据该类型林地现状调查，预计平均每亩需补植苗木</w:t>
      </w:r>
      <w:r>
        <w:rPr>
          <w:sz w:val="24"/>
        </w:rPr>
        <w:t>10株，要求经补植后的阔叶树苗木保存株数达55株/亩以上，以满足全周期精准选培2～4次后、目标树和上层林木最终达到30～50株/亩的精准提升需求。苗木补植要求在透雨后的阴雨天进行，补植时先在植穴中央挖一个比苗木泥头稍大稍深的栽植孔，去掉苗木的包扎材料或营养袋后，带土轻放于栽植孔中，扶正苗木适当深栽，然后在苗木的四周回填细土，回满时用手把回填土压实，使苗木与原土紧密接触。继续回土至穴面，压实后再回松土呈馒头状，以减少水分蒸发。</w:t>
      </w:r>
    </w:p>
    <w:p>
      <w:pPr>
        <w:pStyle w:val="null3"/>
        <w:ind w:firstLine="480"/>
        <w:jc w:val="both"/>
      </w:pPr>
      <w:r>
        <w:rPr>
          <w:sz w:val="24"/>
        </w:rPr>
        <w:t>补植树种采用红锥、米老排、木荷，种植比例配置为红锥</w:t>
      </w:r>
      <w:r>
        <w:rPr>
          <w:sz w:val="24"/>
        </w:rPr>
        <w:t>4：米老排3：木荷3。苗木应选用1.5年生以上、地径0.8厘米以上、苗高80厘米以上的容器壮苗。所有苗木必须具有“两证一签”，其中红锥须具有“良种证”,且人工造林的良种使用率达到相关要求。根据《广东省林业局关于印发森林质量精准提升技术指南的通知》要求，苗木将采用省保障性苗圃“订单育苗、定向供苗”方式单独进行采购。</w:t>
      </w:r>
    </w:p>
    <w:p>
      <w:pPr>
        <w:pStyle w:val="null3"/>
        <w:ind w:firstLine="480"/>
        <w:jc w:val="both"/>
      </w:pPr>
      <w:r>
        <w:rPr>
          <w:sz w:val="24"/>
        </w:rPr>
        <w:t>③施肥</w:t>
      </w:r>
    </w:p>
    <w:p>
      <w:pPr>
        <w:pStyle w:val="null3"/>
        <w:ind w:firstLine="480"/>
        <w:jc w:val="both"/>
      </w:pPr>
      <w:r>
        <w:rPr>
          <w:sz w:val="24"/>
        </w:rPr>
        <w:t>采用环状沟施法，要求先以目的树和目标树为中心进行松土扩穴</w:t>
      </w:r>
    </w:p>
    <w:p>
      <w:pPr>
        <w:pStyle w:val="null3"/>
        <w:ind w:firstLine="480"/>
        <w:jc w:val="both"/>
      </w:pPr>
      <w:r>
        <w:rPr>
          <w:sz w:val="24"/>
        </w:rPr>
        <w:t>（半径达</w:t>
      </w:r>
      <w:r>
        <w:rPr>
          <w:sz w:val="24"/>
        </w:rPr>
        <w:t>0.6米以上），然后沿树冠外沿投影的上坡处开挖深20厘米以上、宽20～25厘米的浅沟，然后将肥料均匀撒入沟内，再以土壤覆盖防止养分流失和地表水污染。施肥对象主要为作业小班内的阔叶幼树，主要目标树种有米老排、红锥、木荷、黧蒴等，施肥株数为平均每亩60株（含补植苗木）。</w:t>
      </w:r>
    </w:p>
    <w:p>
      <w:pPr>
        <w:pStyle w:val="null3"/>
        <w:ind w:firstLine="480"/>
        <w:jc w:val="both"/>
      </w:pPr>
      <w:r>
        <w:rPr>
          <w:sz w:val="24"/>
        </w:rPr>
        <w:t>追肥要求施用</w:t>
      </w:r>
      <w:r>
        <w:rPr>
          <w:sz w:val="24"/>
        </w:rPr>
        <w:t>N、P、K有效含量≥45%的复合肥，标准为0.3千克/株。追肥后要求随即用土覆盖，并将幼树周边土壤回覆形成半径0.6米以上的圆形平台，以防肥料流失。</w:t>
      </w:r>
    </w:p>
    <w:p>
      <w:pPr>
        <w:pStyle w:val="null3"/>
        <w:ind w:firstLine="480"/>
        <w:jc w:val="both"/>
      </w:pPr>
      <w:r>
        <w:rPr>
          <w:sz w:val="24"/>
        </w:rPr>
        <w:t>④病虫害综合管理</w:t>
      </w:r>
    </w:p>
    <w:p>
      <w:pPr>
        <w:pStyle w:val="null3"/>
        <w:ind w:firstLine="480"/>
        <w:jc w:val="both"/>
      </w:pPr>
      <w:r>
        <w:rPr>
          <w:sz w:val="24"/>
        </w:rPr>
        <w:t>贯彻</w:t>
      </w:r>
      <w:r>
        <w:rPr>
          <w:sz w:val="24"/>
        </w:rPr>
        <w:t>“预防为主、科学治理、依法监管，强化责任”的方针，根据林业有害生物发生规律，建立林业有害生物综合治理的防治体系。</w:t>
      </w:r>
    </w:p>
    <w:p>
      <w:pPr>
        <w:pStyle w:val="null3"/>
        <w:ind w:firstLine="480"/>
        <w:jc w:val="both"/>
      </w:pPr>
      <w:r>
        <w:rPr>
          <w:sz w:val="24"/>
        </w:rPr>
        <w:t>搞好林业有害生物检疫，严禁林业有害生物随穗条、种子、苗木调入和调出。净化项目区林地环境，在抚育前对林地及周边地区环境进行调查，控制虫源和病源，及时搞好林地抚育，注意林地卫生，提高苗木的自身抵抗林业有害生物能力，减少病虫害发生率。搞好预测预报，病虫害发生严重时，使用高效低毒短残留农药及时进行化学防治，使林木受害率降低到最低水平。</w:t>
      </w:r>
    </w:p>
    <w:p>
      <w:pPr>
        <w:pStyle w:val="null3"/>
        <w:ind w:firstLine="480"/>
        <w:jc w:val="both"/>
      </w:pPr>
      <w:r>
        <w:rPr>
          <w:sz w:val="24"/>
        </w:rPr>
        <w:t>5、日常管护</w:t>
      </w:r>
    </w:p>
    <w:p>
      <w:pPr>
        <w:pStyle w:val="null3"/>
        <w:ind w:firstLine="480"/>
        <w:jc w:val="both"/>
      </w:pPr>
      <w:r>
        <w:rPr>
          <w:sz w:val="24"/>
        </w:rPr>
        <w:t>对未成林地加强巡视管护，预防山火，并采取封禁措施，在项目区内有代表性的地点设立项目宣传牌，加强宣传教育，避免人畜进入林区破坏。同时，要做好森林病虫害防治工作。</w:t>
      </w:r>
    </w:p>
    <w:p>
      <w:pPr>
        <w:pStyle w:val="null3"/>
        <w:ind w:firstLine="480"/>
        <w:jc w:val="both"/>
      </w:pPr>
      <w:r>
        <w:rPr>
          <w:sz w:val="24"/>
        </w:rPr>
        <w:t>6、报价要求：投标报价包人工、包设备、包材料、包工期、包安全、包税费、包管护费等履行合同所需要的一切费用。</w:t>
      </w:r>
    </w:p>
    <w:p>
      <w:pPr>
        <w:pStyle w:val="null3"/>
        <w:ind w:firstLine="480"/>
        <w:jc w:val="both"/>
      </w:pPr>
      <w:r>
        <w:rPr>
          <w:sz w:val="24"/>
        </w:rPr>
        <w:t>7、承包方式：本项目的承包方式为固定单价，即投标报价文件包含报价总价及综合单价时，综合单价为合同单价。合同单价在招标文件及施工合同约定的风险范围之内不可调整。</w:t>
      </w:r>
    </w:p>
    <w:p>
      <w:pPr>
        <w:pStyle w:val="null3"/>
        <w:ind w:firstLine="480"/>
        <w:jc w:val="both"/>
      </w:pPr>
      <w:r>
        <w:rPr>
          <w:sz w:val="24"/>
        </w:rPr>
        <w:t>8、检查与验收</w:t>
      </w:r>
    </w:p>
    <w:p>
      <w:pPr>
        <w:pStyle w:val="null3"/>
        <w:ind w:firstLine="480"/>
        <w:jc w:val="both"/>
      </w:pPr>
      <w:r>
        <w:rPr>
          <w:sz w:val="24"/>
        </w:rPr>
        <w:t>本项目造林工程实行</w:t>
      </w:r>
      <w:r>
        <w:rPr>
          <w:sz w:val="24"/>
        </w:rPr>
        <w:t>“一包三年、一种三抚育”管理模式，以年度为单位进行核查验收，由甲乙双方联合监理单位组织验收小组，依据设计文件、招投标文件、施工合同和施工单位申请验收报告、自查报告等，按照工序进行工程进度和质量验收，甲方有权邀请第三方机构进行验收。具体办法和要求如下：</w:t>
      </w:r>
    </w:p>
    <w:p>
      <w:pPr>
        <w:pStyle w:val="null3"/>
        <w:ind w:firstLine="480"/>
        <w:jc w:val="both"/>
      </w:pPr>
      <w:r>
        <w:rPr>
          <w:sz w:val="24"/>
        </w:rPr>
        <w:t>（</w:t>
      </w:r>
      <w:r>
        <w:rPr>
          <w:sz w:val="24"/>
        </w:rPr>
        <w:t>1）甲方对乙方施工期间的各项作业随时检查，发现问题，乙方要及时纠正。核查验收内容主要包括施工地点、实施面积、各项工序质量、种植树种及树种比例、造林密度、造林成活率（保存率）、林木长势和施肥抚育情况等。</w:t>
      </w:r>
    </w:p>
    <w:p>
      <w:pPr>
        <w:pStyle w:val="null3"/>
        <w:ind w:firstLine="480"/>
        <w:jc w:val="both"/>
      </w:pPr>
      <w:r>
        <w:rPr>
          <w:sz w:val="24"/>
        </w:rPr>
        <w:t>（</w:t>
      </w:r>
      <w:r>
        <w:rPr>
          <w:sz w:val="24"/>
        </w:rPr>
        <w:t>2）工程完成并验收合格后，及时编制工程竣工验收报告和财务决算报告。</w:t>
      </w:r>
    </w:p>
    <w:p>
      <w:pPr>
        <w:pStyle w:val="null3"/>
        <w:ind w:firstLine="480"/>
        <w:jc w:val="both"/>
      </w:pPr>
      <w:r>
        <w:rPr>
          <w:sz w:val="24"/>
        </w:rPr>
        <w:t>（</w:t>
      </w:r>
      <w:r>
        <w:rPr>
          <w:sz w:val="24"/>
        </w:rPr>
        <w:t>3）竣工验收的主要依据是：省（市）下达任务文件；林业主管部门批复的项目相关设计文件；概算调整及其批准文件；招投标和监理文件（书）；承包合同、工程结算等有关资料；有关的财务核算制度、办法；其他与项目有关资料。</w:t>
      </w:r>
    </w:p>
    <w:p>
      <w:pPr>
        <w:pStyle w:val="null3"/>
        <w:ind w:firstLine="480"/>
        <w:jc w:val="both"/>
      </w:pPr>
      <w:r>
        <w:rPr>
          <w:sz w:val="24"/>
        </w:rPr>
        <w:t>（</w:t>
      </w:r>
      <w:r>
        <w:rPr>
          <w:sz w:val="24"/>
        </w:rPr>
        <w:t>4）验收要求：</w:t>
      </w:r>
    </w:p>
    <w:tbl>
      <w:tblPr>
        <w:tblW w:w="0" w:type="auto"/>
        <w:tblBorders>
          <w:top w:val="none" w:color="000000" w:sz="4"/>
          <w:left w:val="none" w:color="000000" w:sz="4"/>
          <w:bottom w:val="none" w:color="000000" w:sz="4"/>
          <w:right w:val="none" w:color="000000" w:sz="4"/>
          <w:insideH w:val="none"/>
          <w:insideV w:val="none"/>
        </w:tblBorders>
      </w:tblPr>
      <w:tblGrid>
        <w:gridCol w:w="1055"/>
        <w:gridCol w:w="1988"/>
        <w:gridCol w:w="1843"/>
        <w:gridCol w:w="3420"/>
      </w:tblGrid>
      <w:tr>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验收期数</w:t>
            </w:r>
          </w:p>
        </w:tc>
        <w:tc>
          <w:tcPr>
            <w:tcW w:type="dxa" w:w="19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验收时间</w:t>
            </w:r>
          </w:p>
        </w:tc>
        <w:tc>
          <w:tcPr>
            <w:tcW w:type="dxa" w:w="1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验收内容</w:t>
            </w:r>
          </w:p>
        </w:tc>
        <w:tc>
          <w:tcPr>
            <w:tcW w:type="dxa" w:w="3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具体标准</w:t>
            </w:r>
          </w:p>
        </w:tc>
      </w:tr>
      <w:tr>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1期</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当年第一次抚育完成后进行</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造林地点、实施面积、造林成活率、种植树种、混交比例、林木长势等</w:t>
            </w:r>
          </w:p>
        </w:tc>
        <w:tc>
          <w:tcPr>
            <w:tcW w:type="dxa" w:w="3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1）造林备耕各项工序质量符合作业设计标准和要求；（2）面积实施率达95%以上；当年造林成活率达90%以上；（3）苗木长势良好。</w:t>
            </w:r>
          </w:p>
        </w:tc>
      </w:tr>
      <w:tr>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2期</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第二年抚育验收在第二次抚育结束后一个月内进行</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抚育面积、苗木保存率、抚育质量和苗木长势等</w:t>
            </w:r>
          </w:p>
        </w:tc>
        <w:tc>
          <w:tcPr>
            <w:tcW w:type="dxa" w:w="3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1）面积抚育率达100%；（2）苗木保存率达85%以上；（3）苗木长势良好、生长茂盛。</w:t>
            </w:r>
          </w:p>
        </w:tc>
      </w:tr>
      <w:tr>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3期</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第三年抚育（最后一次抚育）完成后一个月内进行</w:t>
            </w:r>
          </w:p>
        </w:tc>
        <w:tc>
          <w:tcPr>
            <w:tcW w:type="dxa" w:w="1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抚育面积、苗木保存率、抚育质量和林木长势等</w:t>
            </w:r>
          </w:p>
        </w:tc>
        <w:tc>
          <w:tcPr>
            <w:tcW w:type="dxa" w:w="3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w:t>
            </w:r>
            <w:r>
              <w:rPr>
                <w:sz w:val="24"/>
              </w:rPr>
              <w:t>1）面积抚育率达100%；（2）苗木保存率达80%以上；（3）林木生长良好，林分基本郁闭，苗木平均高达2.0m以上。</w:t>
            </w:r>
          </w:p>
        </w:tc>
      </w:tr>
    </w:tbl>
    <w:p>
      <w:pPr>
        <w:pStyle w:val="null3"/>
        <w:ind w:firstLine="480"/>
        <w:jc w:val="both"/>
      </w:pPr>
      <w:r>
        <w:rPr>
          <w:sz w:val="24"/>
        </w:rPr>
        <w:t>（</w:t>
      </w:r>
      <w:r>
        <w:rPr>
          <w:sz w:val="24"/>
        </w:rPr>
        <w:t>5）有下列情况之一的，不能进行工程竣工验收：</w:t>
      </w:r>
    </w:p>
    <w:p>
      <w:pPr>
        <w:pStyle w:val="null3"/>
        <w:ind w:firstLine="480"/>
        <w:jc w:val="both"/>
      </w:pPr>
      <w:r>
        <w:rPr>
          <w:sz w:val="24"/>
        </w:rPr>
        <w:t>①工程建设规模和质量达不到批复的项目设计文件要求的；</w:t>
      </w:r>
    </w:p>
    <w:p>
      <w:pPr>
        <w:pStyle w:val="null3"/>
        <w:ind w:firstLine="480"/>
        <w:jc w:val="both"/>
      </w:pPr>
      <w:r>
        <w:rPr>
          <w:sz w:val="24"/>
        </w:rPr>
        <w:t>②</w:t>
      </w:r>
      <w:r>
        <w:rPr>
          <w:sz w:val="24"/>
        </w:rPr>
        <w:t>未经批准，擅自调整项目建设规模、地点和建设内容的；</w:t>
      </w:r>
    </w:p>
    <w:p>
      <w:pPr>
        <w:pStyle w:val="null3"/>
        <w:ind w:firstLine="480"/>
        <w:jc w:val="both"/>
      </w:pPr>
      <w:r>
        <w:rPr>
          <w:sz w:val="24"/>
        </w:rPr>
        <w:t>③</w:t>
      </w:r>
      <w:r>
        <w:rPr>
          <w:sz w:val="24"/>
        </w:rPr>
        <w:t>财务管理混乱，未按要求做好资金核算，或违规使用项目专项资金的；</w:t>
      </w:r>
    </w:p>
    <w:p>
      <w:pPr>
        <w:pStyle w:val="null3"/>
        <w:ind w:firstLine="480"/>
        <w:jc w:val="both"/>
      </w:pPr>
      <w:r>
        <w:rPr>
          <w:sz w:val="24"/>
        </w:rPr>
        <w:t>④</w:t>
      </w:r>
      <w:r>
        <w:rPr>
          <w:sz w:val="24"/>
        </w:rPr>
        <w:t>档案资料不健全的。</w:t>
      </w:r>
    </w:p>
    <w:p>
      <w:pPr>
        <w:pStyle w:val="null3"/>
        <w:jc w:val="both"/>
      </w:pPr>
      <w:r>
        <w:rPr>
          <w:sz w:val="24"/>
          <w:b/>
        </w:rPr>
        <w:t>三、甲方义务</w:t>
      </w:r>
    </w:p>
    <w:p>
      <w:pPr>
        <w:pStyle w:val="null3"/>
        <w:ind w:firstLine="480"/>
        <w:jc w:val="both"/>
      </w:pPr>
      <w:r>
        <w:rPr>
          <w:sz w:val="24"/>
        </w:rPr>
        <w:t>1、负责提供作业设计文本和设计图，为乙方指明具体施工地点。</w:t>
      </w:r>
    </w:p>
    <w:p>
      <w:pPr>
        <w:pStyle w:val="null3"/>
        <w:ind w:firstLine="480"/>
        <w:jc w:val="both"/>
      </w:pPr>
      <w:r>
        <w:rPr>
          <w:sz w:val="24"/>
        </w:rPr>
        <w:t>2、委派监理公司负责施工质量的检查监督，加强与乙方联系，负责质量检查和监督，处理设计施工技术等问题。</w:t>
      </w:r>
    </w:p>
    <w:p>
      <w:pPr>
        <w:pStyle w:val="null3"/>
        <w:ind w:firstLine="480"/>
        <w:jc w:val="both"/>
      </w:pPr>
      <w:r>
        <w:rPr>
          <w:sz w:val="24"/>
        </w:rPr>
        <w:t>3、检查安全生产措施，监督安全生产措施的执行。</w:t>
      </w:r>
    </w:p>
    <w:p>
      <w:pPr>
        <w:pStyle w:val="null3"/>
        <w:ind w:firstLine="480"/>
        <w:jc w:val="both"/>
      </w:pPr>
      <w:r>
        <w:rPr>
          <w:sz w:val="24"/>
        </w:rPr>
        <w:t>4、负责组织工程质量验收。</w:t>
      </w:r>
    </w:p>
    <w:p>
      <w:pPr>
        <w:pStyle w:val="null3"/>
        <w:ind w:firstLine="480"/>
        <w:jc w:val="both"/>
      </w:pPr>
      <w:r>
        <w:rPr>
          <w:sz w:val="24"/>
        </w:rPr>
        <w:t>5、负责按程序支付工程款。</w:t>
      </w:r>
    </w:p>
    <w:p>
      <w:pPr>
        <w:pStyle w:val="null3"/>
        <w:jc w:val="both"/>
      </w:pPr>
      <w:r>
        <w:rPr>
          <w:sz w:val="24"/>
          <w:b/>
        </w:rPr>
        <w:t>四、乙方义务</w:t>
      </w:r>
    </w:p>
    <w:p>
      <w:pPr>
        <w:pStyle w:val="null3"/>
        <w:ind w:firstLine="480"/>
        <w:jc w:val="both"/>
      </w:pPr>
      <w:r>
        <w:rPr>
          <w:sz w:val="24"/>
        </w:rPr>
        <w:t>1、按照施工设计保质、保量、保工期、保安全完成施工任务。</w:t>
      </w:r>
    </w:p>
    <w:p>
      <w:pPr>
        <w:pStyle w:val="null3"/>
        <w:ind w:firstLine="480"/>
        <w:jc w:val="both"/>
      </w:pPr>
      <w:r>
        <w:rPr>
          <w:sz w:val="24"/>
        </w:rPr>
        <w:t>2、指定工程负责人负责本工程现场工作，处理技术、质量、安全等一切有关事宜。</w:t>
      </w:r>
    </w:p>
    <w:p>
      <w:pPr>
        <w:pStyle w:val="null3"/>
        <w:ind w:firstLine="480"/>
        <w:jc w:val="both"/>
      </w:pPr>
      <w:r>
        <w:rPr>
          <w:sz w:val="24"/>
        </w:rPr>
        <w:t>3、保证按照合同规定的技术标准施工，按时完成合同造林任务，并通过验收。有特殊情况的及时电话汇报并以书面形式通知甲方，以使甲方制定新的实施方案。</w:t>
      </w:r>
    </w:p>
    <w:p>
      <w:pPr>
        <w:pStyle w:val="null3"/>
        <w:ind w:firstLine="480"/>
        <w:jc w:val="both"/>
      </w:pPr>
      <w:r>
        <w:rPr>
          <w:sz w:val="24"/>
        </w:rPr>
        <w:t>4、负责施工过程中的安全生产管理，做好工伤事故的预防和森林防火工作，出现工伤、交通、火灾等安全事故，责任全部由乙方负责。</w:t>
      </w:r>
    </w:p>
    <w:p>
      <w:pPr>
        <w:pStyle w:val="null3"/>
        <w:ind w:firstLine="480"/>
        <w:jc w:val="both"/>
      </w:pPr>
      <w:r>
        <w:rPr>
          <w:sz w:val="24"/>
        </w:rPr>
        <w:t>5、按时间和质量要求完成的工程量取得合同规定的报酬，提供合法的工程结算发票。</w:t>
      </w:r>
    </w:p>
    <w:p>
      <w:pPr>
        <w:pStyle w:val="null3"/>
        <w:jc w:val="both"/>
      </w:pPr>
      <w:r>
        <w:rPr>
          <w:sz w:val="24"/>
          <w:b/>
        </w:rPr>
        <w:t>五</w:t>
      </w:r>
      <w:r>
        <w:rPr>
          <w:sz w:val="24"/>
          <w:b/>
        </w:rPr>
        <w:t>、违约责任与赔偿损失</w:t>
      </w:r>
    </w:p>
    <w:p>
      <w:pPr>
        <w:pStyle w:val="null3"/>
        <w:ind w:firstLine="480"/>
        <w:jc w:val="both"/>
      </w:pPr>
      <w:r>
        <w:rPr>
          <w:sz w:val="24"/>
        </w:rPr>
        <w:t>1、施工质量不符合要求，乙方应采取措施及时补救和返工</w:t>
      </w:r>
      <w:r>
        <w:rPr>
          <w:sz w:val="24"/>
        </w:rPr>
        <w:t>，</w:t>
      </w:r>
      <w:r>
        <w:rPr>
          <w:sz w:val="24"/>
        </w:rPr>
        <w:t>并自行承担相关费用</w:t>
      </w:r>
      <w:r>
        <w:rPr>
          <w:sz w:val="24"/>
        </w:rPr>
        <w:t>，造成甲方经济损失的，乙方承担完全赔偿责任</w:t>
      </w:r>
      <w:r>
        <w:rPr>
          <w:sz w:val="24"/>
        </w:rPr>
        <w:t>。</w:t>
      </w:r>
      <w:r>
        <w:rPr>
          <w:sz w:val="24"/>
        </w:rPr>
        <w:t>。</w:t>
      </w:r>
    </w:p>
    <w:p>
      <w:pPr>
        <w:pStyle w:val="null3"/>
        <w:ind w:firstLine="480"/>
        <w:jc w:val="both"/>
      </w:pPr>
      <w:r>
        <w:rPr>
          <w:sz w:val="24"/>
        </w:rPr>
        <w:t>2、除极端恶劣天气外，乙方不得停工或延误工期。</w:t>
      </w:r>
      <w:r>
        <w:rPr>
          <w:sz w:val="24"/>
        </w:rPr>
        <w:t>乙方逾期完成合同约定工序的，需每天扣除</w:t>
      </w:r>
      <w:r>
        <w:rPr>
          <w:sz w:val="24"/>
        </w:rPr>
        <w:t>1‰的金额作为违约金。</w:t>
      </w:r>
    </w:p>
    <w:p>
      <w:pPr>
        <w:pStyle w:val="null3"/>
        <w:ind w:firstLine="480"/>
        <w:jc w:val="both"/>
      </w:pPr>
      <w:r>
        <w:rPr>
          <w:sz w:val="24"/>
        </w:rPr>
        <w:t>3、</w:t>
      </w:r>
      <w:r>
        <w:rPr>
          <w:sz w:val="24"/>
        </w:rPr>
        <w:t>造林过程中因乙方不能严格执行造林技术要求，或有意将某些问题隐瞒甲方，造成造林合同不能按条款执行或造成损失的，乙方要负全部经济责任。</w:t>
      </w:r>
    </w:p>
    <w:p>
      <w:pPr>
        <w:pStyle w:val="null3"/>
        <w:ind w:firstLine="480"/>
        <w:jc w:val="both"/>
      </w:pPr>
      <w:r>
        <w:rPr>
          <w:sz w:val="24"/>
        </w:rPr>
        <w:t>4</w:t>
      </w:r>
      <w:r>
        <w:rPr>
          <w:sz w:val="24"/>
        </w:rPr>
        <w:t>、甲方无正当理由拒收验收的，甲方向乙方支付合同金额的</w:t>
      </w:r>
      <w:r>
        <w:rPr>
          <w:sz w:val="24"/>
        </w:rPr>
        <w:t>5%的违约金。</w:t>
      </w:r>
    </w:p>
    <w:p>
      <w:pPr>
        <w:pStyle w:val="null3"/>
        <w:ind w:firstLine="480"/>
        <w:jc w:val="both"/>
      </w:pPr>
      <w:r>
        <w:rPr>
          <w:sz w:val="24"/>
        </w:rPr>
        <w:t>5、因双方共同过失，使本合同无法履行或者无法完全履行的，则根据实际情况，由各方分别承担相应的违约责任。</w:t>
      </w:r>
    </w:p>
    <w:p>
      <w:pPr>
        <w:pStyle w:val="null3"/>
        <w:ind w:firstLine="480"/>
        <w:jc w:val="both"/>
      </w:pPr>
      <w:r>
        <w:rPr>
          <w:sz w:val="24"/>
        </w:rPr>
        <w:t>6、项目不能按时完工，或虽能按时完工，但苗木质量、肥料质量、成活率等质量指标低于设计标准，将视为乙方无能力履行本合同，甲方有权终止合同，且一切费用由乙方承担。除不能收到合同款外，还需向甲方赔偿5%合同总价款的违约金。</w:t>
      </w:r>
    </w:p>
    <w:p>
      <w:pPr>
        <w:pStyle w:val="null3"/>
        <w:jc w:val="both"/>
      </w:pPr>
      <w:r>
        <w:rPr>
          <w:sz w:val="24"/>
          <w:b/>
        </w:rPr>
        <w:t>六</w:t>
      </w:r>
      <w:r>
        <w:rPr>
          <w:sz w:val="24"/>
          <w:b/>
        </w:rPr>
        <w:t>、付款方式</w:t>
      </w:r>
    </w:p>
    <w:p>
      <w:pPr>
        <w:pStyle w:val="null3"/>
        <w:ind w:firstLine="480"/>
        <w:jc w:val="both"/>
      </w:pPr>
      <w:r>
        <w:rPr>
          <w:sz w:val="24"/>
        </w:rPr>
        <w:t>1、签订合同后，甲方收到乙方开具的正式发票后5个工作日内支付30%的项目预付款；项目完成当年种植和抚育后，甲方支付40%的项目进度款；完成第2年抚育工作并验收合格后甲方支付15%的项目进度款；完成第3年抚育工作，甲方验收合格，经财审结算后，甲方支付项目剩余款项。</w:t>
      </w:r>
    </w:p>
    <w:p>
      <w:pPr>
        <w:pStyle w:val="null3"/>
        <w:ind w:firstLine="480"/>
        <w:jc w:val="both"/>
      </w:pPr>
      <w:r>
        <w:rPr>
          <w:sz w:val="24"/>
        </w:rPr>
        <w:t>2、因甲方使用的是财政资金，甲方需要向政府采购支付部门提出财政支付申请并办理相关手续，以及政府财政支付部门需要时间审核，故甲方在规定时间内提出支付申请和办理手续的，即视为甲方已经按期付款。</w:t>
      </w:r>
    </w:p>
    <w:p>
      <w:pPr>
        <w:pStyle w:val="null3"/>
        <w:jc w:val="both"/>
      </w:pPr>
      <w:r>
        <w:rPr>
          <w:sz w:val="24"/>
          <w:b/>
        </w:rPr>
        <w:t>七</w:t>
      </w:r>
      <w:r>
        <w:rPr>
          <w:sz w:val="24"/>
          <w:b/>
        </w:rPr>
        <w:t>、</w:t>
      </w:r>
      <w:r>
        <w:rPr>
          <w:sz w:val="24"/>
          <w:b/>
        </w:rPr>
        <w:t>附则</w:t>
      </w:r>
    </w:p>
    <w:p>
      <w:pPr>
        <w:pStyle w:val="null3"/>
        <w:ind w:firstLine="480"/>
        <w:jc w:val="both"/>
      </w:pPr>
      <w:r>
        <w:rPr>
          <w:sz w:val="24"/>
        </w:rPr>
        <w:t>1、本合同一式7份，具有同等法律效力，甲方执3份，乙方执2份，采购办和代理机构各执1份。合同自签字之日起即时生效。</w:t>
      </w:r>
    </w:p>
    <w:p>
      <w:pPr>
        <w:pStyle w:val="null3"/>
        <w:ind w:firstLine="480"/>
        <w:jc w:val="both"/>
      </w:pPr>
      <w:r>
        <w:rPr>
          <w:sz w:val="24"/>
        </w:rPr>
        <w:t>2</w:t>
      </w:r>
      <w:r>
        <w:rPr>
          <w:sz w:val="24"/>
        </w:rPr>
        <w:t>、</w:t>
      </w:r>
      <w:r>
        <w:rPr>
          <w:sz w:val="24"/>
        </w:rPr>
        <w:t>本合同未尽事宜，双方可用补充合同的形式加以补充。</w:t>
      </w:r>
      <w:r>
        <w:rPr>
          <w:sz w:val="24"/>
        </w:rPr>
        <w:t>本合同所有附件，包括但不限于《招标文件》《投标文件》及双方合同执行过程中的经双方签字确认的往来文函、会议纪要等，均为本合同有效组成部分，合同附件及</w:t>
      </w:r>
      <w:r>
        <w:rPr>
          <w:sz w:val="24"/>
        </w:rPr>
        <w:t>补充合同与本合同具有同等的法律效力。</w:t>
      </w:r>
    </w:p>
    <w:p>
      <w:pPr>
        <w:pStyle w:val="null3"/>
        <w:ind w:firstLine="480"/>
        <w:jc w:val="both"/>
      </w:pPr>
      <w:r>
        <w:rPr>
          <w:sz w:val="24"/>
        </w:rPr>
        <w:t>3、</w:t>
      </w:r>
      <w:r>
        <w:rPr>
          <w:sz w:val="24"/>
        </w:rPr>
        <w:t>签约双方在履约中发生争执和分歧，双方应通过友好协商解决，若经协商不能达成协议时，则由</w:t>
      </w:r>
      <w:r>
        <w:rPr>
          <w:sz w:val="24"/>
        </w:rPr>
        <w:t>甲方</w:t>
      </w:r>
      <w:r>
        <w:rPr>
          <w:sz w:val="24"/>
        </w:rPr>
        <w:t>所在地人民法院提起诉讼。受理期间，双方应继续执行合同其余部分。</w:t>
      </w:r>
    </w:p>
    <w:p>
      <w:pPr>
        <w:pStyle w:val="null3"/>
        <w:ind w:firstLine="480"/>
        <w:jc w:val="both"/>
      </w:pPr>
      <w:r>
        <w:rPr>
          <w:sz w:val="24"/>
        </w:rPr>
        <w:t>4、本合同自双方正式签字盖章之日起生效，至甲乙双方履行所有合同义务，竣工结算价款支付完毕，本合同即告终止。</w:t>
      </w:r>
    </w:p>
    <w:p>
      <w:pPr>
        <w:pStyle w:val="null3"/>
        <w:jc w:val="both"/>
      </w:pPr>
      <w:r>
        <w:rPr>
          <w:sz w:val="24"/>
        </w:rPr>
        <w:t>甲方：四会市林业局</w:t>
      </w:r>
      <w:r>
        <w:rPr>
          <w:sz w:val="24"/>
        </w:rPr>
        <w:t xml:space="preserve">                     </w:t>
      </w:r>
      <w:r>
        <w:rPr>
          <w:sz w:val="24"/>
        </w:rPr>
        <w:t>乙方：</w:t>
      </w:r>
      <w:r>
        <w:rPr>
          <w:sz w:val="24"/>
        </w:rPr>
        <w:t xml:space="preserve">  </w:t>
      </w:r>
    </w:p>
    <w:p>
      <w:pPr>
        <w:pStyle w:val="null3"/>
        <w:ind w:left="5400"/>
        <w:jc w:val="both"/>
      </w:pPr>
      <w:r>
        <w:rPr>
          <w:sz w:val="24"/>
        </w:rPr>
        <w:t>地址：四会市曙光路</w:t>
      </w:r>
      <w:r>
        <w:rPr>
          <w:sz w:val="24"/>
        </w:rPr>
        <w:t>22号                地址：</w:t>
      </w:r>
    </w:p>
    <w:p>
      <w:pPr>
        <w:pStyle w:val="null3"/>
        <w:jc w:val="both"/>
      </w:pPr>
      <w:r>
        <w:rPr>
          <w:sz w:val="24"/>
        </w:rPr>
        <w:t>甲方代表：</w:t>
      </w:r>
      <w:r>
        <w:rPr>
          <w:sz w:val="24"/>
        </w:rPr>
        <w:t xml:space="preserve">                             </w:t>
      </w:r>
      <w:r>
        <w:rPr>
          <w:sz w:val="24"/>
        </w:rPr>
        <w:t>乙方代表：</w:t>
      </w:r>
    </w:p>
    <w:p>
      <w:pPr>
        <w:pStyle w:val="null3"/>
        <w:jc w:val="both"/>
      </w:pPr>
      <w:r>
        <w:rPr>
          <w:sz w:val="24"/>
        </w:rPr>
        <w:t>电话：</w:t>
      </w:r>
      <w:r>
        <w:rPr>
          <w:sz w:val="24"/>
        </w:rPr>
        <w:t xml:space="preserve">0758-3312833                  </w:t>
      </w:r>
      <w:r>
        <w:rPr>
          <w:sz w:val="21"/>
        </w:rPr>
        <w:t xml:space="preserve"> </w:t>
      </w:r>
      <w:r>
        <w:rPr>
          <w:sz w:val="24"/>
        </w:rPr>
        <w:t xml:space="preserve">  </w:t>
      </w:r>
      <w:r>
        <w:rPr>
          <w:sz w:val="24"/>
        </w:rPr>
        <w:t>电话：</w:t>
      </w:r>
    </w:p>
    <w:p>
      <w:pPr>
        <w:pStyle w:val="null3"/>
        <w:ind w:left="5760"/>
        <w:jc w:val="both"/>
      </w:pPr>
      <w:r>
        <w:rPr>
          <w:sz w:val="21"/>
        </w:rPr>
        <w:t xml:space="preserve">                                      </w:t>
      </w:r>
      <w:r>
        <w:rPr>
          <w:sz w:val="24"/>
        </w:rPr>
        <w:t xml:space="preserve"> </w:t>
      </w:r>
      <w:r>
        <w:rPr>
          <w:sz w:val="24"/>
        </w:rPr>
        <w:t>开户银行：</w:t>
      </w:r>
      <w:r>
        <w:rPr>
          <w:sz w:val="21"/>
        </w:rPr>
        <w:t xml:space="preserve">                   </w:t>
      </w:r>
    </w:p>
    <w:p>
      <w:pPr>
        <w:pStyle w:val="null3"/>
        <w:jc w:val="both"/>
      </w:pPr>
      <w:r>
        <w:rPr>
          <w:sz w:val="21"/>
        </w:rPr>
        <w:t xml:space="preserve">                                     </w:t>
      </w:r>
      <w:r>
        <w:rPr>
          <w:sz w:val="24"/>
        </w:rPr>
        <w:t xml:space="preserve">  </w:t>
      </w:r>
      <w:r>
        <w:rPr>
          <w:sz w:val="24"/>
        </w:rPr>
        <w:t>帐号：</w:t>
      </w:r>
      <w:r>
        <w:rPr>
          <w:sz w:val="21"/>
        </w:rPr>
        <w:t xml:space="preserve"> </w:t>
      </w:r>
    </w:p>
    <w:p>
      <w:pPr>
        <w:pStyle w:val="null3"/>
        <w:jc w:val="both"/>
      </w:pPr>
      <w:r>
        <w:rPr>
          <w:sz w:val="24"/>
        </w:rPr>
        <w:t>签约日期：</w:t>
      </w:r>
      <w:r>
        <w:rPr>
          <w:sz w:val="21"/>
        </w:rPr>
        <w:t xml:space="preserve">  </w:t>
      </w:r>
      <w:r>
        <w:rPr>
          <w:sz w:val="24"/>
        </w:rPr>
        <w:t>年</w:t>
      </w:r>
      <w:r>
        <w:rPr>
          <w:sz w:val="21"/>
        </w:rPr>
        <w:t xml:space="preserve">  </w:t>
      </w:r>
      <w:r>
        <w:rPr>
          <w:sz w:val="24"/>
        </w:rPr>
        <w:t>月</w:t>
      </w:r>
      <w:r>
        <w:rPr>
          <w:sz w:val="24"/>
        </w:rPr>
        <w:t xml:space="preserve">  </w:t>
      </w:r>
      <w:r>
        <w:rPr>
          <w:sz w:val="24"/>
        </w:rPr>
        <w:t>日</w:t>
      </w:r>
      <w:r>
        <w:rPr>
          <w:sz w:val="24"/>
        </w:rPr>
        <w:t xml:space="preserve">     </w:t>
      </w:r>
      <w:r>
        <w:rPr>
          <w:sz w:val="21"/>
        </w:rPr>
        <w:t xml:space="preserve">       </w:t>
      </w:r>
      <w:r>
        <w:rPr>
          <w:sz w:val="24"/>
        </w:rPr>
        <w:t xml:space="preserve"> </w:t>
      </w:r>
      <w:r>
        <w:rPr>
          <w:sz w:val="24"/>
        </w:rPr>
        <w:t>签约日期：</w:t>
      </w:r>
      <w:r>
        <w:rPr>
          <w:sz w:val="21"/>
        </w:rPr>
        <w:t xml:space="preserve">   </w:t>
      </w:r>
      <w:r>
        <w:rPr>
          <w:sz w:val="24"/>
        </w:rPr>
        <w:t>年</w:t>
      </w:r>
      <w:r>
        <w:rPr>
          <w:sz w:val="21"/>
        </w:rPr>
        <w:t xml:space="preserve">  </w:t>
      </w:r>
      <w:r>
        <w:rPr>
          <w:sz w:val="24"/>
        </w:rPr>
        <w:t>月</w:t>
      </w:r>
      <w:r>
        <w:rPr>
          <w:sz w:val="24"/>
        </w:rPr>
        <w:t xml:space="preserve">  </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441284-2025-01053</w:t>
      </w:r>
    </w:p>
    <w:p>
      <w:pPr>
        <w:pStyle w:val="null3"/>
        <w:jc w:val="center"/>
        <w:outlineLvl w:val="3"/>
      </w:pPr>
      <w:r>
        <w:rPr>
          <w:sz w:val="24"/>
          <w:b/>
        </w:rPr>
        <w:t>采购项目编号：</w:t>
      </w:r>
      <w:r>
        <w:rPr>
          <w:sz w:val="24"/>
          <w:b/>
        </w:rPr>
        <w:t>0809-2541SHG3B411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四会市2025年森林质量精准提升项目</w:t>
      </w:r>
      <w:r>
        <w:rPr>
          <w:u w:val="single"/>
        </w:rPr>
        <w:t>”</w:t>
      </w:r>
      <w:r>
        <w:rPr/>
        <w:t>项目的招标[采购项目编号为：</w:t>
      </w:r>
      <w:r>
        <w:rPr>
          <w:u w:val="single"/>
        </w:rPr>
        <w:t>0809-2541SHG3B411</w:t>
      </w:r>
      <w:r>
        <w:rPr/>
        <w:t>]，我方愿参与投标。</w:t>
      </w:r>
    </w:p>
    <w:p>
      <w:pPr>
        <w:pStyle w:val="null3"/>
        <w:ind w:firstLine="480"/>
      </w:pPr>
      <w:r>
        <w:rPr/>
        <w:t>我方确认收到贵方提供的</w:t>
      </w:r>
      <w:r>
        <w:rPr>
          <w:u w:val="single"/>
        </w:rPr>
        <w:t>“</w:t>
      </w:r>
      <w:r>
        <w:rPr>
          <w:u w:val="single"/>
        </w:rPr>
        <w:t>四会市2025年森林质量精准提升项目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四会市2025年森林质量精准提升项目</w:t>
      </w:r>
      <w:r>
        <w:rPr/>
        <w:t>”项目采购[采购项目编号为</w:t>
      </w:r>
      <w:r>
        <w:rPr/>
        <w:t>0809-2541SHG3B411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四会市林业局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四会市2025年森林质量精准提升项目</w:t>
      </w:r>
      <w:r>
        <w:rPr/>
        <w:t>招标中获中标（采购项目编号：</w:t>
      </w:r>
      <w:r>
        <w:rPr/>
        <w:t>0809-2541SHG3B411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四会市2025年森林质量精准提升项目</w:t>
      </w:r>
      <w:r>
        <w:rPr/>
        <w:t>”项目（采购项目编号：</w:t>
      </w:r>
      <w:r>
        <w:rPr/>
        <w:t>0809-2541SHG3B411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