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5DD3A">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Theme="majorEastAsia"/>
          <w:sz w:val="44"/>
          <w:szCs w:val="44"/>
          <w:lang w:eastAsia="zh-CN"/>
        </w:rPr>
      </w:pPr>
      <w:r>
        <w:rPr>
          <w:rFonts w:hint="eastAsia"/>
          <w:sz w:val="44"/>
          <w:szCs w:val="44"/>
        </w:rPr>
        <w:t>潮州市中心医院消防设施维修工程</w:t>
      </w:r>
    </w:p>
    <w:p w14:paraId="65E22229">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44"/>
          <w:szCs w:val="44"/>
        </w:rPr>
      </w:pPr>
      <w:r>
        <w:rPr>
          <w:sz w:val="44"/>
          <w:szCs w:val="44"/>
        </w:rPr>
        <w:t>政府采购定点议价供应商遴选公告</w:t>
      </w:r>
    </w:p>
    <w:p w14:paraId="3D702C8B">
      <w:pPr>
        <w:spacing w:line="500" w:lineRule="exact"/>
        <w:ind w:firstLine="600" w:firstLineChars="200"/>
        <w:rPr>
          <w:rFonts w:hint="eastAsia" w:cs="宋体" w:asciiTheme="minorEastAsia" w:hAnsiTheme="minorEastAsia" w:eastAsiaTheme="minorEastAsia"/>
          <w:color w:val="383838"/>
          <w:kern w:val="0"/>
          <w:sz w:val="30"/>
          <w:szCs w:val="30"/>
        </w:rPr>
      </w:pPr>
      <w:r>
        <w:rPr>
          <w:rFonts w:cs="宋体" w:asciiTheme="minorEastAsia" w:hAnsiTheme="minorEastAsia" w:eastAsiaTheme="minorEastAsia"/>
          <w:color w:val="383838"/>
          <w:kern w:val="0"/>
          <w:sz w:val="30"/>
          <w:szCs w:val="30"/>
        </w:rPr>
        <w:t>根据《中华人民共和国政府采购法》等有关规定</w:t>
      </w:r>
      <w:r>
        <w:rPr>
          <w:rFonts w:hint="eastAsia" w:cs="宋体" w:asciiTheme="minorEastAsia" w:hAnsiTheme="minorEastAsia" w:eastAsiaTheme="minorEastAsia"/>
          <w:color w:val="383838"/>
          <w:kern w:val="0"/>
          <w:sz w:val="30"/>
          <w:szCs w:val="30"/>
        </w:rPr>
        <w:t>，潮州市中心医院消防设施维修工程政府采购定点议价供应商遴选工作，现发布公告信息，诚邀具备资质的单位参与我院供应商遴选。</w:t>
      </w:r>
    </w:p>
    <w:p w14:paraId="6C0525B3">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一、项目基本情况</w:t>
      </w:r>
    </w:p>
    <w:p w14:paraId="2A4E5244">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asciiTheme="minorEastAsia" w:hAnsiTheme="minorEastAsia" w:eastAsiaTheme="minorEastAsia"/>
          <w:sz w:val="30"/>
          <w:szCs w:val="30"/>
        </w:rPr>
        <w:t>1、项目名称：潮州市中心医院消防设施维修工程</w:t>
      </w:r>
      <w:r>
        <w:rPr>
          <w:rFonts w:hint="eastAsia" w:asciiTheme="minorEastAsia" w:hAnsiTheme="minorEastAsia" w:eastAsiaTheme="minorEastAsia"/>
          <w:sz w:val="30"/>
          <w:szCs w:val="30"/>
          <w:lang w:val="en-US" w:eastAsia="zh-CN"/>
        </w:rPr>
        <w:t>政府采购定点议价供应商遴选</w:t>
      </w:r>
    </w:p>
    <w:p w14:paraId="7BACAF81">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rPr>
        <w:t>2、</w:t>
      </w:r>
      <w:r>
        <w:rPr>
          <w:rFonts w:hint="eastAsia" w:asciiTheme="minorEastAsia" w:hAnsiTheme="minorEastAsia" w:eastAsiaTheme="minorEastAsia"/>
          <w:sz w:val="30"/>
          <w:szCs w:val="30"/>
        </w:rPr>
        <w:t>项目</w:t>
      </w:r>
      <w:r>
        <w:rPr>
          <w:rFonts w:hint="eastAsia" w:cs="宋体" w:asciiTheme="minorEastAsia" w:hAnsiTheme="minorEastAsia" w:eastAsiaTheme="minorEastAsia"/>
          <w:color w:val="383838"/>
          <w:kern w:val="0"/>
          <w:sz w:val="30"/>
          <w:szCs w:val="30"/>
          <w:lang w:val="en-US" w:eastAsia="zh-CN"/>
        </w:rPr>
        <w:t>采购控制价</w:t>
      </w:r>
      <w:r>
        <w:rPr>
          <w:rFonts w:cs="宋体" w:asciiTheme="minorEastAsia" w:hAnsiTheme="minorEastAsia" w:eastAsiaTheme="minorEastAsia"/>
          <w:color w:val="383838"/>
          <w:kern w:val="0"/>
          <w:sz w:val="30"/>
          <w:szCs w:val="30"/>
        </w:rPr>
        <w:t>：</w:t>
      </w:r>
      <w:r>
        <w:rPr>
          <w:rFonts w:hint="eastAsia" w:cs="宋体" w:asciiTheme="minorEastAsia" w:hAnsiTheme="minorEastAsia" w:eastAsiaTheme="minorEastAsia"/>
          <w:color w:val="383838"/>
          <w:kern w:val="0"/>
          <w:sz w:val="30"/>
          <w:szCs w:val="30"/>
          <w:lang w:val="en-US" w:eastAsia="zh-CN"/>
        </w:rPr>
        <w:t>119079.83</w:t>
      </w:r>
      <w:r>
        <w:rPr>
          <w:rFonts w:hint="eastAsia" w:cs="宋体" w:asciiTheme="minorEastAsia" w:hAnsiTheme="minorEastAsia" w:eastAsiaTheme="minorEastAsia"/>
          <w:color w:val="383838"/>
          <w:kern w:val="0"/>
          <w:sz w:val="30"/>
          <w:szCs w:val="30"/>
        </w:rPr>
        <w:t>元</w:t>
      </w:r>
    </w:p>
    <w:p w14:paraId="4CF36A22">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rPr>
        <w:t>二、供应商</w:t>
      </w:r>
      <w:r>
        <w:rPr>
          <w:rFonts w:cs="宋体" w:asciiTheme="minorEastAsia" w:hAnsiTheme="minorEastAsia" w:eastAsiaTheme="minorEastAsia"/>
          <w:color w:val="383838"/>
          <w:kern w:val="0"/>
          <w:sz w:val="30"/>
          <w:szCs w:val="30"/>
        </w:rPr>
        <w:t>资格要求</w:t>
      </w:r>
      <w:r>
        <w:rPr>
          <w:rFonts w:hint="eastAsia" w:cs="宋体" w:asciiTheme="minorEastAsia" w:hAnsiTheme="minorEastAsia" w:eastAsiaTheme="minorEastAsia"/>
          <w:color w:val="383838"/>
          <w:kern w:val="0"/>
          <w:sz w:val="30"/>
          <w:szCs w:val="30"/>
        </w:rPr>
        <w:t>：</w:t>
      </w:r>
    </w:p>
    <w:p w14:paraId="11AE57E0">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rPr>
        <w:t>供应商应具备《中华人民共和国政府采购法》第二十二条规定的条件，并对如下条件的真实性负责：</w:t>
      </w:r>
    </w:p>
    <w:p w14:paraId="12B5F87E">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1、</w:t>
      </w:r>
      <w:r>
        <w:rPr>
          <w:rFonts w:hint="eastAsia" w:cs="宋体" w:asciiTheme="minorEastAsia" w:hAnsiTheme="minorEastAsia" w:eastAsiaTheme="minorEastAsia"/>
          <w:color w:val="383838"/>
          <w:kern w:val="0"/>
          <w:sz w:val="30"/>
          <w:szCs w:val="30"/>
        </w:rPr>
        <w:t>具有独立承担民事责任的能力</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2、</w:t>
      </w:r>
      <w:r>
        <w:rPr>
          <w:rFonts w:hint="eastAsia" w:cs="宋体" w:asciiTheme="minorEastAsia" w:hAnsiTheme="minorEastAsia" w:eastAsiaTheme="minorEastAsia"/>
          <w:color w:val="383838"/>
          <w:kern w:val="0"/>
          <w:sz w:val="30"/>
          <w:szCs w:val="30"/>
        </w:rPr>
        <w:t>具有良好的商业信誉和健全的财务会计制度；</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lang w:val="en-US" w:eastAsia="zh-CN"/>
        </w:rPr>
        <w:t>提供政府采购供应商资格信用承诺函或相关证明材料</w:t>
      </w:r>
      <w:r>
        <w:rPr>
          <w:rFonts w:hint="eastAsia" w:cs="宋体" w:asciiTheme="minorEastAsia" w:hAnsiTheme="minorEastAsia" w:eastAsiaTheme="minorEastAsia"/>
          <w:color w:val="383838"/>
          <w:kern w:val="0"/>
          <w:sz w:val="30"/>
          <w:szCs w:val="30"/>
          <w:lang w:eastAsia="zh-CN"/>
        </w:rPr>
        <w:t>）</w:t>
      </w:r>
    </w:p>
    <w:p w14:paraId="25A057F8">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3、</w:t>
      </w:r>
      <w:r>
        <w:rPr>
          <w:rFonts w:hint="eastAsia" w:cs="宋体" w:asciiTheme="minorEastAsia" w:hAnsiTheme="minorEastAsia" w:eastAsiaTheme="minorEastAsia"/>
          <w:color w:val="383838"/>
          <w:kern w:val="0"/>
          <w:sz w:val="30"/>
          <w:szCs w:val="30"/>
        </w:rPr>
        <w:t>具有履行合同所必需的设备和专业技术能力；</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lang w:val="en-US" w:eastAsia="zh-CN"/>
        </w:rPr>
        <w:t>提供政府采购供应商资格信用承诺函或相关证明材料</w:t>
      </w:r>
      <w:r>
        <w:rPr>
          <w:rFonts w:hint="eastAsia" w:cs="宋体" w:asciiTheme="minorEastAsia" w:hAnsiTheme="minorEastAsia" w:eastAsiaTheme="minorEastAsia"/>
          <w:color w:val="383838"/>
          <w:kern w:val="0"/>
          <w:sz w:val="30"/>
          <w:szCs w:val="30"/>
          <w:lang w:eastAsia="zh-CN"/>
        </w:rPr>
        <w:t>）</w:t>
      </w:r>
    </w:p>
    <w:p w14:paraId="6E5E65E1">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4、有依法缴纳税收和社会保障资金的良好记录；（提供政府采购供应商资格信用承诺函或相关证明材料）</w:t>
      </w:r>
    </w:p>
    <w:p w14:paraId="43B6E5C9">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5、</w:t>
      </w:r>
      <w:r>
        <w:rPr>
          <w:rFonts w:hint="eastAsia" w:cs="宋体" w:asciiTheme="minorEastAsia" w:hAnsiTheme="minorEastAsia" w:eastAsiaTheme="minorEastAsia"/>
          <w:color w:val="383838"/>
          <w:kern w:val="0"/>
          <w:sz w:val="30"/>
          <w:szCs w:val="30"/>
        </w:rPr>
        <w:t>参加政府采购活动前三年内，在经营活动中没有重大违法记录；</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lang w:val="en-US" w:eastAsia="zh-CN"/>
        </w:rPr>
        <w:t>提供政府采购供应商资格信用承诺函或相关证明材料</w:t>
      </w:r>
      <w:r>
        <w:rPr>
          <w:rFonts w:hint="eastAsia" w:cs="宋体" w:asciiTheme="minorEastAsia" w:hAnsiTheme="minorEastAsia" w:eastAsiaTheme="minorEastAsia"/>
          <w:color w:val="383838"/>
          <w:kern w:val="0"/>
          <w:sz w:val="30"/>
          <w:szCs w:val="30"/>
          <w:lang w:eastAsia="zh-CN"/>
        </w:rPr>
        <w:t>）</w:t>
      </w:r>
    </w:p>
    <w:p w14:paraId="1BE165FA">
      <w:pPr>
        <w:spacing w:line="500" w:lineRule="exact"/>
        <w:ind w:firstLine="600" w:firstLineChars="200"/>
        <w:rPr>
          <w:rFonts w:hint="eastAsia" w:cs="宋体" w:asciiTheme="minorEastAsia" w:hAnsiTheme="minorEastAsia" w:eastAsiaTheme="minorEastAsia"/>
          <w:color w:val="383838"/>
          <w:kern w:val="0"/>
          <w:sz w:val="30"/>
          <w:szCs w:val="30"/>
        </w:rPr>
      </w:pPr>
    </w:p>
    <w:p w14:paraId="4B99DFD2">
      <w:pPr>
        <w:numPr>
          <w:ilvl w:val="0"/>
          <w:numId w:val="1"/>
        </w:numPr>
        <w:spacing w:line="500" w:lineRule="exact"/>
        <w:ind w:firstLine="600" w:firstLineChars="200"/>
        <w:rPr>
          <w:rFonts w:hint="eastAsia" w:cs="宋体" w:asciiTheme="minorEastAsia" w:hAnsiTheme="minorEastAsia" w:eastAsiaTheme="minorEastAsia"/>
          <w:color w:val="383838"/>
          <w:kern w:val="0"/>
          <w:sz w:val="30"/>
          <w:szCs w:val="30"/>
          <w:lang w:eastAsia="zh-CN"/>
        </w:rPr>
      </w:pPr>
      <w:r>
        <w:rPr>
          <w:rFonts w:hint="eastAsia" w:cs="宋体" w:asciiTheme="minorEastAsia" w:hAnsiTheme="minorEastAsia" w:eastAsiaTheme="minorEastAsia"/>
          <w:color w:val="383838"/>
          <w:kern w:val="0"/>
          <w:sz w:val="30"/>
          <w:szCs w:val="30"/>
        </w:rPr>
        <w:t>法律、行政法规规定的其他条件。</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lang w:val="en-US" w:eastAsia="zh-CN"/>
        </w:rPr>
        <w:t>提供政府采购供应商资格信用承诺函或相关证明材料</w:t>
      </w:r>
      <w:r>
        <w:rPr>
          <w:rFonts w:hint="eastAsia" w:cs="宋体" w:asciiTheme="minorEastAsia" w:hAnsiTheme="minorEastAsia" w:eastAsiaTheme="minorEastAsia"/>
          <w:color w:val="383838"/>
          <w:kern w:val="0"/>
          <w:sz w:val="30"/>
          <w:szCs w:val="30"/>
          <w:lang w:eastAsia="zh-CN"/>
        </w:rPr>
        <w:t>）</w:t>
      </w:r>
    </w:p>
    <w:p w14:paraId="683F5D3D">
      <w:pPr>
        <w:numPr>
          <w:ilvl w:val="0"/>
          <w:numId w:val="1"/>
        </w:numPr>
        <w:spacing w:line="500" w:lineRule="exact"/>
        <w:ind w:firstLine="600" w:firstLineChars="200"/>
        <w:rPr>
          <w:rFonts w:hint="eastAsia" w:cs="宋体" w:asciiTheme="minorEastAsia" w:hAnsiTheme="minorEastAsia" w:eastAsiaTheme="minorEastAsia"/>
          <w:color w:val="FF0000"/>
          <w:kern w:val="0"/>
          <w:sz w:val="30"/>
          <w:szCs w:val="30"/>
          <w:lang w:val="en-US" w:eastAsia="zh-CN"/>
        </w:rPr>
      </w:pPr>
      <w:r>
        <w:rPr>
          <w:rFonts w:hint="eastAsia" w:cs="宋体" w:asciiTheme="minorEastAsia" w:hAnsiTheme="minorEastAsia" w:eastAsiaTheme="minorEastAsia"/>
          <w:color w:val="FF0000"/>
          <w:kern w:val="0"/>
          <w:sz w:val="30"/>
          <w:szCs w:val="30"/>
          <w:lang w:val="en-US" w:eastAsia="zh-CN"/>
        </w:rPr>
        <w:t>具有建设行政主管部门颁发的有效的消防设施工程专业承包二级（或二级以上）资质；（提供证书复印件）</w:t>
      </w:r>
    </w:p>
    <w:p w14:paraId="3808D858">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8、</w:t>
      </w:r>
      <w:r>
        <w:rPr>
          <w:rFonts w:cs="宋体" w:asciiTheme="minorEastAsia" w:hAnsiTheme="minorEastAsia" w:eastAsiaTheme="minorEastAsia"/>
          <w:color w:val="383838"/>
          <w:kern w:val="0"/>
          <w:sz w:val="30"/>
          <w:szCs w:val="30"/>
        </w:rPr>
        <w:t>具有建设行政主管部门颁发的有效期内的安全生产许可证</w:t>
      </w:r>
      <w:r>
        <w:rPr>
          <w:rFonts w:hint="eastAsia" w:cs="宋体" w:asciiTheme="minorEastAsia" w:hAnsiTheme="minorEastAsia" w:eastAsiaTheme="minorEastAsia"/>
          <w:color w:val="383838"/>
          <w:kern w:val="0"/>
          <w:sz w:val="30"/>
          <w:szCs w:val="30"/>
        </w:rPr>
        <w:t>；</w:t>
      </w:r>
      <w:r>
        <w:rPr>
          <w:rFonts w:hint="eastAsia" w:cs="宋体" w:asciiTheme="minorEastAsia" w:hAnsiTheme="minorEastAsia" w:eastAsiaTheme="minorEastAsia"/>
          <w:color w:val="383838"/>
          <w:kern w:val="0"/>
          <w:sz w:val="30"/>
          <w:szCs w:val="30"/>
          <w:lang w:eastAsia="zh-CN"/>
        </w:rPr>
        <w:t>（</w:t>
      </w:r>
      <w:r>
        <w:rPr>
          <w:rFonts w:hint="eastAsia" w:cs="宋体" w:asciiTheme="minorEastAsia" w:hAnsiTheme="minorEastAsia" w:eastAsiaTheme="minorEastAsia"/>
          <w:color w:val="383838"/>
          <w:kern w:val="0"/>
          <w:sz w:val="30"/>
          <w:szCs w:val="30"/>
        </w:rPr>
        <w:t>提供证书复印件</w:t>
      </w:r>
      <w:r>
        <w:rPr>
          <w:rFonts w:hint="eastAsia" w:cs="宋体" w:asciiTheme="minorEastAsia" w:hAnsiTheme="minorEastAsia" w:eastAsiaTheme="minorEastAsia"/>
          <w:color w:val="383838"/>
          <w:kern w:val="0"/>
          <w:sz w:val="30"/>
          <w:szCs w:val="30"/>
          <w:lang w:eastAsia="zh-CN"/>
        </w:rPr>
        <w:t>）</w:t>
      </w:r>
    </w:p>
    <w:p w14:paraId="041924A1">
      <w:pPr>
        <w:spacing w:line="500" w:lineRule="exact"/>
        <w:ind w:firstLine="600" w:firstLineChars="200"/>
        <w:rPr>
          <w:rFonts w:hint="eastAsia" w:cs="宋体" w:asciiTheme="minorEastAsia" w:hAnsiTheme="minorEastAsia" w:eastAsiaTheme="minorEastAsia"/>
          <w:color w:val="383838"/>
          <w:kern w:val="0"/>
          <w:sz w:val="30"/>
          <w:szCs w:val="30"/>
        </w:rPr>
      </w:pPr>
      <w:r>
        <w:rPr>
          <w:rFonts w:hint="eastAsia" w:cs="宋体" w:asciiTheme="minorEastAsia" w:hAnsiTheme="minorEastAsia" w:eastAsiaTheme="minorEastAsia"/>
          <w:color w:val="383838"/>
          <w:kern w:val="0"/>
          <w:sz w:val="30"/>
          <w:szCs w:val="30"/>
          <w:lang w:val="en-US" w:eastAsia="zh-CN"/>
        </w:rPr>
        <w:t>9、</w:t>
      </w:r>
      <w:r>
        <w:rPr>
          <w:rFonts w:cs="宋体" w:asciiTheme="minorEastAsia" w:hAnsiTheme="minorEastAsia" w:eastAsiaTheme="minorEastAsia"/>
          <w:color w:val="383838"/>
          <w:kern w:val="0"/>
          <w:sz w:val="30"/>
          <w:szCs w:val="30"/>
        </w:rPr>
        <w:t>已纳入广东省政府采购智慧云平台电子卖场装修工程及修缮工程定点供应商库中（提供具有查询途径的网页截图</w:t>
      </w:r>
      <w:r>
        <w:rPr>
          <w:rFonts w:hint="eastAsia" w:cs="宋体" w:asciiTheme="minorEastAsia" w:hAnsiTheme="minorEastAsia" w:eastAsiaTheme="minorEastAsia"/>
          <w:color w:val="383838"/>
          <w:kern w:val="0"/>
          <w:sz w:val="30"/>
          <w:szCs w:val="30"/>
        </w:rPr>
        <w:t>并加盖单位公章</w:t>
      </w:r>
      <w:r>
        <w:rPr>
          <w:rFonts w:cs="宋体" w:asciiTheme="minorEastAsia" w:hAnsiTheme="minorEastAsia" w:eastAsiaTheme="minorEastAsia"/>
          <w:color w:val="383838"/>
          <w:kern w:val="0"/>
          <w:sz w:val="30"/>
          <w:szCs w:val="30"/>
        </w:rPr>
        <w:t>）</w:t>
      </w:r>
      <w:r>
        <w:rPr>
          <w:rFonts w:hint="eastAsia" w:cs="宋体" w:asciiTheme="minorEastAsia" w:hAnsiTheme="minorEastAsia" w:eastAsiaTheme="minorEastAsia"/>
          <w:color w:val="383838"/>
          <w:kern w:val="0"/>
          <w:sz w:val="30"/>
          <w:szCs w:val="30"/>
        </w:rPr>
        <w:t>。</w:t>
      </w:r>
    </w:p>
    <w:p w14:paraId="00D40CBA">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10、提供2022年1月1日以来签订的同类或类似项目的经营业绩（至少提供一个，以合同签订时间为准，提供合同复印件并加盖公章）。</w:t>
      </w:r>
    </w:p>
    <w:p w14:paraId="08D770E5">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600" w:firstLineChars="200"/>
        <w:rPr>
          <w:rFonts w:hint="eastAsia" w:cs="宋体" w:asciiTheme="minorEastAsia" w:hAnsiTheme="minorEastAsia" w:eastAsiaTheme="minorEastAsia"/>
          <w:color w:val="383838"/>
          <w:kern w:val="0"/>
          <w:sz w:val="30"/>
          <w:szCs w:val="30"/>
          <w:lang w:val="en-US" w:eastAsia="zh-CN"/>
        </w:rPr>
      </w:pPr>
      <w:r>
        <w:rPr>
          <w:rFonts w:hint="eastAsia" w:cs="宋体" w:asciiTheme="minorEastAsia" w:hAnsiTheme="minorEastAsia" w:eastAsiaTheme="minorEastAsia"/>
          <w:color w:val="383838"/>
          <w:kern w:val="0"/>
          <w:sz w:val="30"/>
          <w:szCs w:val="30"/>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600" w:firstLineChars="200"/>
        <w:rPr>
          <w:rFonts w:asciiTheme="minorEastAsia" w:hAnsiTheme="minorEastAsia" w:eastAsiaTheme="minorEastAsia"/>
          <w:sz w:val="30"/>
          <w:szCs w:val="30"/>
        </w:rPr>
      </w:pPr>
      <w:r>
        <w:rPr>
          <w:rFonts w:hint="eastAsia" w:cs="宋体" w:asciiTheme="minorEastAsia" w:hAnsiTheme="minorEastAsia" w:eastAsiaTheme="minorEastAsia"/>
          <w:color w:val="383838"/>
          <w:kern w:val="0"/>
          <w:sz w:val="30"/>
          <w:szCs w:val="30"/>
        </w:rPr>
        <w:t>三、</w:t>
      </w:r>
      <w:r>
        <w:rPr>
          <w:rFonts w:hint="eastAsia" w:asciiTheme="minorEastAsia" w:hAnsiTheme="minorEastAsia" w:eastAsiaTheme="minorEastAsia"/>
          <w:sz w:val="30"/>
          <w:szCs w:val="30"/>
        </w:rPr>
        <w:t>报名要求及注意事项</w:t>
      </w:r>
    </w:p>
    <w:p w14:paraId="2FBEFD9F">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1、供应商应按时、按要求完整提供上述</w:t>
      </w:r>
      <w:r>
        <w:rPr>
          <w:rFonts w:cs="宋体" w:asciiTheme="minorEastAsia" w:hAnsiTheme="minorEastAsia" w:eastAsiaTheme="minorEastAsia"/>
          <w:color w:val="383838"/>
          <w:kern w:val="0"/>
          <w:sz w:val="30"/>
          <w:szCs w:val="30"/>
        </w:rPr>
        <w:t>资格要求</w:t>
      </w:r>
      <w:r>
        <w:rPr>
          <w:rFonts w:hint="eastAsia" w:asciiTheme="minorEastAsia" w:hAnsiTheme="minorEastAsia" w:eastAsiaTheme="minorEastAsia"/>
          <w:sz w:val="30"/>
          <w:szCs w:val="30"/>
        </w:rPr>
        <w:t>材料作为资格审查文件，不适用除外，复印件须清晰并加盖公司公章，所提供材料须装订完好并密封加盖公章。</w:t>
      </w:r>
    </w:p>
    <w:p w14:paraId="0ADB169A">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2、报名方式：现场报名</w:t>
      </w:r>
    </w:p>
    <w:p w14:paraId="76697FC5">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3、注意事项：</w:t>
      </w:r>
      <w:r>
        <w:rPr>
          <w:rFonts w:hint="eastAsia" w:asciiTheme="minorEastAsia" w:hAnsiTheme="minorEastAsia" w:eastAsiaTheme="minorEastAsia"/>
          <w:sz w:val="30"/>
          <w:szCs w:val="30"/>
          <w:lang w:eastAsia="zh-CN"/>
        </w:rPr>
        <w:t>项目拟将选取一家</w:t>
      </w:r>
      <w:r>
        <w:rPr>
          <w:rFonts w:hint="eastAsia" w:asciiTheme="minorEastAsia" w:hAnsiTheme="minorEastAsia" w:eastAsiaTheme="minorEastAsia"/>
          <w:sz w:val="30"/>
          <w:szCs w:val="30"/>
          <w:lang w:val="en-US" w:eastAsia="zh-CN"/>
        </w:rPr>
        <w:t>供应商</w:t>
      </w:r>
      <w:r>
        <w:rPr>
          <w:rFonts w:hint="eastAsia" w:asciiTheme="minorEastAsia" w:hAnsiTheme="minorEastAsia" w:eastAsiaTheme="minorEastAsia"/>
          <w:sz w:val="30"/>
          <w:szCs w:val="30"/>
          <w:lang w:eastAsia="zh-CN"/>
        </w:rPr>
        <w:t>作为潮州市中心医院消防设施维修工程</w:t>
      </w:r>
      <w:r>
        <w:rPr>
          <w:rFonts w:hint="eastAsia" w:asciiTheme="minorEastAsia" w:hAnsiTheme="minorEastAsia" w:eastAsiaTheme="minorEastAsia"/>
          <w:sz w:val="30"/>
          <w:szCs w:val="30"/>
        </w:rPr>
        <w:t>政府采购定点议价的对象。本项目不接受联合体报价。</w:t>
      </w:r>
    </w:p>
    <w:p w14:paraId="4C8813F7">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四、报名截止时间：202</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lang w:val="en-US" w:eastAsia="zh-CN"/>
        </w:rPr>
        <w:t>30</w:t>
      </w:r>
      <w:r>
        <w:rPr>
          <w:rFonts w:hint="eastAsia" w:asciiTheme="minorEastAsia" w:hAnsiTheme="minorEastAsia" w:eastAsiaTheme="minorEastAsia"/>
          <w:sz w:val="30"/>
          <w:szCs w:val="30"/>
        </w:rPr>
        <w:t>日 17时00分。</w:t>
      </w:r>
    </w:p>
    <w:p w14:paraId="088D90CC">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五、现场报名地点及联系人：</w:t>
      </w:r>
    </w:p>
    <w:p w14:paraId="0CFAB378">
      <w:pPr>
        <w:spacing w:line="500" w:lineRule="exact"/>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地点：潮州市湘桥区意东三路与东山路交叉口西侧</w:t>
      </w:r>
      <w:r>
        <w:rPr>
          <w:rFonts w:hint="eastAsia" w:asciiTheme="minorEastAsia" w:hAnsiTheme="minorEastAsia" w:eastAsiaTheme="minorEastAsia"/>
          <w:sz w:val="30"/>
          <w:szCs w:val="30"/>
          <w:lang w:val="en-US" w:eastAsia="zh-CN"/>
        </w:rPr>
        <w:t>潮州市中心医院行政楼4楼总务科</w:t>
      </w:r>
    </w:p>
    <w:p w14:paraId="4040110E">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联系人：</w:t>
      </w:r>
      <w:r>
        <w:rPr>
          <w:rFonts w:hint="eastAsia" w:asciiTheme="minorEastAsia" w:hAnsiTheme="minorEastAsia" w:eastAsiaTheme="minorEastAsia"/>
          <w:sz w:val="30"/>
          <w:szCs w:val="30"/>
          <w:lang w:eastAsia="zh-CN"/>
        </w:rPr>
        <w:t>吴</w:t>
      </w:r>
      <w:r>
        <w:rPr>
          <w:rFonts w:hint="eastAsia" w:asciiTheme="minorEastAsia" w:hAnsiTheme="minorEastAsia" w:eastAsiaTheme="minorEastAsia"/>
          <w:sz w:val="30"/>
          <w:szCs w:val="30"/>
        </w:rPr>
        <w:t>先生</w:t>
      </w:r>
    </w:p>
    <w:p w14:paraId="1D66859A">
      <w:pPr>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联系电话：0768-2255064（上班时间）</w:t>
      </w:r>
    </w:p>
    <w:p w14:paraId="5C284CF6">
      <w:pPr>
        <w:spacing w:line="500" w:lineRule="exact"/>
        <w:ind w:firstLine="600" w:firstLineChars="200"/>
        <w:rPr>
          <w:rFonts w:hint="eastAsia" w:asciiTheme="minorEastAsia" w:hAnsiTheme="minorEastAsia" w:eastAsiaTheme="minorEastAsia"/>
          <w:sz w:val="30"/>
          <w:szCs w:val="30"/>
        </w:rPr>
      </w:pPr>
    </w:p>
    <w:p w14:paraId="10D191C4">
      <w:pPr>
        <w:spacing w:line="500" w:lineRule="exact"/>
        <w:ind w:firstLine="6150" w:firstLineChars="205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潮州市中心医院</w:t>
      </w:r>
    </w:p>
    <w:p w14:paraId="093F9E40">
      <w:pPr>
        <w:spacing w:line="500" w:lineRule="exact"/>
        <w:ind w:firstLine="6000" w:firstLineChars="20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lang w:val="en-US" w:eastAsia="zh-CN"/>
        </w:rPr>
        <w:t>23</w:t>
      </w:r>
      <w:r>
        <w:rPr>
          <w:rFonts w:hint="eastAsia" w:asciiTheme="minorEastAsia" w:hAnsiTheme="minorEastAsia" w:eastAsiaTheme="minorEastAsia"/>
          <w:sz w:val="30"/>
          <w:szCs w:val="30"/>
        </w:rPr>
        <w:t>日</w:t>
      </w:r>
    </w:p>
    <w:p w14:paraId="267668DE">
      <w:r>
        <w:br w:type="page"/>
      </w:r>
      <w:bookmarkStart w:id="1" w:name="_GoBack"/>
      <w:bookmarkEnd w:id="1"/>
    </w:p>
    <w:p w14:paraId="10293BA9">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14:paraId="7F825146">
      <w:pPr>
        <w:rPr>
          <w:b/>
          <w:bCs/>
          <w:sz w:val="36"/>
          <w:szCs w:val="44"/>
          <w:highlight w:val="none"/>
        </w:rPr>
      </w:pPr>
      <w:r>
        <w:rPr>
          <w:rFonts w:hint="eastAsia"/>
          <w:b/>
          <w:bCs/>
          <w:sz w:val="36"/>
          <w:szCs w:val="44"/>
          <w:highlight w:val="none"/>
        </w:rPr>
        <w:t>封面</w:t>
      </w:r>
    </w:p>
    <w:p w14:paraId="148CEBEC">
      <w:pPr>
        <w:rPr>
          <w:highlight w:val="none"/>
        </w:rPr>
      </w:pPr>
    </w:p>
    <w:p w14:paraId="16D957D7">
      <w:pPr>
        <w:rPr>
          <w:highlight w:val="none"/>
        </w:rPr>
      </w:pPr>
    </w:p>
    <w:p w14:paraId="50203E62">
      <w:pPr>
        <w:rPr>
          <w:highlight w:val="none"/>
        </w:rPr>
      </w:pPr>
    </w:p>
    <w:p w14:paraId="357E28CA">
      <w:pPr>
        <w:rPr>
          <w:highlight w:val="none"/>
        </w:rPr>
      </w:pPr>
    </w:p>
    <w:p w14:paraId="1B9C01CB">
      <w:pPr>
        <w:rPr>
          <w:highlight w:val="none"/>
        </w:rPr>
      </w:pPr>
    </w:p>
    <w:p w14:paraId="49111F80">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14:paraId="5EF949FF">
      <w:pPr>
        <w:spacing w:line="360" w:lineRule="auto"/>
        <w:jc w:val="center"/>
        <w:rPr>
          <w:rFonts w:ascii="仿宋" w:hAnsi="仿宋" w:eastAsia="仿宋" w:cs="仿宋"/>
          <w:b/>
          <w:bCs/>
          <w:sz w:val="96"/>
          <w:szCs w:val="96"/>
          <w:highlight w:val="none"/>
        </w:rPr>
      </w:pPr>
    </w:p>
    <w:p w14:paraId="1278AA6D">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14:paraId="02264484">
      <w:pPr>
        <w:spacing w:line="360" w:lineRule="auto"/>
        <w:rPr>
          <w:rFonts w:ascii="仿宋" w:hAnsi="仿宋" w:eastAsia="仿宋" w:cs="仿宋"/>
          <w:b/>
          <w:sz w:val="32"/>
          <w:szCs w:val="32"/>
          <w:highlight w:val="none"/>
        </w:rPr>
      </w:pPr>
    </w:p>
    <w:p w14:paraId="61BF92FD">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14:paraId="6668BBAA">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14:paraId="63C63FC2">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14:paraId="7FC3336D">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14:paraId="79E41CAA">
      <w:pPr>
        <w:spacing w:line="360" w:lineRule="auto"/>
        <w:jc w:val="center"/>
        <w:rPr>
          <w:rFonts w:ascii="仿宋" w:hAnsi="仿宋" w:eastAsia="仿宋" w:cs="仿宋"/>
          <w:b/>
          <w:sz w:val="32"/>
          <w:szCs w:val="32"/>
          <w:highlight w:val="none"/>
        </w:rPr>
      </w:pPr>
    </w:p>
    <w:p w14:paraId="79A58D5C">
      <w:pPr>
        <w:spacing w:line="360" w:lineRule="auto"/>
        <w:jc w:val="center"/>
        <w:rPr>
          <w:rFonts w:ascii="仿宋" w:hAnsi="仿宋" w:eastAsia="仿宋" w:cs="仿宋"/>
          <w:b/>
          <w:sz w:val="32"/>
          <w:szCs w:val="32"/>
          <w:highlight w:val="none"/>
        </w:rPr>
      </w:pPr>
    </w:p>
    <w:p w14:paraId="35DE5A74">
      <w:pPr>
        <w:spacing w:line="360" w:lineRule="auto"/>
        <w:jc w:val="center"/>
        <w:rPr>
          <w:rFonts w:ascii="仿宋" w:hAnsi="仿宋" w:eastAsia="仿宋" w:cs="仿宋"/>
          <w:b/>
          <w:sz w:val="32"/>
          <w:szCs w:val="32"/>
          <w:highlight w:val="none"/>
        </w:rPr>
      </w:pPr>
    </w:p>
    <w:p w14:paraId="73B99800">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67095EB4">
      <w:pPr>
        <w:ind w:firstLine="2570" w:firstLineChars="800"/>
        <w:rPr>
          <w:rFonts w:ascii="仿宋" w:hAnsi="仿宋" w:eastAsia="仿宋" w:cs="仿宋"/>
          <w:b/>
          <w:sz w:val="32"/>
          <w:szCs w:val="32"/>
          <w:highlight w:val="none"/>
        </w:rPr>
      </w:pPr>
    </w:p>
    <w:p w14:paraId="7077B233">
      <w:pPr>
        <w:ind w:firstLine="2570" w:firstLineChars="800"/>
        <w:rPr>
          <w:rFonts w:ascii="仿宋" w:hAnsi="仿宋" w:eastAsia="仿宋" w:cs="仿宋"/>
          <w:b/>
          <w:sz w:val="32"/>
          <w:szCs w:val="32"/>
          <w:highlight w:val="none"/>
        </w:rPr>
      </w:pPr>
    </w:p>
    <w:p w14:paraId="70F34AB6">
      <w:pPr>
        <w:ind w:firstLine="2570" w:firstLineChars="800"/>
        <w:rPr>
          <w:rFonts w:ascii="仿宋" w:hAnsi="仿宋" w:eastAsia="仿宋" w:cs="仿宋"/>
          <w:b/>
          <w:sz w:val="32"/>
          <w:szCs w:val="32"/>
          <w:highlight w:val="none"/>
        </w:rPr>
      </w:pPr>
    </w:p>
    <w:p w14:paraId="3190D0B0">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14:paraId="17D784F8">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14:paraId="4723781E">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highlight w:val="none"/>
              </w:rPr>
            </w:pPr>
            <w:r>
              <w:rPr>
                <w:rFonts w:hint="eastAsia"/>
                <w:highlight w:val="none"/>
              </w:rPr>
              <w:t>1</w:t>
            </w:r>
          </w:p>
        </w:tc>
        <w:tc>
          <w:tcPr>
            <w:tcW w:w="4060" w:type="dxa"/>
            <w:vAlign w:val="center"/>
          </w:tcPr>
          <w:p w14:paraId="261E57EF">
            <w:pPr>
              <w:jc w:val="left"/>
              <w:rPr>
                <w:highlight w:val="none"/>
              </w:rPr>
            </w:pPr>
            <w:r>
              <w:rPr>
                <w:highlight w:val="none"/>
              </w:rPr>
              <w:t>报名单位基础信息表</w:t>
            </w:r>
          </w:p>
        </w:tc>
        <w:tc>
          <w:tcPr>
            <w:tcW w:w="1578" w:type="dxa"/>
            <w:vAlign w:val="center"/>
          </w:tcPr>
          <w:p w14:paraId="1BB6720A">
            <w:pPr>
              <w:jc w:val="center"/>
              <w:rPr>
                <w:highlight w:val="none"/>
              </w:rPr>
            </w:pPr>
            <w:r>
              <w:rPr>
                <w:rFonts w:hint="eastAsia"/>
                <w:highlight w:val="none"/>
              </w:rPr>
              <w:t>第（）页</w:t>
            </w:r>
          </w:p>
        </w:tc>
        <w:tc>
          <w:tcPr>
            <w:tcW w:w="1687" w:type="dxa"/>
            <w:vAlign w:val="center"/>
          </w:tcPr>
          <w:p w14:paraId="68FED0F3">
            <w:pPr>
              <w:jc w:val="center"/>
              <w:rPr>
                <w:highlight w:val="none"/>
              </w:rPr>
            </w:pPr>
            <w:r>
              <w:rPr>
                <w:rFonts w:hint="eastAsia"/>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highlight w:val="none"/>
              </w:rPr>
            </w:pPr>
            <w:r>
              <w:rPr>
                <w:rFonts w:hint="eastAsia"/>
                <w:highlight w:val="none"/>
              </w:rPr>
              <w:t>2</w:t>
            </w:r>
          </w:p>
        </w:tc>
        <w:tc>
          <w:tcPr>
            <w:tcW w:w="4060" w:type="dxa"/>
            <w:shd w:val="clear" w:color="auto" w:fill="auto"/>
            <w:vAlign w:val="center"/>
          </w:tcPr>
          <w:p w14:paraId="4A0E1E9A">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073EEFF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highlight w:val="none"/>
              </w:rPr>
            </w:pPr>
            <w:r>
              <w:rPr>
                <w:rFonts w:hint="eastAsia"/>
                <w:highlight w:val="none"/>
              </w:rPr>
              <w:t>3</w:t>
            </w:r>
          </w:p>
        </w:tc>
        <w:tc>
          <w:tcPr>
            <w:tcW w:w="4060" w:type="dxa"/>
            <w:shd w:val="clear" w:color="auto" w:fill="auto"/>
            <w:vAlign w:val="center"/>
          </w:tcPr>
          <w:p w14:paraId="1394D1CC">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1276C23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highlight w:val="none"/>
              </w:rPr>
            </w:pPr>
            <w:r>
              <w:rPr>
                <w:rFonts w:hint="eastAsia"/>
                <w:highlight w:val="none"/>
              </w:rPr>
              <w:t>4</w:t>
            </w:r>
          </w:p>
        </w:tc>
        <w:tc>
          <w:tcPr>
            <w:tcW w:w="4060" w:type="dxa"/>
            <w:shd w:val="clear" w:color="auto" w:fill="auto"/>
            <w:vAlign w:val="center"/>
          </w:tcPr>
          <w:p w14:paraId="2D3758D2">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EA63AE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highlight w:val="none"/>
              </w:rPr>
            </w:pPr>
            <w:r>
              <w:rPr>
                <w:rFonts w:hint="eastAsia"/>
                <w:highlight w:val="none"/>
              </w:rPr>
              <w:t>5</w:t>
            </w:r>
          </w:p>
        </w:tc>
        <w:tc>
          <w:tcPr>
            <w:tcW w:w="4060" w:type="dxa"/>
            <w:shd w:val="clear" w:color="auto" w:fill="auto"/>
            <w:vAlign w:val="center"/>
          </w:tcPr>
          <w:p w14:paraId="04078942">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40896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highlight w:val="none"/>
              </w:rPr>
            </w:pPr>
            <w:r>
              <w:rPr>
                <w:rFonts w:hint="eastAsia"/>
                <w:highlight w:val="none"/>
              </w:rPr>
              <w:t>6</w:t>
            </w:r>
          </w:p>
        </w:tc>
        <w:tc>
          <w:tcPr>
            <w:tcW w:w="4060" w:type="dxa"/>
            <w:shd w:val="clear" w:color="auto" w:fill="auto"/>
            <w:vAlign w:val="center"/>
          </w:tcPr>
          <w:p w14:paraId="0FBF4762">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2E4CFD45">
            <w:pPr>
              <w:jc w:val="center"/>
              <w:rPr>
                <w:rFonts w:ascii="Calibri" w:hAnsi="Calibri" w:eastAsia="宋体" w:cstheme="minorBidi"/>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highlight w:val="none"/>
              </w:rPr>
            </w:pPr>
            <w:r>
              <w:rPr>
                <w:rFonts w:hint="eastAsia"/>
                <w:highlight w:val="none"/>
              </w:rPr>
              <w:t>7</w:t>
            </w:r>
          </w:p>
        </w:tc>
        <w:tc>
          <w:tcPr>
            <w:tcW w:w="4060" w:type="dxa"/>
            <w:shd w:val="clear" w:color="auto" w:fill="auto"/>
            <w:vAlign w:val="center"/>
          </w:tcPr>
          <w:p w14:paraId="0F5B879C">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F4D7BA2">
            <w:pPr>
              <w:jc w:val="center"/>
              <w:rPr>
                <w:rFonts w:ascii="Calibri" w:hAnsi="Calibri" w:eastAsia="宋体" w:cstheme="minorBidi"/>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3A434A">
            <w:pPr>
              <w:jc w:val="center"/>
              <w:rPr>
                <w:rFonts w:ascii="Calibri" w:hAnsi="Calibri" w:eastAsia="宋体" w:cstheme="minorBidi"/>
                <w:kern w:val="2"/>
                <w:sz w:val="21"/>
                <w:szCs w:val="21"/>
                <w:highlight w:val="none"/>
                <w:lang w:val="en-US" w:eastAsia="zh-CN" w:bidi="ar-SA"/>
              </w:rPr>
            </w:pPr>
          </w:p>
        </w:tc>
      </w:tr>
    </w:tbl>
    <w:p w14:paraId="1CAD6435">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sz w:val="28"/>
                <w:szCs w:val="28"/>
                <w:highlight w:val="none"/>
              </w:rPr>
            </w:pPr>
          </w:p>
        </w:tc>
        <w:tc>
          <w:tcPr>
            <w:tcW w:w="1350" w:type="dxa"/>
            <w:tcBorders>
              <w:left w:val="single" w:color="auto" w:sz="4" w:space="0"/>
              <w:right w:val="single" w:color="auto" w:sz="4" w:space="0"/>
            </w:tcBorders>
            <w:vAlign w:val="center"/>
          </w:tcPr>
          <w:p w14:paraId="7B227FD9">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14:paraId="3C7D5E19">
            <w:pPr>
              <w:jc w:val="center"/>
              <w:rPr>
                <w:sz w:val="28"/>
                <w:szCs w:val="28"/>
                <w:highlight w:val="none"/>
              </w:rPr>
            </w:pPr>
          </w:p>
        </w:tc>
        <w:tc>
          <w:tcPr>
            <w:tcW w:w="1815" w:type="dxa"/>
            <w:tcBorders>
              <w:left w:val="single" w:color="auto" w:sz="4" w:space="0"/>
              <w:right w:val="single" w:color="auto" w:sz="4" w:space="0"/>
            </w:tcBorders>
            <w:vAlign w:val="center"/>
          </w:tcPr>
          <w:p w14:paraId="61302C7A">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sz w:val="28"/>
                <w:szCs w:val="28"/>
                <w:highlight w:val="none"/>
              </w:rPr>
            </w:pPr>
          </w:p>
        </w:tc>
      </w:tr>
    </w:tbl>
    <w:p w14:paraId="59D8926A">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（潮州市中心医院消防设施维修工程政府采购定点议价供应商遴选）</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14:paraId="5712BD80">
      <w:pPr>
        <w:rPr>
          <w:rFonts w:hint="eastAsia"/>
          <w:highlight w:val="none"/>
          <w:lang w:val="en-US" w:eastAsia="zh-CN"/>
        </w:rPr>
      </w:pPr>
      <w:r>
        <w:rPr>
          <w:rFonts w:hint="eastAsia"/>
          <w:highlight w:val="none"/>
          <w:lang w:val="en-US" w:eastAsia="zh-CN"/>
        </w:rPr>
        <w:br w:type="textWrapping"/>
      </w:r>
    </w:p>
    <w:p w14:paraId="05DAD023">
      <w:pPr>
        <w:rPr>
          <w:rFonts w:hint="eastAsia"/>
          <w:highlight w:val="none"/>
          <w:lang w:val="en-US" w:eastAsia="zh-CN"/>
        </w:rPr>
      </w:pPr>
      <w:r>
        <w:rPr>
          <w:rFonts w:hint="eastAsia"/>
          <w:highlight w:val="none"/>
          <w:lang w:val="en-US" w:eastAsia="zh-CN"/>
        </w:rPr>
        <w:br w:type="page"/>
      </w:r>
    </w:p>
    <w:p w14:paraId="09E80EBC">
      <w:pPr>
        <w:spacing w:line="240" w:lineRule="auto"/>
        <w:jc w:val="left"/>
        <w:rPr>
          <w:rFonts w:hint="eastAsia" w:asciiTheme="minorEastAsia" w:hAnsiTheme="minorEastAsia" w:eastAsiaTheme="minorEastAsia" w:cstheme="minorEastAsia"/>
          <w:b/>
          <w:kern w:val="0"/>
          <w:sz w:val="32"/>
          <w:szCs w:val="32"/>
          <w:highlight w:val="none"/>
        </w:rPr>
      </w:pPr>
    </w:p>
    <w:p w14:paraId="0B596616">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14:paraId="32703D88">
      <w:pPr>
        <w:spacing w:line="360" w:lineRule="auto"/>
        <w:rPr>
          <w:rFonts w:ascii="宋体" w:hAnsi="宋体"/>
          <w:szCs w:val="21"/>
          <w:highlight w:val="none"/>
          <w:u w:val="single"/>
        </w:rPr>
      </w:pPr>
    </w:p>
    <w:p w14:paraId="20DE2201">
      <w:pPr>
        <w:spacing w:line="360" w:lineRule="auto"/>
        <w:rPr>
          <w:rFonts w:ascii="宋体" w:hAnsi="宋体"/>
          <w:szCs w:val="21"/>
          <w:highlight w:val="none"/>
        </w:rPr>
      </w:pPr>
      <w:r>
        <w:rPr>
          <w:rFonts w:hint="eastAsia" w:ascii="宋体" w:hAnsi="宋体"/>
          <w:szCs w:val="21"/>
          <w:highlight w:val="none"/>
          <w:u w:val="single"/>
        </w:rPr>
        <w:t>潮州市中心医院   ：</w:t>
      </w:r>
    </w:p>
    <w:p w14:paraId="02847A53">
      <w:pPr>
        <w:spacing w:line="360" w:lineRule="auto"/>
        <w:rPr>
          <w:rFonts w:ascii="宋体" w:hAnsi="宋体"/>
          <w:szCs w:val="21"/>
          <w:highlight w:val="none"/>
        </w:rPr>
      </w:pPr>
    </w:p>
    <w:p w14:paraId="2F0A2BE9">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4B12583A">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14:paraId="4656C3BD">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14:paraId="0A2C2C15">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14:paraId="54E34325">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14:paraId="3E4EF791">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14:paraId="50915156">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14:paraId="0A37654B">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14:paraId="7265C040">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14:paraId="2F5CB504">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szCs w:val="21"/>
          <w:highlight w:val="none"/>
        </w:rPr>
      </w:pPr>
    </w:p>
    <w:p w14:paraId="5205F508">
      <w:pPr>
        <w:spacing w:line="360" w:lineRule="auto"/>
        <w:rPr>
          <w:rFonts w:ascii="宋体" w:hAnsi="宋体"/>
          <w:b/>
          <w:szCs w:val="21"/>
          <w:highlight w:val="none"/>
        </w:rPr>
      </w:pPr>
    </w:p>
    <w:p w14:paraId="76FCFD53">
      <w:pPr>
        <w:spacing w:line="360" w:lineRule="auto"/>
        <w:rPr>
          <w:rFonts w:ascii="宋体" w:hAnsi="宋体"/>
          <w:b/>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7CE12F7E">
      <w:pPr>
        <w:jc w:val="center"/>
        <w:rPr>
          <w:rFonts w:ascii="仿宋" w:hAnsi="仿宋" w:eastAsia="仿宋" w:cs="仿宋"/>
          <w:b/>
          <w:bCs/>
          <w:sz w:val="36"/>
          <w:szCs w:val="36"/>
          <w:highlight w:val="none"/>
        </w:rPr>
      </w:pPr>
    </w:p>
    <w:p w14:paraId="76A38A88">
      <w:pPr>
        <w:jc w:val="center"/>
        <w:rPr>
          <w:rFonts w:ascii="仿宋" w:hAnsi="仿宋" w:eastAsia="仿宋" w:cs="仿宋"/>
          <w:b/>
          <w:bCs/>
          <w:sz w:val="36"/>
          <w:szCs w:val="36"/>
          <w:highlight w:val="none"/>
        </w:rPr>
      </w:pPr>
    </w:p>
    <w:p w14:paraId="1EEE2992">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94E22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14:paraId="5AA58C2E">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14:paraId="50D91179">
      <w:pPr>
        <w:ind w:firstLine="840" w:firstLineChars="300"/>
        <w:rPr>
          <w:rFonts w:ascii="仿宋" w:hAnsi="仿宋" w:eastAsia="仿宋" w:cs="仿宋"/>
          <w:sz w:val="28"/>
          <w:szCs w:val="28"/>
          <w:highlight w:val="none"/>
        </w:rPr>
      </w:pPr>
    </w:p>
    <w:p w14:paraId="43BCD731">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14:paraId="3AEA322D">
      <w:pPr>
        <w:rPr>
          <w:rFonts w:ascii="仿宋" w:hAnsi="仿宋" w:eastAsia="仿宋" w:cs="仿宋"/>
          <w:sz w:val="28"/>
          <w:szCs w:val="28"/>
          <w:highlight w:val="none"/>
        </w:rPr>
      </w:pPr>
    </w:p>
    <w:p w14:paraId="2026E8C2">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1B8FCE3A">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8D310B6">
      <w:pPr>
        <w:rPr>
          <w:rFonts w:ascii="仿宋" w:hAnsi="仿宋" w:eastAsia="仿宋" w:cs="仿宋"/>
          <w:sz w:val="28"/>
          <w:szCs w:val="28"/>
          <w:highlight w:val="none"/>
        </w:rPr>
      </w:pPr>
    </w:p>
    <w:p w14:paraId="56CBFC93">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69291CDF">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14:paraId="7B19C9F9">
      <w:pPr>
        <w:jc w:val="center"/>
        <w:rPr>
          <w:rFonts w:ascii="仿宋" w:hAnsi="仿宋" w:eastAsia="仿宋" w:cs="仿宋"/>
          <w:b/>
          <w:sz w:val="28"/>
          <w:szCs w:val="28"/>
          <w:highlight w:val="none"/>
        </w:rPr>
      </w:pPr>
    </w:p>
    <w:p w14:paraId="675758C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14:paraId="152F6C07">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sz w:val="44"/>
          <w:szCs w:val="44"/>
          <w:highlight w:val="none"/>
        </w:rPr>
      </w:pPr>
    </w:p>
    <w:p w14:paraId="601562ED">
      <w:pPr>
        <w:jc w:val="center"/>
        <w:rPr>
          <w:rFonts w:ascii="仿宋" w:hAnsi="仿宋" w:eastAsia="仿宋" w:cs="仿宋"/>
          <w:b/>
          <w:bCs/>
          <w:sz w:val="44"/>
          <w:szCs w:val="44"/>
          <w:highlight w:val="none"/>
        </w:rPr>
      </w:pPr>
    </w:p>
    <w:p w14:paraId="7052323A">
      <w:pPr>
        <w:jc w:val="center"/>
        <w:rPr>
          <w:rFonts w:ascii="仿宋" w:hAnsi="仿宋" w:eastAsia="仿宋" w:cs="仿宋"/>
          <w:b/>
          <w:bCs/>
          <w:sz w:val="44"/>
          <w:szCs w:val="44"/>
          <w:highlight w:val="none"/>
        </w:rPr>
      </w:pPr>
    </w:p>
    <w:p w14:paraId="7C12E95F">
      <w:pPr>
        <w:jc w:val="center"/>
        <w:rPr>
          <w:rFonts w:hint="eastAsia" w:ascii="仿宋" w:hAnsi="仿宋" w:eastAsia="仿宋" w:cs="仿宋"/>
          <w:b/>
          <w:bCs/>
          <w:sz w:val="44"/>
          <w:szCs w:val="44"/>
          <w:highlight w:val="none"/>
        </w:rPr>
      </w:pPr>
    </w:p>
    <w:p w14:paraId="051CDC6B">
      <w:pPr>
        <w:jc w:val="center"/>
        <w:rPr>
          <w:rFonts w:ascii="仿宋" w:hAnsi="仿宋" w:eastAsia="仿宋" w:cs="仿宋"/>
          <w:b/>
          <w:bCs/>
          <w:sz w:val="44"/>
          <w:szCs w:val="44"/>
          <w:highlight w:val="none"/>
        </w:rPr>
      </w:pPr>
    </w:p>
    <w:p w14:paraId="64E2109F">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14:paraId="1A46C1F2">
      <w:pPr>
        <w:jc w:val="center"/>
        <w:rPr>
          <w:b/>
          <w:sz w:val="24"/>
          <w:highlight w:val="none"/>
        </w:rPr>
      </w:pPr>
    </w:p>
    <w:p w14:paraId="1F7D8CE2">
      <w:pPr>
        <w:rPr>
          <w:b/>
          <w:sz w:val="24"/>
          <w:highlight w:val="none"/>
        </w:rPr>
      </w:pPr>
      <w:r>
        <w:rPr>
          <w:rFonts w:hint="eastAsia"/>
          <w:b/>
          <w:sz w:val="24"/>
          <w:highlight w:val="none"/>
        </w:rPr>
        <w:br w:type="page"/>
      </w:r>
    </w:p>
    <w:p w14:paraId="7E07D679">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sz w:val="20"/>
                <w:szCs w:val="20"/>
                <w:highlight w:val="none"/>
              </w:rPr>
            </w:pPr>
            <w:r>
              <w:rPr>
                <w:rFonts w:hint="eastAsia"/>
                <w:b/>
                <w:bCs/>
                <w:sz w:val="20"/>
                <w:szCs w:val="20"/>
                <w:highlight w:val="none"/>
              </w:rPr>
              <w:t>序号</w:t>
            </w:r>
          </w:p>
        </w:tc>
        <w:tc>
          <w:tcPr>
            <w:tcW w:w="1704" w:type="dxa"/>
          </w:tcPr>
          <w:p w14:paraId="421131D4">
            <w:pPr>
              <w:jc w:val="left"/>
              <w:rPr>
                <w:b/>
                <w:bCs/>
                <w:sz w:val="20"/>
                <w:szCs w:val="20"/>
                <w:highlight w:val="none"/>
              </w:rPr>
            </w:pPr>
            <w:r>
              <w:rPr>
                <w:rFonts w:hint="eastAsia"/>
                <w:b/>
                <w:bCs/>
                <w:sz w:val="20"/>
                <w:szCs w:val="20"/>
                <w:highlight w:val="none"/>
              </w:rPr>
              <w:t>证书名称</w:t>
            </w:r>
          </w:p>
        </w:tc>
        <w:tc>
          <w:tcPr>
            <w:tcW w:w="1704" w:type="dxa"/>
          </w:tcPr>
          <w:p w14:paraId="467D51D3">
            <w:pPr>
              <w:jc w:val="left"/>
              <w:rPr>
                <w:b/>
                <w:bCs/>
                <w:sz w:val="20"/>
                <w:szCs w:val="20"/>
                <w:highlight w:val="none"/>
              </w:rPr>
            </w:pPr>
            <w:r>
              <w:rPr>
                <w:rFonts w:hint="eastAsia"/>
                <w:b/>
                <w:bCs/>
                <w:sz w:val="20"/>
                <w:szCs w:val="20"/>
                <w:highlight w:val="none"/>
              </w:rPr>
              <w:t>发证机关</w:t>
            </w:r>
          </w:p>
        </w:tc>
        <w:tc>
          <w:tcPr>
            <w:tcW w:w="1705" w:type="dxa"/>
          </w:tcPr>
          <w:p w14:paraId="1C458517">
            <w:pPr>
              <w:jc w:val="left"/>
              <w:rPr>
                <w:b/>
                <w:bCs/>
                <w:sz w:val="20"/>
                <w:szCs w:val="20"/>
                <w:highlight w:val="none"/>
              </w:rPr>
            </w:pPr>
            <w:r>
              <w:rPr>
                <w:rFonts w:hint="eastAsia"/>
                <w:b/>
                <w:bCs/>
                <w:sz w:val="20"/>
                <w:szCs w:val="20"/>
                <w:highlight w:val="none"/>
              </w:rPr>
              <w:t>有效期</w:t>
            </w:r>
          </w:p>
        </w:tc>
        <w:tc>
          <w:tcPr>
            <w:tcW w:w="1705" w:type="dxa"/>
          </w:tcPr>
          <w:p w14:paraId="057B4C81">
            <w:pPr>
              <w:jc w:val="left"/>
              <w:rPr>
                <w:b/>
                <w:bCs/>
                <w:sz w:val="20"/>
                <w:szCs w:val="20"/>
                <w:highlight w:val="none"/>
              </w:rPr>
            </w:pPr>
            <w:r>
              <w:rPr>
                <w:rFonts w:hint="eastAsia"/>
                <w:b/>
                <w:bCs/>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sz w:val="20"/>
                <w:szCs w:val="20"/>
                <w:highlight w:val="none"/>
              </w:rPr>
            </w:pPr>
            <w:r>
              <w:rPr>
                <w:rFonts w:hint="eastAsia"/>
                <w:b/>
                <w:bCs/>
                <w:sz w:val="20"/>
                <w:szCs w:val="20"/>
                <w:highlight w:val="none"/>
              </w:rPr>
              <w:t>1</w:t>
            </w:r>
          </w:p>
        </w:tc>
        <w:tc>
          <w:tcPr>
            <w:tcW w:w="1704" w:type="dxa"/>
          </w:tcPr>
          <w:p w14:paraId="2853A4FD">
            <w:pPr>
              <w:jc w:val="left"/>
              <w:rPr>
                <w:b/>
                <w:bCs/>
                <w:sz w:val="20"/>
                <w:szCs w:val="20"/>
                <w:highlight w:val="none"/>
              </w:rPr>
            </w:pPr>
          </w:p>
        </w:tc>
        <w:tc>
          <w:tcPr>
            <w:tcW w:w="1704" w:type="dxa"/>
          </w:tcPr>
          <w:p w14:paraId="49098144">
            <w:pPr>
              <w:jc w:val="left"/>
              <w:rPr>
                <w:b/>
                <w:bCs/>
                <w:sz w:val="20"/>
                <w:szCs w:val="20"/>
                <w:highlight w:val="none"/>
              </w:rPr>
            </w:pPr>
          </w:p>
        </w:tc>
        <w:tc>
          <w:tcPr>
            <w:tcW w:w="1705" w:type="dxa"/>
          </w:tcPr>
          <w:p w14:paraId="6253C972">
            <w:pPr>
              <w:jc w:val="left"/>
              <w:rPr>
                <w:b/>
                <w:bCs/>
                <w:sz w:val="20"/>
                <w:szCs w:val="20"/>
                <w:highlight w:val="none"/>
              </w:rPr>
            </w:pPr>
          </w:p>
        </w:tc>
        <w:tc>
          <w:tcPr>
            <w:tcW w:w="1705" w:type="dxa"/>
          </w:tcPr>
          <w:p w14:paraId="5A554B9D">
            <w:pPr>
              <w:jc w:val="left"/>
              <w:rPr>
                <w:b/>
                <w:bCs/>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sz w:val="20"/>
                <w:szCs w:val="20"/>
                <w:highlight w:val="none"/>
              </w:rPr>
            </w:pPr>
            <w:r>
              <w:rPr>
                <w:rFonts w:hint="eastAsia"/>
                <w:b/>
                <w:bCs/>
                <w:sz w:val="20"/>
                <w:szCs w:val="20"/>
                <w:highlight w:val="none"/>
              </w:rPr>
              <w:t>2</w:t>
            </w:r>
          </w:p>
        </w:tc>
        <w:tc>
          <w:tcPr>
            <w:tcW w:w="1704" w:type="dxa"/>
          </w:tcPr>
          <w:p w14:paraId="7657AD89">
            <w:pPr>
              <w:jc w:val="left"/>
              <w:rPr>
                <w:b/>
                <w:bCs/>
                <w:sz w:val="20"/>
                <w:szCs w:val="20"/>
                <w:highlight w:val="none"/>
              </w:rPr>
            </w:pPr>
          </w:p>
        </w:tc>
        <w:tc>
          <w:tcPr>
            <w:tcW w:w="1704" w:type="dxa"/>
          </w:tcPr>
          <w:p w14:paraId="59D3CB30">
            <w:pPr>
              <w:jc w:val="left"/>
              <w:rPr>
                <w:b/>
                <w:bCs/>
                <w:sz w:val="20"/>
                <w:szCs w:val="20"/>
                <w:highlight w:val="none"/>
              </w:rPr>
            </w:pPr>
          </w:p>
        </w:tc>
        <w:tc>
          <w:tcPr>
            <w:tcW w:w="1705" w:type="dxa"/>
          </w:tcPr>
          <w:p w14:paraId="44D11427">
            <w:pPr>
              <w:jc w:val="left"/>
              <w:rPr>
                <w:b/>
                <w:bCs/>
                <w:sz w:val="20"/>
                <w:szCs w:val="20"/>
                <w:highlight w:val="none"/>
              </w:rPr>
            </w:pPr>
          </w:p>
        </w:tc>
        <w:tc>
          <w:tcPr>
            <w:tcW w:w="1705" w:type="dxa"/>
          </w:tcPr>
          <w:p w14:paraId="0201FD7D">
            <w:pPr>
              <w:jc w:val="left"/>
              <w:rPr>
                <w:b/>
                <w:bCs/>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sz w:val="20"/>
                <w:szCs w:val="20"/>
                <w:highlight w:val="none"/>
              </w:rPr>
            </w:pPr>
            <w:r>
              <w:rPr>
                <w:rFonts w:hint="eastAsia"/>
                <w:b/>
                <w:bCs/>
                <w:sz w:val="20"/>
                <w:szCs w:val="20"/>
                <w:highlight w:val="none"/>
              </w:rPr>
              <w:t>3</w:t>
            </w:r>
          </w:p>
        </w:tc>
        <w:tc>
          <w:tcPr>
            <w:tcW w:w="1704" w:type="dxa"/>
          </w:tcPr>
          <w:p w14:paraId="6871D9D9">
            <w:pPr>
              <w:jc w:val="left"/>
              <w:rPr>
                <w:b/>
                <w:bCs/>
                <w:sz w:val="20"/>
                <w:szCs w:val="20"/>
                <w:highlight w:val="none"/>
              </w:rPr>
            </w:pPr>
          </w:p>
        </w:tc>
        <w:tc>
          <w:tcPr>
            <w:tcW w:w="1704" w:type="dxa"/>
          </w:tcPr>
          <w:p w14:paraId="4F60A58E">
            <w:pPr>
              <w:jc w:val="left"/>
              <w:rPr>
                <w:b/>
                <w:bCs/>
                <w:sz w:val="20"/>
                <w:szCs w:val="20"/>
                <w:highlight w:val="none"/>
              </w:rPr>
            </w:pPr>
          </w:p>
        </w:tc>
        <w:tc>
          <w:tcPr>
            <w:tcW w:w="1705" w:type="dxa"/>
          </w:tcPr>
          <w:p w14:paraId="5208B9BD">
            <w:pPr>
              <w:jc w:val="left"/>
              <w:rPr>
                <w:b/>
                <w:bCs/>
                <w:sz w:val="20"/>
                <w:szCs w:val="20"/>
                <w:highlight w:val="none"/>
              </w:rPr>
            </w:pPr>
          </w:p>
        </w:tc>
        <w:tc>
          <w:tcPr>
            <w:tcW w:w="1705" w:type="dxa"/>
          </w:tcPr>
          <w:p w14:paraId="56D6DD02">
            <w:pPr>
              <w:jc w:val="left"/>
              <w:rPr>
                <w:b/>
                <w:bCs/>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sz w:val="20"/>
                <w:szCs w:val="20"/>
                <w:highlight w:val="none"/>
              </w:rPr>
            </w:pPr>
            <w:r>
              <w:rPr>
                <w:rFonts w:hint="eastAsia"/>
                <w:b/>
                <w:bCs/>
                <w:sz w:val="20"/>
                <w:szCs w:val="20"/>
                <w:highlight w:val="none"/>
              </w:rPr>
              <w:t>………</w:t>
            </w:r>
          </w:p>
        </w:tc>
        <w:tc>
          <w:tcPr>
            <w:tcW w:w="1704" w:type="dxa"/>
          </w:tcPr>
          <w:p w14:paraId="558EA1FC">
            <w:pPr>
              <w:jc w:val="left"/>
              <w:rPr>
                <w:b/>
                <w:bCs/>
                <w:sz w:val="20"/>
                <w:szCs w:val="20"/>
                <w:highlight w:val="none"/>
              </w:rPr>
            </w:pPr>
          </w:p>
        </w:tc>
        <w:tc>
          <w:tcPr>
            <w:tcW w:w="1704" w:type="dxa"/>
          </w:tcPr>
          <w:p w14:paraId="36DC8AE7">
            <w:pPr>
              <w:jc w:val="left"/>
              <w:rPr>
                <w:b/>
                <w:bCs/>
                <w:sz w:val="20"/>
                <w:szCs w:val="20"/>
                <w:highlight w:val="none"/>
              </w:rPr>
            </w:pPr>
          </w:p>
        </w:tc>
        <w:tc>
          <w:tcPr>
            <w:tcW w:w="1705" w:type="dxa"/>
          </w:tcPr>
          <w:p w14:paraId="4B4CDE13">
            <w:pPr>
              <w:jc w:val="left"/>
              <w:rPr>
                <w:b/>
                <w:bCs/>
                <w:sz w:val="20"/>
                <w:szCs w:val="20"/>
                <w:highlight w:val="none"/>
              </w:rPr>
            </w:pPr>
          </w:p>
        </w:tc>
        <w:tc>
          <w:tcPr>
            <w:tcW w:w="1705" w:type="dxa"/>
          </w:tcPr>
          <w:p w14:paraId="7DE826E8">
            <w:pPr>
              <w:jc w:val="left"/>
              <w:rPr>
                <w:b/>
                <w:bCs/>
                <w:sz w:val="20"/>
                <w:szCs w:val="20"/>
                <w:highlight w:val="none"/>
              </w:rPr>
            </w:pPr>
          </w:p>
        </w:tc>
      </w:tr>
    </w:tbl>
    <w:p w14:paraId="36EC4463">
      <w:pPr>
        <w:jc w:val="left"/>
        <w:rPr>
          <w:b/>
          <w:bCs/>
          <w:sz w:val="32"/>
          <w:szCs w:val="32"/>
          <w:highlight w:val="none"/>
        </w:rPr>
      </w:pPr>
      <w:r>
        <w:rPr>
          <w:rFonts w:hint="eastAsia"/>
          <w:b/>
          <w:bCs/>
          <w:sz w:val="32"/>
          <w:szCs w:val="32"/>
          <w:highlight w:val="none"/>
        </w:rPr>
        <w:t>注：须同时提供证件复印件（加盖公章）</w:t>
      </w:r>
    </w:p>
    <w:p w14:paraId="325DC0C3">
      <w:pPr>
        <w:rPr>
          <w:b/>
          <w:sz w:val="24"/>
          <w:highlight w:val="none"/>
        </w:rPr>
      </w:pPr>
      <w:r>
        <w:rPr>
          <w:rFonts w:hint="eastAsia"/>
          <w:b/>
          <w:sz w:val="24"/>
          <w:highlight w:val="none"/>
        </w:rPr>
        <w:br w:type="page"/>
      </w:r>
    </w:p>
    <w:p w14:paraId="40A99F39">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14:paraId="6FFB9FE3">
      <w:pPr>
        <w:rPr>
          <w:highlight w:val="none"/>
        </w:rPr>
      </w:pPr>
      <w:r>
        <w:rPr>
          <w:rFonts w:hint="eastAsia"/>
          <w:highlight w:val="none"/>
        </w:rPr>
        <w:t>（1）业绩表，格式自拟</w:t>
      </w:r>
    </w:p>
    <w:p w14:paraId="022B623C">
      <w:pPr>
        <w:rPr>
          <w:rFonts w:ascii="宋体" w:hAnsi="宋体" w:cs="宋体"/>
          <w:sz w:val="28"/>
          <w:szCs w:val="28"/>
          <w:highlight w:val="none"/>
        </w:rPr>
      </w:pPr>
      <w:r>
        <w:rPr>
          <w:rFonts w:hint="eastAsia"/>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14:paraId="4AE42DF7">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A73C5"/>
    <w:multiLevelType w:val="singleLevel"/>
    <w:tmpl w:val="02AA73C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71E0F8F"/>
    <w:rsid w:val="087662FF"/>
    <w:rsid w:val="0D017E76"/>
    <w:rsid w:val="0E6B4EB5"/>
    <w:rsid w:val="10C0551B"/>
    <w:rsid w:val="11BF6ECB"/>
    <w:rsid w:val="13FC1602"/>
    <w:rsid w:val="150F7234"/>
    <w:rsid w:val="1A367881"/>
    <w:rsid w:val="1ADD0A22"/>
    <w:rsid w:val="1BFE2CE6"/>
    <w:rsid w:val="1D764408"/>
    <w:rsid w:val="1DE71C83"/>
    <w:rsid w:val="22127989"/>
    <w:rsid w:val="2A6F6FB4"/>
    <w:rsid w:val="2DD5020F"/>
    <w:rsid w:val="334600E8"/>
    <w:rsid w:val="339821CA"/>
    <w:rsid w:val="34AD7A7E"/>
    <w:rsid w:val="36C73FA8"/>
    <w:rsid w:val="37D37913"/>
    <w:rsid w:val="3F6570A6"/>
    <w:rsid w:val="3FB05BAC"/>
    <w:rsid w:val="46F801AE"/>
    <w:rsid w:val="472643B3"/>
    <w:rsid w:val="4B9366F7"/>
    <w:rsid w:val="4C094780"/>
    <w:rsid w:val="4CE90CC5"/>
    <w:rsid w:val="4F805F5B"/>
    <w:rsid w:val="565E627F"/>
    <w:rsid w:val="5C8557E1"/>
    <w:rsid w:val="5D606DE0"/>
    <w:rsid w:val="5F87403C"/>
    <w:rsid w:val="69087230"/>
    <w:rsid w:val="6B6A0DCB"/>
    <w:rsid w:val="6B7B6B34"/>
    <w:rsid w:val="6F4167C4"/>
    <w:rsid w:val="714D4207"/>
    <w:rsid w:val="724E138B"/>
    <w:rsid w:val="73CB0F50"/>
    <w:rsid w:val="7628570C"/>
    <w:rsid w:val="78544995"/>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3339</Words>
  <Characters>3408</Characters>
  <Lines>6</Lines>
  <Paragraphs>1</Paragraphs>
  <TotalTime>1</TotalTime>
  <ScaleCrop>false</ScaleCrop>
  <LinksUpToDate>false</LinksUpToDate>
  <CharactersWithSpaces>4131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Mr.sandaman</cp:lastModifiedBy>
  <cp:lastPrinted>2025-11-26T08:19:00Z</cp:lastPrinted>
  <dcterms:modified xsi:type="dcterms:W3CDTF">2026-04-22T00:52:29Z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eyJoZGlkIjoiMjFmNzQ3YWU1MjAzM2Q3Mzg1MDAzZTA4ZjIwYWI5ZTkiLCJ1c2VySWQiOiI3NjMzNTg3NjYifQ==</vt:lpwstr>
  </property>
  <property fmtid="{D5CDD505-2E9C-101B-9397-08002B2CF9AE}" pid="4" name="ICV">
    <vt:lpwstr>8EFBE3AA8E9040789BA0BCEB08005600_12</vt:lpwstr>
  </property>
</Properties>
</file>