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left"/>
        <w:rPr>
          <w:rFonts w:ascii="宋体" w:hAnsi="宋体" w:cs="宋体"/>
          <w:sz w:val="24"/>
          <w:szCs w:val="72"/>
        </w:rPr>
      </w:pPr>
      <w:r>
        <w:rPr>
          <w:rFonts w:hint="eastAsia" w:ascii="宋体" w:hAnsi="宋体" w:cs="宋体"/>
          <w:sz w:val="24"/>
          <w:szCs w:val="72"/>
        </w:rPr>
        <w:t>附件1：</w:t>
      </w:r>
    </w:p>
    <w:p>
      <w:pPr>
        <w:adjustRightInd w:val="0"/>
        <w:snapToGrid w:val="0"/>
        <w:spacing w:line="440" w:lineRule="exact"/>
        <w:jc w:val="center"/>
        <w:rPr>
          <w:rFonts w:ascii="宋体" w:hAnsi="宋体" w:cs="宋体"/>
          <w:szCs w:val="72"/>
        </w:rPr>
      </w:pPr>
    </w:p>
    <w:p>
      <w:pPr>
        <w:adjustRightInd w:val="0"/>
        <w:snapToGrid w:val="0"/>
        <w:spacing w:line="440" w:lineRule="exact"/>
        <w:jc w:val="center"/>
        <w:rPr>
          <w:rFonts w:ascii="宋体" w:hAnsi="宋体" w:cs="宋体"/>
          <w:szCs w:val="72"/>
        </w:rPr>
      </w:pPr>
    </w:p>
    <w:p>
      <w:pPr>
        <w:adjustRightInd w:val="0"/>
        <w:snapToGrid w:val="0"/>
        <w:spacing w:line="440" w:lineRule="exact"/>
        <w:jc w:val="center"/>
        <w:rPr>
          <w:rFonts w:ascii="宋体" w:hAnsi="宋体" w:cs="宋体"/>
          <w:szCs w:val="72"/>
        </w:rPr>
      </w:pPr>
    </w:p>
    <w:p>
      <w:pPr>
        <w:adjustRightInd w:val="0"/>
        <w:snapToGrid w:val="0"/>
        <w:jc w:val="center"/>
        <w:rPr>
          <w:rFonts w:ascii="宋体" w:hAnsi="宋体" w:cs="宋体"/>
          <w:b/>
          <w:sz w:val="56"/>
          <w:szCs w:val="72"/>
        </w:rPr>
      </w:pPr>
      <w:r>
        <w:rPr>
          <w:rFonts w:hint="eastAsia" w:ascii="宋体" w:hAnsi="宋体" w:cs="宋体"/>
          <w:b/>
          <w:sz w:val="56"/>
          <w:szCs w:val="72"/>
        </w:rPr>
        <w:t>潮州市中心医院日常服务标识设计及制作采购项目</w:t>
      </w:r>
    </w:p>
    <w:p>
      <w:pPr>
        <w:adjustRightInd w:val="0"/>
        <w:snapToGrid w:val="0"/>
        <w:jc w:val="center"/>
        <w:rPr>
          <w:rFonts w:ascii="宋体" w:hAnsi="宋体" w:cs="宋体"/>
          <w:b/>
          <w:sz w:val="56"/>
          <w:szCs w:val="72"/>
        </w:rPr>
      </w:pPr>
      <w:r>
        <w:rPr>
          <w:rFonts w:hint="eastAsia" w:ascii="宋体" w:hAnsi="宋体" w:cs="宋体"/>
          <w:b/>
          <w:sz w:val="56"/>
          <w:szCs w:val="72"/>
        </w:rPr>
        <w:t>采购需求调研文件</w:t>
      </w:r>
    </w:p>
    <w:p>
      <w:pPr>
        <w:adjustRightInd w:val="0"/>
        <w:snapToGrid w:val="0"/>
        <w:spacing w:line="440" w:lineRule="exact"/>
        <w:jc w:val="center"/>
        <w:rPr>
          <w:rFonts w:ascii="宋体" w:hAnsi="宋体" w:cs="宋体"/>
          <w:bCs/>
          <w:color w:val="000000"/>
          <w:sz w:val="28"/>
          <w:szCs w:val="28"/>
        </w:rPr>
      </w:pPr>
    </w:p>
    <w:p>
      <w:pPr>
        <w:adjustRightInd w:val="0"/>
        <w:snapToGrid w:val="0"/>
        <w:spacing w:line="440" w:lineRule="exact"/>
        <w:jc w:val="center"/>
        <w:rPr>
          <w:rFonts w:ascii="宋体" w:hAnsi="宋体" w:cs="宋体"/>
          <w:bCs/>
          <w:color w:val="000000"/>
          <w:sz w:val="28"/>
          <w:szCs w:val="28"/>
        </w:rPr>
      </w:pPr>
    </w:p>
    <w:p>
      <w:pPr>
        <w:adjustRightInd w:val="0"/>
        <w:snapToGrid w:val="0"/>
        <w:spacing w:line="440" w:lineRule="exact"/>
        <w:ind w:firstLine="560" w:firstLineChars="200"/>
        <w:jc w:val="center"/>
        <w:rPr>
          <w:rFonts w:ascii="宋体" w:hAnsi="宋体" w:cs="宋体"/>
          <w:bCs/>
          <w:color w:val="000000"/>
          <w:sz w:val="28"/>
          <w:szCs w:val="28"/>
        </w:rPr>
      </w:pPr>
    </w:p>
    <w:p>
      <w:pPr>
        <w:adjustRightInd w:val="0"/>
        <w:snapToGrid w:val="0"/>
        <w:spacing w:line="440" w:lineRule="exact"/>
        <w:ind w:firstLine="560" w:firstLineChars="200"/>
        <w:jc w:val="center"/>
        <w:rPr>
          <w:rFonts w:ascii="宋体" w:hAnsi="宋体" w:cs="宋体"/>
          <w:bCs/>
          <w:color w:val="000000"/>
          <w:sz w:val="28"/>
          <w:szCs w:val="28"/>
        </w:rPr>
      </w:pPr>
    </w:p>
    <w:tbl>
      <w:tblPr>
        <w:tblStyle w:val="28"/>
        <w:tblW w:w="8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8"/>
        <w:gridCol w:w="309"/>
        <w:gridCol w:w="5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8" w:type="dxa"/>
            <w:tcBorders>
              <w:top w:val="nil"/>
              <w:left w:val="nil"/>
              <w:bottom w:val="nil"/>
              <w:right w:val="nil"/>
            </w:tcBorders>
            <w:shd w:val="clear" w:color="auto" w:fill="auto"/>
          </w:tcPr>
          <w:p>
            <w:pPr>
              <w:spacing w:line="440" w:lineRule="exact"/>
              <w:jc w:val="distribute"/>
              <w:rPr>
                <w:rFonts w:ascii="宋体" w:hAnsi="宋体" w:cs="宋体"/>
                <w:sz w:val="32"/>
                <w:szCs w:val="28"/>
              </w:rPr>
            </w:pPr>
            <w:r>
              <w:rPr>
                <w:rFonts w:hint="eastAsia" w:ascii="宋体" w:hAnsi="宋体" w:cs="宋体"/>
                <w:sz w:val="32"/>
                <w:szCs w:val="28"/>
              </w:rPr>
              <w:t>项目名称</w:t>
            </w:r>
          </w:p>
        </w:tc>
        <w:tc>
          <w:tcPr>
            <w:tcW w:w="309" w:type="dxa"/>
            <w:tcBorders>
              <w:top w:val="nil"/>
              <w:left w:val="nil"/>
              <w:bottom w:val="nil"/>
              <w:right w:val="nil"/>
            </w:tcBorders>
            <w:shd w:val="clear" w:color="auto" w:fill="auto"/>
          </w:tcPr>
          <w:p>
            <w:pPr>
              <w:spacing w:line="440" w:lineRule="exact"/>
              <w:jc w:val="center"/>
              <w:rPr>
                <w:rFonts w:ascii="宋体" w:hAnsi="宋体" w:cs="宋体"/>
                <w:spacing w:val="-2"/>
                <w:sz w:val="32"/>
                <w:szCs w:val="28"/>
              </w:rPr>
            </w:pPr>
            <w:r>
              <w:rPr>
                <w:rFonts w:hint="eastAsia" w:ascii="宋体" w:hAnsi="宋体" w:cs="宋体"/>
                <w:spacing w:val="-2"/>
                <w:sz w:val="32"/>
                <w:szCs w:val="28"/>
              </w:rPr>
              <w:t>：</w:t>
            </w:r>
          </w:p>
        </w:tc>
        <w:tc>
          <w:tcPr>
            <w:tcW w:w="5669" w:type="dxa"/>
            <w:tcBorders>
              <w:top w:val="nil"/>
              <w:left w:val="nil"/>
              <w:right w:val="nil"/>
            </w:tcBorders>
            <w:shd w:val="clear" w:color="auto" w:fill="auto"/>
          </w:tcPr>
          <w:p>
            <w:pPr>
              <w:spacing w:line="440" w:lineRule="exact"/>
              <w:jc w:val="center"/>
              <w:rPr>
                <w:rFonts w:ascii="宋体" w:hAnsi="宋体" w:cs="宋体"/>
                <w:spacing w:val="-16"/>
                <w:sz w:val="32"/>
                <w:szCs w:val="32"/>
              </w:rPr>
            </w:pPr>
            <w:r>
              <w:rPr>
                <w:rFonts w:hint="eastAsia" w:ascii="宋体" w:hAnsi="宋体" w:cs="宋体"/>
                <w:color w:val="000000" w:themeColor="text1"/>
                <w:sz w:val="40"/>
                <w:szCs w:val="40"/>
              </w:rPr>
              <w:t>潮州市中心医院日常服务标识设计及制作采购项目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8" w:type="dxa"/>
            <w:tcBorders>
              <w:top w:val="nil"/>
              <w:left w:val="nil"/>
              <w:bottom w:val="nil"/>
              <w:right w:val="nil"/>
            </w:tcBorders>
            <w:shd w:val="clear" w:color="auto" w:fill="auto"/>
          </w:tcPr>
          <w:p>
            <w:pPr>
              <w:spacing w:line="440" w:lineRule="exact"/>
              <w:jc w:val="distribute"/>
              <w:rPr>
                <w:rFonts w:ascii="宋体" w:hAnsi="宋体" w:cs="宋体"/>
                <w:sz w:val="32"/>
                <w:szCs w:val="28"/>
              </w:rPr>
            </w:pPr>
          </w:p>
        </w:tc>
        <w:tc>
          <w:tcPr>
            <w:tcW w:w="309" w:type="dxa"/>
            <w:tcBorders>
              <w:top w:val="nil"/>
              <w:left w:val="nil"/>
              <w:bottom w:val="nil"/>
              <w:right w:val="nil"/>
            </w:tcBorders>
            <w:shd w:val="clear" w:color="auto" w:fill="auto"/>
          </w:tcPr>
          <w:p>
            <w:pPr>
              <w:spacing w:line="440" w:lineRule="exact"/>
              <w:jc w:val="center"/>
              <w:rPr>
                <w:rFonts w:ascii="宋体" w:hAnsi="宋体" w:cs="宋体"/>
                <w:spacing w:val="-2"/>
                <w:sz w:val="32"/>
                <w:szCs w:val="28"/>
              </w:rPr>
            </w:pPr>
          </w:p>
        </w:tc>
        <w:tc>
          <w:tcPr>
            <w:tcW w:w="5669" w:type="dxa"/>
            <w:tcBorders>
              <w:left w:val="nil"/>
              <w:right w:val="nil"/>
            </w:tcBorders>
            <w:shd w:val="clear" w:color="auto" w:fill="auto"/>
          </w:tcPr>
          <w:p>
            <w:pPr>
              <w:spacing w:line="440" w:lineRule="exact"/>
              <w:jc w:val="center"/>
              <w:rPr>
                <w:rFonts w:ascii="宋体" w:hAnsi="宋体" w:cs="宋体"/>
                <w:spacing w:val="-1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8" w:type="dxa"/>
            <w:tcBorders>
              <w:top w:val="nil"/>
              <w:left w:val="nil"/>
              <w:bottom w:val="nil"/>
              <w:right w:val="nil"/>
            </w:tcBorders>
            <w:shd w:val="clear" w:color="auto" w:fill="auto"/>
          </w:tcPr>
          <w:p>
            <w:pPr>
              <w:spacing w:line="440" w:lineRule="exact"/>
              <w:jc w:val="distribute"/>
              <w:rPr>
                <w:rFonts w:ascii="宋体" w:hAnsi="宋体" w:cs="宋体"/>
                <w:spacing w:val="-20"/>
                <w:sz w:val="32"/>
                <w:szCs w:val="28"/>
              </w:rPr>
            </w:pPr>
            <w:r>
              <w:rPr>
                <w:rFonts w:hint="eastAsia" w:ascii="宋体" w:hAnsi="宋体" w:cs="宋体"/>
                <w:spacing w:val="-20"/>
                <w:sz w:val="32"/>
                <w:szCs w:val="28"/>
              </w:rPr>
              <w:t>参与调研单位</w:t>
            </w:r>
          </w:p>
        </w:tc>
        <w:tc>
          <w:tcPr>
            <w:tcW w:w="309" w:type="dxa"/>
            <w:tcBorders>
              <w:top w:val="nil"/>
              <w:left w:val="nil"/>
              <w:bottom w:val="nil"/>
              <w:right w:val="nil"/>
            </w:tcBorders>
            <w:shd w:val="clear" w:color="auto" w:fill="auto"/>
          </w:tcPr>
          <w:p>
            <w:pPr>
              <w:spacing w:line="440" w:lineRule="exact"/>
              <w:jc w:val="center"/>
              <w:rPr>
                <w:rFonts w:ascii="宋体" w:hAnsi="宋体" w:cs="宋体"/>
                <w:spacing w:val="-2"/>
                <w:sz w:val="32"/>
                <w:szCs w:val="28"/>
              </w:rPr>
            </w:pPr>
            <w:r>
              <w:rPr>
                <w:rFonts w:hint="eastAsia" w:ascii="宋体" w:hAnsi="宋体" w:cs="宋体"/>
                <w:spacing w:val="-2"/>
                <w:sz w:val="32"/>
                <w:szCs w:val="28"/>
              </w:rPr>
              <w:t>：</w:t>
            </w:r>
          </w:p>
        </w:tc>
        <w:tc>
          <w:tcPr>
            <w:tcW w:w="5669" w:type="dxa"/>
            <w:tcBorders>
              <w:left w:val="nil"/>
              <w:right w:val="nil"/>
            </w:tcBorders>
            <w:shd w:val="clear" w:color="auto" w:fill="auto"/>
          </w:tcPr>
          <w:p>
            <w:pPr>
              <w:spacing w:line="440" w:lineRule="exact"/>
              <w:jc w:val="center"/>
              <w:rPr>
                <w:rFonts w:ascii="宋体" w:hAnsi="宋体" w:cs="宋体"/>
                <w:color w:val="FF0000"/>
                <w:sz w:val="32"/>
                <w:szCs w:val="32"/>
              </w:rPr>
            </w:pPr>
            <w:permStart w:id="0" w:edGrp="everyone"/>
            <w:permEnd w:id="0"/>
          </w:p>
        </w:tc>
      </w:tr>
    </w:tbl>
    <w:p>
      <w:pPr>
        <w:adjustRightInd w:val="0"/>
        <w:snapToGrid w:val="0"/>
        <w:spacing w:line="440" w:lineRule="exact"/>
        <w:ind w:firstLine="560" w:firstLineChars="200"/>
        <w:jc w:val="center"/>
        <w:rPr>
          <w:rFonts w:ascii="宋体" w:hAnsi="宋体" w:cs="宋体"/>
          <w:bCs/>
          <w:color w:val="000000"/>
          <w:sz w:val="28"/>
          <w:szCs w:val="28"/>
        </w:rPr>
      </w:pPr>
    </w:p>
    <w:p>
      <w:pPr>
        <w:adjustRightInd w:val="0"/>
        <w:snapToGrid w:val="0"/>
        <w:spacing w:line="440" w:lineRule="exact"/>
        <w:ind w:firstLine="560" w:firstLineChars="200"/>
        <w:jc w:val="center"/>
        <w:rPr>
          <w:rFonts w:ascii="宋体" w:hAnsi="宋体" w:cs="宋体"/>
          <w:bCs/>
          <w:color w:val="000000"/>
          <w:sz w:val="28"/>
          <w:szCs w:val="28"/>
        </w:rPr>
      </w:pPr>
    </w:p>
    <w:p>
      <w:pPr>
        <w:adjustRightInd w:val="0"/>
        <w:snapToGrid w:val="0"/>
        <w:spacing w:line="440" w:lineRule="exact"/>
        <w:ind w:firstLine="560" w:firstLineChars="200"/>
        <w:jc w:val="center"/>
        <w:rPr>
          <w:rFonts w:ascii="宋体" w:hAnsi="宋体" w:cs="宋体"/>
          <w:bCs/>
          <w:color w:val="000000"/>
          <w:sz w:val="28"/>
          <w:szCs w:val="28"/>
        </w:rPr>
      </w:pPr>
    </w:p>
    <w:p>
      <w:pPr>
        <w:adjustRightInd w:val="0"/>
        <w:snapToGrid w:val="0"/>
        <w:spacing w:line="440" w:lineRule="exact"/>
        <w:rPr>
          <w:rFonts w:ascii="宋体" w:hAnsi="宋体" w:cs="宋体"/>
          <w:bCs/>
          <w:color w:val="000000"/>
          <w:sz w:val="28"/>
          <w:szCs w:val="28"/>
        </w:rPr>
      </w:pPr>
    </w:p>
    <w:p>
      <w:pPr>
        <w:spacing w:line="440" w:lineRule="exact"/>
        <w:jc w:val="center"/>
        <w:rPr>
          <w:rFonts w:ascii="宋体" w:hAnsi="宋体" w:cs="宋体"/>
          <w:b/>
          <w:bCs/>
          <w:color w:val="000000"/>
          <w:sz w:val="32"/>
          <w:szCs w:val="32"/>
        </w:rPr>
      </w:pPr>
      <w:r>
        <w:rPr>
          <w:rFonts w:hint="eastAsia" w:ascii="宋体" w:hAnsi="宋体" w:cs="宋体"/>
          <w:bCs/>
          <w:spacing w:val="0"/>
          <w:kern w:val="0"/>
          <w:sz w:val="32"/>
          <w:szCs w:val="32"/>
          <w:fitText w:val="1280" w:id="307898962"/>
        </w:rPr>
        <w:t>时    间</w:t>
      </w:r>
      <w:r>
        <w:rPr>
          <w:rFonts w:hint="eastAsia" w:ascii="宋体" w:hAnsi="宋体" w:cs="宋体"/>
          <w:bCs/>
          <w:sz w:val="32"/>
          <w:szCs w:val="32"/>
        </w:rPr>
        <w:t>：</w:t>
      </w:r>
      <w:permStart w:id="1" w:edGrp="everyone"/>
      <w:r>
        <w:rPr>
          <w:rFonts w:hint="eastAsia" w:ascii="宋体" w:hAnsi="宋体" w:cs="宋体"/>
          <w:bCs/>
          <w:sz w:val="32"/>
          <w:szCs w:val="32"/>
        </w:rPr>
        <w:t xml:space="preserve">20   </w:t>
      </w:r>
      <w:permEnd w:id="1"/>
      <w:r>
        <w:rPr>
          <w:rFonts w:hint="eastAsia" w:ascii="宋体" w:hAnsi="宋体" w:cs="宋体"/>
          <w:bCs/>
          <w:sz w:val="32"/>
          <w:szCs w:val="32"/>
        </w:rPr>
        <w:t>年</w:t>
      </w:r>
      <w:permStart w:id="2" w:edGrp="everyone"/>
      <w:permEnd w:id="2"/>
      <w:r>
        <w:rPr>
          <w:rFonts w:hint="eastAsia" w:ascii="宋体" w:hAnsi="宋体" w:cs="宋体"/>
          <w:bCs/>
          <w:sz w:val="32"/>
          <w:szCs w:val="32"/>
        </w:rPr>
        <w:t>月</w:t>
      </w:r>
    </w:p>
    <w:sdt>
      <w:sdtPr>
        <w:rPr>
          <w:rFonts w:hint="eastAsia" w:ascii="宋体" w:hAnsi="宋体" w:eastAsia="宋体" w:cs="宋体"/>
          <w:color w:val="auto"/>
          <w:kern w:val="2"/>
          <w:sz w:val="21"/>
          <w:szCs w:val="21"/>
          <w:lang w:val="zh-CN"/>
        </w:rPr>
        <w:id w:val="-587458371"/>
        <w:docPartObj>
          <w:docPartGallery w:val="Table of Contents"/>
          <w:docPartUnique/>
        </w:docPartObj>
      </w:sdtPr>
      <w:sdtEndPr>
        <w:rPr>
          <w:rFonts w:hint="eastAsia" w:ascii="宋体" w:hAnsi="宋体" w:eastAsia="宋体" w:cs="宋体"/>
          <w:b/>
          <w:bCs/>
          <w:color w:val="auto"/>
          <w:kern w:val="2"/>
          <w:sz w:val="21"/>
          <w:szCs w:val="21"/>
          <w:lang w:val="zh-CN"/>
        </w:rPr>
      </w:sdtEndPr>
      <w:sdtContent>
        <w:p>
          <w:pPr>
            <w:pStyle w:val="48"/>
            <w:pageBreakBefore/>
            <w:spacing w:line="440" w:lineRule="exact"/>
            <w:jc w:val="center"/>
            <w:rPr>
              <w:rFonts w:ascii="宋体" w:hAnsi="宋体" w:eastAsia="宋体" w:cs="宋体"/>
              <w:color w:val="000000" w:themeColor="text1"/>
              <w:sz w:val="44"/>
              <w:lang w:val="zh-CN"/>
            </w:rPr>
          </w:pPr>
          <w:permStart w:id="3" w:edGrp="everyone"/>
          <w:r>
            <w:rPr>
              <w:rFonts w:hint="eastAsia" w:ascii="宋体" w:hAnsi="宋体" w:eastAsia="宋体" w:cs="宋体"/>
              <w:color w:val="000000" w:themeColor="text1"/>
              <w:sz w:val="44"/>
              <w:lang w:val="zh-CN"/>
            </w:rPr>
            <w:t>目  录</w:t>
          </w:r>
        </w:p>
        <w:p>
          <w:pPr>
            <w:spacing w:line="440" w:lineRule="exact"/>
            <w:rPr>
              <w:rFonts w:ascii="宋体" w:hAnsi="宋体" w:cs="宋体"/>
              <w:lang w:val="zh-CN"/>
            </w:rPr>
          </w:pPr>
        </w:p>
        <w:p>
          <w:pPr>
            <w:pStyle w:val="20"/>
            <w:tabs>
              <w:tab w:val="right" w:leader="dot" w:pos="8306"/>
            </w:tabs>
            <w:spacing w:line="440" w:lineRule="exact"/>
            <w:rPr>
              <w:rFonts w:ascii="宋体" w:hAnsi="宋体" w:cs="宋体"/>
            </w:rPr>
          </w:pPr>
          <w:r>
            <w:rPr>
              <w:rFonts w:hint="eastAsia" w:ascii="宋体" w:hAnsi="宋体" w:cs="宋体"/>
            </w:rPr>
            <w:fldChar w:fldCharType="begin"/>
          </w:r>
          <w:r>
            <w:rPr>
              <w:rFonts w:hint="eastAsia" w:ascii="宋体" w:hAnsi="宋体" w:cs="宋体"/>
            </w:rPr>
            <w:instrText xml:space="preserve"> TOC \o "1-2" \h \z \u </w:instrText>
          </w:r>
          <w:r>
            <w:rPr>
              <w:rFonts w:hint="eastAsia" w:ascii="宋体" w:hAnsi="宋体" w:cs="宋体"/>
            </w:rPr>
            <w:fldChar w:fldCharType="separate"/>
          </w:r>
          <w:r>
            <w:fldChar w:fldCharType="begin"/>
          </w:r>
          <w:r>
            <w:instrText xml:space="preserve"> HYPERLINK \l "_Toc14749" </w:instrText>
          </w:r>
          <w:r>
            <w:fldChar w:fldCharType="separate"/>
          </w:r>
          <w:r>
            <w:rPr>
              <w:rFonts w:hint="eastAsia" w:ascii="宋体" w:hAnsi="宋体" w:cs="宋体"/>
              <w:szCs w:val="44"/>
            </w:rPr>
            <w:t xml:space="preserve">第一章 </w:t>
          </w:r>
          <w:r>
            <w:rPr>
              <w:rFonts w:hint="eastAsia" w:ascii="宋体" w:hAnsi="宋体" w:cs="宋体"/>
            </w:rPr>
            <w:t>项目概述</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_Toc14749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"_Toc19972" </w:instrText>
          </w:r>
          <w:r>
            <w:fldChar w:fldCharType="separate"/>
          </w:r>
          <w:r>
            <w:rPr>
              <w:rFonts w:hint="eastAsia" w:ascii="宋体" w:hAnsi="宋体" w:cs="宋体"/>
              <w:szCs w:val="32"/>
            </w:rPr>
            <w:t xml:space="preserve">一、 </w:t>
          </w:r>
          <w:r>
            <w:rPr>
              <w:rFonts w:hint="eastAsia" w:ascii="宋体" w:hAnsi="宋体" w:cs="宋体"/>
            </w:rPr>
            <w:t>项目名称</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_Toc19972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"_Toc1245" </w:instrText>
          </w:r>
          <w:r>
            <w:fldChar w:fldCharType="separate"/>
          </w:r>
          <w:r>
            <w:rPr>
              <w:rFonts w:hint="eastAsia" w:ascii="宋体" w:hAnsi="宋体" w:cs="宋体"/>
              <w:szCs w:val="32"/>
            </w:rPr>
            <w:t xml:space="preserve">二、 </w:t>
          </w:r>
          <w:r>
            <w:rPr>
              <w:rFonts w:hint="eastAsia" w:ascii="宋体" w:hAnsi="宋体" w:cs="宋体"/>
            </w:rPr>
            <w:t>项目背景</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_Toc1245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"_Toc11413" </w:instrText>
          </w:r>
          <w:r>
            <w:fldChar w:fldCharType="separate"/>
          </w:r>
          <w:r>
            <w:rPr>
              <w:rFonts w:hint="eastAsia" w:ascii="宋体" w:hAnsi="宋体" w:cs="宋体"/>
              <w:szCs w:val="32"/>
            </w:rPr>
            <w:t xml:space="preserve">三、 </w:t>
          </w:r>
          <w:r>
            <w:rPr>
              <w:rFonts w:hint="eastAsia" w:ascii="宋体" w:hAnsi="宋体" w:cs="宋体"/>
            </w:rPr>
            <w:t>采购项目清单</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_Toc11413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"_Toc5974" </w:instrText>
          </w:r>
          <w:r>
            <w:fldChar w:fldCharType="separate"/>
          </w:r>
          <w:r>
            <w:rPr>
              <w:rFonts w:hint="eastAsia" w:ascii="宋体" w:hAnsi="宋体" w:cs="宋体"/>
              <w:szCs w:val="32"/>
            </w:rPr>
            <w:t xml:space="preserve">四、 </w:t>
          </w:r>
          <w:r>
            <w:rPr>
              <w:rFonts w:hint="eastAsia" w:ascii="宋体" w:hAnsi="宋体" w:cs="宋体"/>
            </w:rPr>
            <w:t>主要商务要求</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_Toc5974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pPr>
            <w:pStyle w:val="20"/>
            <w:tabs>
              <w:tab w:val="right" w:leader="dot" w:pos="8306"/>
            </w:tabs>
            <w:spacing w:line="440" w:lineRule="exact"/>
            <w:rPr>
              <w:rFonts w:ascii="宋体" w:hAnsi="宋体" w:cs="宋体"/>
            </w:rPr>
          </w:pPr>
          <w:r>
            <w:fldChar w:fldCharType="begin"/>
          </w:r>
          <w:r>
            <w:instrText xml:space="preserve"> HYPERLINK \l "_Toc7494" </w:instrText>
          </w:r>
          <w:r>
            <w:fldChar w:fldCharType="separate"/>
          </w:r>
          <w:r>
            <w:rPr>
              <w:rFonts w:hint="eastAsia" w:ascii="宋体" w:hAnsi="宋体" w:cs="宋体"/>
              <w:szCs w:val="44"/>
            </w:rPr>
            <w:t xml:space="preserve">第二章 </w:t>
          </w:r>
          <w:r>
            <w:rPr>
              <w:rFonts w:hint="eastAsia" w:ascii="宋体" w:hAnsi="宋体" w:cs="宋体"/>
            </w:rPr>
            <w:t>参与调研单位信息</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_Toc7494 \h </w:instrText>
          </w:r>
          <w:r>
            <w:rPr>
              <w:rFonts w:hint="eastAsia" w:ascii="宋体" w:hAnsi="宋体" w:cs="宋体"/>
            </w:rPr>
            <w:fldChar w:fldCharType="separate"/>
          </w:r>
          <w:r>
            <w:rPr>
              <w:rFonts w:hint="eastAsia" w:ascii="宋体" w:hAnsi="宋体" w:cs="宋体"/>
            </w:rPr>
            <w:t>5</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"_Toc13586" </w:instrText>
          </w:r>
          <w:r>
            <w:fldChar w:fldCharType="separate"/>
          </w:r>
          <w:r>
            <w:rPr>
              <w:rFonts w:hint="eastAsia" w:ascii="宋体" w:hAnsi="宋体" w:cs="宋体"/>
              <w:szCs w:val="32"/>
            </w:rPr>
            <w:t>一、 单位基本情况</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_Toc13586 \h </w:instrText>
          </w:r>
          <w:r>
            <w:rPr>
              <w:rFonts w:hint="eastAsia" w:ascii="宋体" w:hAnsi="宋体" w:cs="宋体"/>
            </w:rPr>
            <w:fldChar w:fldCharType="separate"/>
          </w:r>
          <w:r>
            <w:rPr>
              <w:rFonts w:hint="eastAsia" w:ascii="宋体" w:hAnsi="宋体" w:cs="宋体"/>
            </w:rPr>
            <w:t>5</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"_Toc15434" </w:instrText>
          </w:r>
          <w:r>
            <w:fldChar w:fldCharType="separate"/>
          </w:r>
          <w:r>
            <w:rPr>
              <w:rFonts w:hint="eastAsia" w:ascii="宋体" w:hAnsi="宋体" w:cs="宋体"/>
              <w:szCs w:val="32"/>
            </w:rPr>
            <w:t>二、 营业执照/事业单位法人证书/民办非企业单位登记证书</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_Toc15434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"_Toc6270" </w:instrText>
          </w:r>
          <w:r>
            <w:fldChar w:fldCharType="separate"/>
          </w:r>
          <w:r>
            <w:rPr>
              <w:rFonts w:hint="eastAsia" w:ascii="宋体" w:hAnsi="宋体" w:cs="宋体"/>
              <w:szCs w:val="32"/>
            </w:rPr>
            <w:t>三、 信用报告</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_Toc6270 \h </w:instrText>
          </w:r>
          <w:r>
            <w:rPr>
              <w:rFonts w:hint="eastAsia" w:ascii="宋体" w:hAnsi="宋体" w:cs="宋体"/>
            </w:rPr>
            <w:fldChar w:fldCharType="separate"/>
          </w:r>
          <w:r>
            <w:rPr>
              <w:rFonts w:hint="eastAsia" w:ascii="宋体" w:hAnsi="宋体" w:cs="宋体"/>
            </w:rPr>
            <w:t>7</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"_Toc21820" </w:instrText>
          </w:r>
          <w:r>
            <w:fldChar w:fldCharType="separate"/>
          </w:r>
          <w:r>
            <w:rPr>
              <w:rFonts w:hint="eastAsia" w:ascii="宋体" w:hAnsi="宋体" w:cs="宋体"/>
              <w:szCs w:val="32"/>
            </w:rPr>
            <w:t>四、 相关资质</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_Toc21820 \h </w:instrText>
          </w:r>
          <w:r>
            <w:rPr>
              <w:rFonts w:hint="eastAsia" w:ascii="宋体" w:hAnsi="宋体" w:cs="宋体"/>
            </w:rPr>
            <w:fldChar w:fldCharType="separate"/>
          </w:r>
          <w:r>
            <w:rPr>
              <w:rFonts w:hint="eastAsia" w:ascii="宋体" w:hAnsi="宋体" w:cs="宋体"/>
            </w:rPr>
            <w:t>8</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"_Toc30246" </w:instrText>
          </w:r>
          <w:r>
            <w:fldChar w:fldCharType="separate"/>
          </w:r>
          <w:r>
            <w:rPr>
              <w:rFonts w:hint="eastAsia" w:ascii="宋体" w:hAnsi="宋体" w:cs="宋体"/>
              <w:szCs w:val="32"/>
            </w:rPr>
            <w:t>五、 相关业绩</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_Toc30246 \h </w:instrText>
          </w:r>
          <w:r>
            <w:rPr>
              <w:rFonts w:hint="eastAsia" w:ascii="宋体" w:hAnsi="宋体" w:cs="宋体"/>
            </w:rPr>
            <w:fldChar w:fldCharType="separate"/>
          </w:r>
          <w:r>
            <w:rPr>
              <w:rFonts w:hint="eastAsia" w:ascii="宋体" w:hAnsi="宋体" w:cs="宋体"/>
            </w:rPr>
            <w:t>9</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"_Toc27754" </w:instrText>
          </w:r>
          <w:r>
            <w:fldChar w:fldCharType="separate"/>
          </w:r>
          <w:r>
            <w:rPr>
              <w:rFonts w:hint="eastAsia" w:ascii="宋体" w:hAnsi="宋体" w:cs="宋体"/>
              <w:szCs w:val="32"/>
            </w:rPr>
            <w:t>六、 其他相关信息</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_Toc27754 \h </w:instrText>
          </w:r>
          <w:r>
            <w:rPr>
              <w:rFonts w:hint="eastAsia" w:ascii="宋体" w:hAnsi="宋体" w:cs="宋体"/>
            </w:rPr>
            <w:fldChar w:fldCharType="separate"/>
          </w:r>
          <w:r>
            <w:rPr>
              <w:rFonts w:hint="eastAsia" w:ascii="宋体" w:hAnsi="宋体" w:cs="宋体"/>
            </w:rPr>
            <w:t>10</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"_Toc9032" </w:instrText>
          </w:r>
          <w:r>
            <w:fldChar w:fldCharType="separate"/>
          </w:r>
          <w:r>
            <w:rPr>
              <w:rFonts w:hint="eastAsia" w:ascii="宋体" w:hAnsi="宋体" w:cs="宋体"/>
              <w:szCs w:val="32"/>
            </w:rPr>
            <w:t>七、 承诺函</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_Toc9032 \h </w:instrText>
          </w:r>
          <w:r>
            <w:rPr>
              <w:rFonts w:hint="eastAsia" w:ascii="宋体" w:hAnsi="宋体" w:cs="宋体"/>
            </w:rPr>
            <w:fldChar w:fldCharType="separate"/>
          </w:r>
          <w:r>
            <w:rPr>
              <w:rFonts w:hint="eastAsia" w:ascii="宋体" w:hAnsi="宋体" w:cs="宋体"/>
            </w:rPr>
            <w:t>11</w:t>
          </w:r>
          <w:r>
            <w:rPr>
              <w:rFonts w:hint="eastAsia" w:ascii="宋体" w:hAnsi="宋体" w:cs="宋体"/>
            </w:rPr>
            <w:fldChar w:fldCharType="end"/>
          </w:r>
          <w:r>
            <w:rPr>
              <w:rFonts w:hint="eastAsia" w:ascii="宋体" w:hAnsi="宋体" w:cs="宋体"/>
            </w:rPr>
            <w:fldChar w:fldCharType="end"/>
          </w:r>
        </w:p>
        <w:p>
          <w:pPr>
            <w:pStyle w:val="20"/>
            <w:tabs>
              <w:tab w:val="right" w:leader="dot" w:pos="8306"/>
            </w:tabs>
            <w:spacing w:line="440" w:lineRule="exact"/>
            <w:rPr>
              <w:rFonts w:ascii="宋体" w:hAnsi="宋体" w:cs="宋体"/>
            </w:rPr>
          </w:pPr>
          <w:r>
            <w:fldChar w:fldCharType="begin"/>
          </w:r>
          <w:r>
            <w:instrText xml:space="preserve"> HYPERLINK \l "_Toc923" </w:instrText>
          </w:r>
          <w:r>
            <w:fldChar w:fldCharType="separate"/>
          </w:r>
          <w:r>
            <w:rPr>
              <w:rFonts w:hint="eastAsia" w:ascii="宋体" w:hAnsi="宋体" w:cs="宋体"/>
              <w:szCs w:val="44"/>
            </w:rPr>
            <w:t xml:space="preserve">第三章 </w:t>
          </w:r>
          <w:r>
            <w:rPr>
              <w:rFonts w:hint="eastAsia" w:ascii="宋体" w:hAnsi="宋体" w:cs="宋体"/>
            </w:rPr>
            <w:t>采购需求调研</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_Toc923 \h </w:instrText>
          </w:r>
          <w:r>
            <w:rPr>
              <w:rFonts w:hint="eastAsia" w:ascii="宋体" w:hAnsi="宋体" w:cs="宋体"/>
            </w:rPr>
            <w:fldChar w:fldCharType="separate"/>
          </w:r>
          <w:r>
            <w:rPr>
              <w:rFonts w:hint="eastAsia" w:ascii="宋体" w:hAnsi="宋体" w:cs="宋体"/>
            </w:rPr>
            <w:t>12</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"_Toc7691" </w:instrText>
          </w:r>
          <w:r>
            <w:fldChar w:fldCharType="separate"/>
          </w:r>
          <w:r>
            <w:rPr>
              <w:rFonts w:hint="eastAsia" w:ascii="宋体" w:hAnsi="宋体" w:cs="宋体"/>
              <w:szCs w:val="32"/>
            </w:rPr>
            <w:t>一、 行业发展情况</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_Toc7691 \h </w:instrText>
          </w:r>
          <w:r>
            <w:rPr>
              <w:rFonts w:hint="eastAsia" w:ascii="宋体" w:hAnsi="宋体" w:cs="宋体"/>
            </w:rPr>
            <w:fldChar w:fldCharType="separate"/>
          </w:r>
          <w:r>
            <w:rPr>
              <w:rFonts w:hint="eastAsia" w:ascii="宋体" w:hAnsi="宋体" w:cs="宋体"/>
            </w:rPr>
            <w:t>12</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"_Toc32238" </w:instrText>
          </w:r>
          <w:r>
            <w:fldChar w:fldCharType="separate"/>
          </w:r>
          <w:r>
            <w:rPr>
              <w:rFonts w:hint="eastAsia" w:ascii="宋体" w:hAnsi="宋体" w:cs="宋体"/>
              <w:szCs w:val="32"/>
            </w:rPr>
            <w:t>二、 市场供给情况</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_Toc32238 \h </w:instrText>
          </w:r>
          <w:r>
            <w:rPr>
              <w:rFonts w:hint="eastAsia" w:ascii="宋体" w:hAnsi="宋体" w:cs="宋体"/>
            </w:rPr>
            <w:fldChar w:fldCharType="separate"/>
          </w:r>
          <w:r>
            <w:rPr>
              <w:rFonts w:hint="eastAsia" w:ascii="宋体" w:hAnsi="宋体" w:cs="宋体"/>
            </w:rPr>
            <w:t>12</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"_Toc27739" </w:instrText>
          </w:r>
          <w:r>
            <w:fldChar w:fldCharType="separate"/>
          </w:r>
          <w:r>
            <w:rPr>
              <w:rFonts w:hint="eastAsia" w:ascii="宋体" w:hAnsi="宋体" w:cs="宋体"/>
              <w:szCs w:val="32"/>
            </w:rPr>
            <w:t>三、 同类采购项目历史成交信息</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_Toc27739 \h </w:instrText>
          </w:r>
          <w:r>
            <w:rPr>
              <w:rFonts w:hint="eastAsia" w:ascii="宋体" w:hAnsi="宋体" w:cs="宋体"/>
            </w:rPr>
            <w:fldChar w:fldCharType="separate"/>
          </w:r>
          <w:r>
            <w:rPr>
              <w:rFonts w:hint="eastAsia" w:ascii="宋体" w:hAnsi="宋体" w:cs="宋体"/>
            </w:rPr>
            <w:t>12</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"_Toc25537" </w:instrText>
          </w:r>
          <w:r>
            <w:fldChar w:fldCharType="separate"/>
          </w:r>
          <w:r>
            <w:rPr>
              <w:rFonts w:hint="eastAsia" w:ascii="宋体" w:hAnsi="宋体" w:cs="宋体"/>
              <w:szCs w:val="32"/>
            </w:rPr>
            <w:t>四、 可能涉及的后续采购情况</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_Toc25537 \h </w:instrText>
          </w:r>
          <w:r>
            <w:rPr>
              <w:rFonts w:hint="eastAsia" w:ascii="宋体" w:hAnsi="宋体" w:cs="宋体"/>
            </w:rPr>
            <w:fldChar w:fldCharType="separate"/>
          </w:r>
          <w:r>
            <w:rPr>
              <w:rFonts w:hint="eastAsia" w:ascii="宋体" w:hAnsi="宋体" w:cs="宋体"/>
            </w:rPr>
            <w:t>12</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"_Toc11961" </w:instrText>
          </w:r>
          <w:r>
            <w:fldChar w:fldCharType="separate"/>
          </w:r>
          <w:r>
            <w:rPr>
              <w:rFonts w:hint="eastAsia" w:ascii="宋体" w:hAnsi="宋体" w:cs="宋体"/>
              <w:szCs w:val="32"/>
            </w:rPr>
            <w:t>五、 其他相关情况</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_Toc11961 \h </w:instrText>
          </w:r>
          <w:r>
            <w:rPr>
              <w:rFonts w:hint="eastAsia" w:ascii="宋体" w:hAnsi="宋体" w:cs="宋体"/>
            </w:rPr>
            <w:fldChar w:fldCharType="separate"/>
          </w:r>
          <w:r>
            <w:rPr>
              <w:rFonts w:hint="eastAsia" w:ascii="宋体" w:hAnsi="宋体" w:cs="宋体"/>
            </w:rPr>
            <w:t>12</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"_Toc3779" </w:instrText>
          </w:r>
          <w:r>
            <w:fldChar w:fldCharType="separate"/>
          </w:r>
          <w:r>
            <w:rPr>
              <w:rFonts w:hint="eastAsia" w:ascii="宋体" w:hAnsi="宋体" w:cs="宋体"/>
              <w:szCs w:val="32"/>
            </w:rPr>
            <w:t>六、 调研报价</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_Toc3779 \h </w:instrText>
          </w:r>
          <w:r>
            <w:rPr>
              <w:rFonts w:hint="eastAsia" w:ascii="宋体" w:hAnsi="宋体" w:cs="宋体"/>
            </w:rPr>
            <w:fldChar w:fldCharType="separate"/>
          </w:r>
          <w:r>
            <w:rPr>
              <w:rFonts w:hint="eastAsia" w:ascii="宋体" w:hAnsi="宋体" w:cs="宋体"/>
            </w:rPr>
            <w:t>12</w:t>
          </w:r>
          <w:r>
            <w:rPr>
              <w:rFonts w:hint="eastAsia" w:ascii="宋体" w:hAnsi="宋体" w:cs="宋体"/>
            </w:rPr>
            <w:fldChar w:fldCharType="end"/>
          </w:r>
          <w:r>
            <w:rPr>
              <w:rFonts w:hint="eastAsia" w:ascii="宋体" w:hAnsi="宋体" w:cs="宋体"/>
            </w:rPr>
            <w:fldChar w:fldCharType="end"/>
          </w:r>
        </w:p>
        <w:p>
          <w:pPr>
            <w:pStyle w:val="20"/>
            <w:tabs>
              <w:tab w:val="right" w:leader="dot" w:pos="8306"/>
            </w:tabs>
            <w:spacing w:line="440" w:lineRule="exact"/>
            <w:rPr>
              <w:rFonts w:ascii="宋体" w:hAnsi="宋体" w:cs="宋体"/>
            </w:rPr>
          </w:pPr>
          <w:r>
            <w:fldChar w:fldCharType="begin"/>
          </w:r>
          <w:r>
            <w:instrText xml:space="preserve"> HYPERLINK \l "_Toc28292" </w:instrText>
          </w:r>
          <w:r>
            <w:fldChar w:fldCharType="separate"/>
          </w:r>
          <w:r>
            <w:rPr>
              <w:rFonts w:hint="eastAsia" w:ascii="宋体" w:hAnsi="宋体" w:cs="宋体"/>
              <w:szCs w:val="44"/>
            </w:rPr>
            <w:t xml:space="preserve">第四章 </w:t>
          </w:r>
          <w:r>
            <w:rPr>
              <w:rFonts w:hint="eastAsia" w:ascii="宋体" w:hAnsi="宋体" w:cs="宋体"/>
            </w:rPr>
            <w:t>项目实施方案</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_Toc28292 \h </w:instrText>
          </w:r>
          <w:r>
            <w:rPr>
              <w:rFonts w:hint="eastAsia" w:ascii="宋体" w:hAnsi="宋体" w:cs="宋体"/>
            </w:rPr>
            <w:fldChar w:fldCharType="separate"/>
          </w:r>
          <w:r>
            <w:rPr>
              <w:rFonts w:hint="eastAsia" w:ascii="宋体" w:hAnsi="宋体" w:cs="宋体"/>
            </w:rPr>
            <w:t>14</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"_Toc18330" </w:instrText>
          </w:r>
          <w:r>
            <w:fldChar w:fldCharType="separate"/>
          </w:r>
          <w:r>
            <w:rPr>
              <w:rFonts w:hint="eastAsia" w:ascii="宋体" w:hAnsi="宋体" w:cs="宋体"/>
              <w:szCs w:val="32"/>
            </w:rPr>
            <w:t xml:space="preserve">一、 </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_Toc18330 \h </w:instrText>
          </w:r>
          <w:r>
            <w:rPr>
              <w:rFonts w:hint="eastAsia" w:ascii="宋体" w:hAnsi="宋体" w:cs="宋体"/>
            </w:rPr>
            <w:fldChar w:fldCharType="separate"/>
          </w:r>
          <w:r>
            <w:rPr>
              <w:rFonts w:hint="eastAsia" w:ascii="宋体" w:hAnsi="宋体" w:cs="宋体"/>
            </w:rPr>
            <w:t>14</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"_Toc11135" </w:instrText>
          </w:r>
          <w:r>
            <w:fldChar w:fldCharType="separate"/>
          </w:r>
          <w:r>
            <w:rPr>
              <w:rFonts w:hint="eastAsia" w:ascii="宋体" w:hAnsi="宋体" w:cs="宋体"/>
              <w:szCs w:val="32"/>
            </w:rPr>
            <w:t xml:space="preserve">二、 </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_Toc11135 \h </w:instrText>
          </w:r>
          <w:r>
            <w:rPr>
              <w:rFonts w:hint="eastAsia" w:ascii="宋体" w:hAnsi="宋体" w:cs="宋体"/>
            </w:rPr>
            <w:fldChar w:fldCharType="separate"/>
          </w:r>
          <w:r>
            <w:rPr>
              <w:rFonts w:hint="eastAsia" w:ascii="宋体" w:hAnsi="宋体" w:cs="宋体"/>
            </w:rPr>
            <w:t>14</w:t>
          </w:r>
          <w:r>
            <w:rPr>
              <w:rFonts w:hint="eastAsia" w:ascii="宋体" w:hAnsi="宋体" w:cs="宋体"/>
            </w:rPr>
            <w:fldChar w:fldCharType="end"/>
          </w:r>
          <w:r>
            <w:rPr>
              <w:rFonts w:hint="eastAsia" w:ascii="宋体" w:hAnsi="宋体" w:cs="宋体"/>
            </w:rPr>
            <w:fldChar w:fldCharType="end"/>
          </w:r>
        </w:p>
        <w:p>
          <w:pPr>
            <w:pStyle w:val="25"/>
            <w:tabs>
              <w:tab w:val="right" w:leader="dot" w:pos="8306"/>
            </w:tabs>
            <w:spacing w:line="440" w:lineRule="exact"/>
            <w:rPr>
              <w:rFonts w:ascii="宋体" w:hAnsi="宋体" w:cs="宋体"/>
            </w:rPr>
          </w:pPr>
          <w:r>
            <w:fldChar w:fldCharType="begin"/>
          </w:r>
          <w:r>
            <w:instrText xml:space="preserve"> HYPERLINK \l "_Toc27082" </w:instrText>
          </w:r>
          <w:r>
            <w:fldChar w:fldCharType="separate"/>
          </w:r>
          <w:r>
            <w:rPr>
              <w:rFonts w:hint="eastAsia" w:ascii="宋体" w:hAnsi="宋体" w:cs="宋体"/>
              <w:szCs w:val="32"/>
            </w:rPr>
            <w:t xml:space="preserve">三、 </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_Toc27082 \h </w:instrText>
          </w:r>
          <w:r>
            <w:rPr>
              <w:rFonts w:hint="eastAsia" w:ascii="宋体" w:hAnsi="宋体" w:cs="宋体"/>
            </w:rPr>
            <w:fldChar w:fldCharType="separate"/>
          </w:r>
          <w:r>
            <w:rPr>
              <w:rFonts w:hint="eastAsia" w:ascii="宋体" w:hAnsi="宋体" w:cs="宋体"/>
            </w:rPr>
            <w:t>14</w:t>
          </w:r>
          <w:r>
            <w:rPr>
              <w:rFonts w:hint="eastAsia" w:ascii="宋体" w:hAnsi="宋体" w:cs="宋体"/>
            </w:rPr>
            <w:fldChar w:fldCharType="end"/>
          </w:r>
          <w:r>
            <w:rPr>
              <w:rFonts w:hint="eastAsia" w:ascii="宋体" w:hAnsi="宋体" w:cs="宋体"/>
            </w:rPr>
            <w:fldChar w:fldCharType="end"/>
          </w:r>
        </w:p>
        <w:p>
          <w:pPr>
            <w:spacing w:line="440" w:lineRule="exact"/>
            <w:rPr>
              <w:rFonts w:ascii="宋体" w:hAnsi="宋体" w:cs="宋体"/>
            </w:rPr>
          </w:pPr>
          <w:r>
            <w:rPr>
              <w:rFonts w:hint="eastAsia" w:ascii="宋体" w:hAnsi="宋体" w:cs="宋体"/>
            </w:rPr>
            <w:fldChar w:fldCharType="end"/>
          </w:r>
        </w:p>
      </w:sdtContent>
    </w:sdt>
    <w:permEnd w:id="3"/>
    <w:p>
      <w:pPr>
        <w:widowControl/>
        <w:spacing w:line="440" w:lineRule="exact"/>
        <w:jc w:val="left"/>
        <w:rPr>
          <w:rFonts w:ascii="宋体" w:hAnsi="宋体" w:cs="宋体"/>
          <w:b/>
          <w:color w:val="000000"/>
          <w:sz w:val="28"/>
          <w:szCs w:val="28"/>
        </w:rPr>
      </w:pPr>
      <w:r>
        <w:rPr>
          <w:rFonts w:hint="eastAsia" w:ascii="宋体" w:hAnsi="宋体" w:cs="宋体"/>
          <w:b/>
          <w:color w:val="000000"/>
          <w:sz w:val="28"/>
          <w:szCs w:val="28"/>
        </w:rPr>
        <w:br w:type="page"/>
      </w:r>
    </w:p>
    <w:p>
      <w:pPr>
        <w:pStyle w:val="2"/>
        <w:spacing w:line="440" w:lineRule="exact"/>
        <w:jc w:val="center"/>
        <w:rPr>
          <w:rFonts w:ascii="宋体" w:hAnsi="宋体" w:cs="宋体"/>
          <w:b w:val="0"/>
        </w:rPr>
        <w:sectPr>
          <w:footerReference r:id="rId3" w:type="default"/>
          <w:footerReference r:id="rId4" w:type="even"/>
          <w:pgSz w:w="11906" w:h="16838"/>
          <w:pgMar w:top="1440" w:right="1800" w:bottom="1440" w:left="1800" w:header="851" w:footer="992" w:gutter="0"/>
          <w:pgNumType w:start="1"/>
          <w:cols w:space="425" w:num="1"/>
          <w:docGrid w:type="lines" w:linePitch="312" w:charSpace="0"/>
        </w:sectPr>
      </w:pPr>
    </w:p>
    <w:p>
      <w:pPr>
        <w:pStyle w:val="2"/>
        <w:pageBreakBefore/>
        <w:numPr>
          <w:ilvl w:val="0"/>
          <w:numId w:val="1"/>
        </w:numPr>
        <w:spacing w:before="0" w:afterLines="100" w:line="440" w:lineRule="exact"/>
        <w:jc w:val="center"/>
        <w:rPr>
          <w:rFonts w:ascii="宋体" w:hAnsi="宋体" w:cs="宋体"/>
        </w:rPr>
      </w:pPr>
      <w:bookmarkStart w:id="0" w:name="_Toc14749"/>
      <w:r>
        <w:rPr>
          <w:rFonts w:hint="eastAsia" w:ascii="宋体" w:hAnsi="宋体" w:cs="宋体"/>
        </w:rPr>
        <w:t>项目概述</w:t>
      </w:r>
      <w:bookmarkEnd w:id="0"/>
    </w:p>
    <w:p>
      <w:pPr>
        <w:adjustRightInd w:val="0"/>
        <w:snapToGrid w:val="0"/>
        <w:spacing w:line="440" w:lineRule="exact"/>
        <w:ind w:firstLine="640" w:firstLineChars="200"/>
        <w:rPr>
          <w:rFonts w:ascii="宋体" w:hAnsi="宋体" w:cs="宋体"/>
          <w:color w:val="000000"/>
          <w:sz w:val="32"/>
          <w:szCs w:val="32"/>
        </w:rPr>
      </w:pPr>
      <w:r>
        <w:rPr>
          <w:rFonts w:hint="eastAsia" w:ascii="宋体" w:hAnsi="宋体" w:cs="宋体"/>
          <w:color w:val="000000"/>
          <w:sz w:val="32"/>
          <w:szCs w:val="32"/>
        </w:rPr>
        <w:t>潮州市中心医院拟对采购日常服务标识设计及制作采购项目进行公开市场调研，诚邀符合资格条件的供应商报名参与，项目内容如下：</w:t>
      </w:r>
    </w:p>
    <w:p>
      <w:pPr>
        <w:pStyle w:val="3"/>
        <w:numPr>
          <w:ilvl w:val="0"/>
          <w:numId w:val="2"/>
        </w:numPr>
        <w:spacing w:before="0" w:after="0" w:line="440" w:lineRule="exact"/>
        <w:rPr>
          <w:rFonts w:ascii="宋体" w:hAnsi="宋体" w:eastAsia="宋体" w:cs="宋体"/>
          <w:b w:val="0"/>
        </w:rPr>
      </w:pPr>
      <w:bookmarkStart w:id="1" w:name="_Toc13619"/>
      <w:bookmarkStart w:id="2" w:name="_Toc19972"/>
      <w:r>
        <w:rPr>
          <w:rFonts w:hint="eastAsia" w:ascii="宋体" w:hAnsi="宋体" w:eastAsia="宋体" w:cs="宋体"/>
          <w:b w:val="0"/>
        </w:rPr>
        <w:t>项目名称</w:t>
      </w:r>
      <w:bookmarkEnd w:id="1"/>
      <w:bookmarkEnd w:id="2"/>
    </w:p>
    <w:p>
      <w:pPr>
        <w:adjustRightInd w:val="0"/>
        <w:snapToGrid w:val="0"/>
        <w:spacing w:line="440" w:lineRule="exact"/>
        <w:ind w:firstLine="640" w:firstLineChars="200"/>
        <w:rPr>
          <w:rFonts w:ascii="宋体" w:hAnsi="宋体" w:cs="宋体"/>
          <w:color w:val="000000"/>
          <w:sz w:val="32"/>
          <w:szCs w:val="32"/>
        </w:rPr>
      </w:pPr>
      <w:r>
        <w:rPr>
          <w:rFonts w:hint="eastAsia" w:ascii="宋体" w:hAnsi="宋体" w:cs="宋体"/>
          <w:color w:val="000000"/>
          <w:sz w:val="32"/>
          <w:szCs w:val="32"/>
        </w:rPr>
        <w:t>潮州市中心医院日常服务标识设计及制作采购项目（以下简称“本项目”）</w:t>
      </w:r>
    </w:p>
    <w:p>
      <w:pPr>
        <w:pStyle w:val="3"/>
        <w:numPr>
          <w:ilvl w:val="0"/>
          <w:numId w:val="2"/>
        </w:numPr>
        <w:spacing w:before="0" w:after="0" w:line="440" w:lineRule="exact"/>
        <w:rPr>
          <w:rFonts w:ascii="宋体" w:hAnsi="宋体" w:eastAsia="宋体" w:cs="宋体"/>
          <w:b w:val="0"/>
        </w:rPr>
      </w:pPr>
      <w:bookmarkStart w:id="3" w:name="_Toc1245"/>
      <w:bookmarkStart w:id="4" w:name="_Toc14325"/>
      <w:r>
        <w:rPr>
          <w:rFonts w:hint="eastAsia" w:ascii="宋体" w:hAnsi="宋体" w:eastAsia="宋体" w:cs="宋体"/>
          <w:b w:val="0"/>
        </w:rPr>
        <w:t>项目背景</w:t>
      </w:r>
      <w:bookmarkEnd w:id="3"/>
      <w:bookmarkEnd w:id="4"/>
    </w:p>
    <w:p>
      <w:pPr>
        <w:pStyle w:val="53"/>
        <w:snapToGrid w:val="0"/>
        <w:spacing w:line="440" w:lineRule="exact"/>
        <w:ind w:firstLine="640"/>
        <w:rPr>
          <w:rFonts w:ascii="宋体" w:hAnsi="宋体" w:cs="宋体"/>
          <w:color w:val="000000"/>
          <w:sz w:val="32"/>
          <w:szCs w:val="32"/>
        </w:rPr>
      </w:pPr>
      <w:r>
        <w:rPr>
          <w:rFonts w:hint="eastAsia" w:ascii="宋体" w:hAnsi="宋体" w:cs="宋体"/>
          <w:color w:val="000000"/>
          <w:sz w:val="32"/>
          <w:szCs w:val="32"/>
        </w:rPr>
        <w:t>为树立良好医院形象，做好医院宣传工作，我院拟采购日常服务标识设计及制作采购项目，提供服务内容包括但不限于以下采购内容：户外高空大型发光字、雨棚发光字、入口格栅、金属立体字、贴墙发光立体字、户外主入口总览图标识、车行/人行指引标识、地面停车标识、公交车出口立牌指引、车辆停放点亚克力等其他标识及宣传品。</w:t>
      </w:r>
    </w:p>
    <w:p>
      <w:pPr>
        <w:pStyle w:val="3"/>
        <w:numPr>
          <w:ilvl w:val="0"/>
          <w:numId w:val="2"/>
        </w:numPr>
        <w:spacing w:before="0" w:after="0" w:line="440" w:lineRule="exact"/>
        <w:rPr>
          <w:rFonts w:ascii="宋体" w:hAnsi="宋体" w:eastAsia="宋体" w:cs="宋体"/>
          <w:b w:val="0"/>
        </w:rPr>
      </w:pPr>
      <w:bookmarkStart w:id="5" w:name="_Toc8256"/>
      <w:bookmarkStart w:id="6" w:name="_Toc11413"/>
      <w:r>
        <w:rPr>
          <w:rFonts w:hint="eastAsia" w:ascii="宋体" w:hAnsi="宋体" w:eastAsia="宋体" w:cs="宋体"/>
          <w:b w:val="0"/>
        </w:rPr>
        <w:t>采购</w:t>
      </w:r>
      <w:bookmarkEnd w:id="5"/>
      <w:r>
        <w:rPr>
          <w:rFonts w:hint="eastAsia" w:ascii="宋体" w:hAnsi="宋体" w:eastAsia="宋体" w:cs="宋体"/>
          <w:b w:val="0"/>
        </w:rPr>
        <w:t>项目清单</w:t>
      </w:r>
      <w:bookmarkEnd w:id="6"/>
    </w:p>
    <w:p>
      <w:pPr>
        <w:pStyle w:val="53"/>
        <w:snapToGrid w:val="0"/>
        <w:spacing w:line="440" w:lineRule="exact"/>
        <w:ind w:firstLine="640"/>
        <w:rPr>
          <w:rFonts w:ascii="宋体" w:hAnsi="宋体" w:cs="宋体"/>
          <w:color w:val="000000"/>
          <w:sz w:val="32"/>
          <w:szCs w:val="32"/>
        </w:rPr>
      </w:pPr>
      <w:r>
        <w:rPr>
          <w:rFonts w:hint="eastAsia" w:ascii="宋体" w:hAnsi="宋体" w:cs="宋体"/>
          <w:color w:val="000000"/>
          <w:sz w:val="32"/>
          <w:szCs w:val="32"/>
        </w:rPr>
        <w:t>见公告附件二《潮州市中心医院日常服务标识设计及制作采购项目调研清单》</w:t>
      </w:r>
    </w:p>
    <w:p>
      <w:pPr>
        <w:pStyle w:val="3"/>
        <w:numPr>
          <w:ilvl w:val="0"/>
          <w:numId w:val="2"/>
        </w:numPr>
        <w:spacing w:before="0" w:after="0" w:line="440" w:lineRule="exact"/>
        <w:rPr>
          <w:rFonts w:ascii="宋体" w:hAnsi="宋体" w:eastAsia="宋体" w:cs="宋体"/>
          <w:b w:val="0"/>
        </w:rPr>
      </w:pPr>
      <w:bookmarkStart w:id="7" w:name="_Toc5974"/>
      <w:r>
        <w:rPr>
          <w:rFonts w:hint="eastAsia" w:ascii="宋体" w:hAnsi="宋体" w:eastAsia="宋体" w:cs="宋体"/>
          <w:b w:val="0"/>
        </w:rPr>
        <w:t>主要商务要求</w:t>
      </w:r>
      <w:bookmarkEnd w:id="7"/>
    </w:p>
    <w:tbl>
      <w:tblPr>
        <w:tblStyle w:val="28"/>
        <w:tblW w:w="90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2070"/>
        <w:gridCol w:w="5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226" w:type="dxa"/>
            <w:vMerge w:val="restart"/>
            <w:vAlign w:val="center"/>
          </w:tcPr>
          <w:p>
            <w:pPr>
              <w:pStyle w:val="6"/>
              <w:spacing w:line="440" w:lineRule="exact"/>
              <w:ind w:firstLine="0"/>
              <w:jc w:val="center"/>
              <w:rPr>
                <w:rFonts w:hAnsi="宋体" w:cs="宋体"/>
                <w:color w:val="auto"/>
                <w:sz w:val="21"/>
                <w:szCs w:val="21"/>
                <w:highlight w:val="none"/>
              </w:rPr>
            </w:pPr>
            <w:r>
              <w:rPr>
                <w:rFonts w:hint="eastAsia" w:hAnsi="宋体" w:cs="宋体"/>
                <w:color w:val="auto"/>
                <w:kern w:val="2"/>
                <w:sz w:val="28"/>
                <w:szCs w:val="28"/>
                <w:highlight w:val="none"/>
              </w:rPr>
              <w:t>潮州市中心医院宣传品及标识制作采购项目</w:t>
            </w:r>
          </w:p>
        </w:tc>
        <w:tc>
          <w:tcPr>
            <w:tcW w:w="2070" w:type="dxa"/>
            <w:vAlign w:val="center"/>
          </w:tcPr>
          <w:p>
            <w:pPr>
              <w:pStyle w:val="6"/>
              <w:spacing w:line="440" w:lineRule="exact"/>
              <w:ind w:firstLine="0"/>
              <w:jc w:val="center"/>
              <w:rPr>
                <w:rFonts w:hAnsi="宋体" w:cs="宋体"/>
                <w:color w:val="auto"/>
                <w:kern w:val="2"/>
                <w:sz w:val="28"/>
                <w:szCs w:val="28"/>
                <w:highlight w:val="none"/>
              </w:rPr>
            </w:pPr>
            <w:r>
              <w:rPr>
                <w:rFonts w:hint="eastAsia" w:hAnsi="宋体" w:cs="宋体"/>
                <w:color w:val="auto"/>
                <w:sz w:val="28"/>
                <w:szCs w:val="28"/>
                <w:highlight w:val="none"/>
              </w:rPr>
              <w:t>响应要求</w:t>
            </w:r>
          </w:p>
        </w:tc>
        <w:tc>
          <w:tcPr>
            <w:tcW w:w="5713" w:type="dxa"/>
            <w:vAlign w:val="center"/>
          </w:tcPr>
          <w:p>
            <w:pPr>
              <w:numPr>
                <w:ilvl w:val="0"/>
                <w:numId w:val="3"/>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采购人按医院需求，指定一名驻点人员对接工作，把控材质，保证成品效果好，性价比更高，维护2小时内响应。</w:t>
            </w:r>
          </w:p>
          <w:p>
            <w:pPr>
              <w:numPr>
                <w:ilvl w:val="0"/>
                <w:numId w:val="3"/>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常规标识：24小时内响应，院方提供资料后的3个工作日内完成设计排版，并根据报价表上的供货时间，按时制作完成，并送货到指定地点。</w:t>
            </w:r>
          </w:p>
          <w:p>
            <w:pPr>
              <w:numPr>
                <w:ilvl w:val="0"/>
                <w:numId w:val="3"/>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紧急标识：供应商需即时响应，2小时内到达现场，24小时内生产或修复完毕，加急情况下制作及安装的所有产品不额外增加费用。</w:t>
            </w:r>
          </w:p>
          <w:p>
            <w:pPr>
              <w:numPr>
                <w:ilvl w:val="0"/>
                <w:numId w:val="3"/>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lang w:eastAsia="zh-CN"/>
              </w:rPr>
              <w:t>其它要求：涉及高空安装标识、电工作业或者焊接与热切割作业的，供应商应严格要求本方操作人员具备特种作业操作证（作业类别：高处作业、电工作业、焊接与热切割作业），并保证人身安全，发生意外，由供应商负责。（提供承诺函并加盖供应商公章，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226" w:type="dxa"/>
            <w:vMerge w:val="continue"/>
            <w:vAlign w:val="center"/>
          </w:tcPr>
          <w:p>
            <w:pPr>
              <w:pStyle w:val="6"/>
              <w:spacing w:line="440" w:lineRule="exact"/>
              <w:ind w:firstLine="0"/>
              <w:jc w:val="both"/>
              <w:rPr>
                <w:rFonts w:hAnsi="宋体" w:cs="宋体"/>
                <w:color w:val="auto"/>
                <w:sz w:val="21"/>
                <w:szCs w:val="21"/>
                <w:highlight w:val="none"/>
              </w:rPr>
            </w:pPr>
          </w:p>
        </w:tc>
        <w:tc>
          <w:tcPr>
            <w:tcW w:w="2070" w:type="dxa"/>
            <w:vAlign w:val="center"/>
          </w:tcPr>
          <w:p>
            <w:pPr>
              <w:pStyle w:val="6"/>
              <w:spacing w:line="440" w:lineRule="exact"/>
              <w:ind w:firstLine="0"/>
              <w:jc w:val="center"/>
              <w:rPr>
                <w:rFonts w:hAnsi="宋体" w:cs="宋体"/>
                <w:color w:val="auto"/>
                <w:sz w:val="28"/>
                <w:szCs w:val="28"/>
                <w:highlight w:val="none"/>
              </w:rPr>
            </w:pPr>
            <w:r>
              <w:rPr>
                <w:rFonts w:hint="eastAsia" w:hAnsi="宋体" w:cs="宋体"/>
                <w:color w:val="auto"/>
                <w:kern w:val="2"/>
                <w:sz w:val="28"/>
                <w:szCs w:val="28"/>
                <w:highlight w:val="none"/>
              </w:rPr>
              <w:t>设计要求</w:t>
            </w:r>
          </w:p>
        </w:tc>
        <w:tc>
          <w:tcPr>
            <w:tcW w:w="5713" w:type="dxa"/>
            <w:vAlign w:val="center"/>
          </w:tcPr>
          <w:p>
            <w:pPr>
              <w:numPr>
                <w:ilvl w:val="0"/>
                <w:numId w:val="4"/>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供应商必须严格按照采购人的要求进行设计、制作、安装（包含拆旧）。</w:t>
            </w:r>
          </w:p>
          <w:p>
            <w:pPr>
              <w:numPr>
                <w:ilvl w:val="0"/>
                <w:numId w:val="4"/>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设计方案确保具有较高的的安全性、可靠性、可维护性和容错能力。</w:t>
            </w:r>
          </w:p>
          <w:p>
            <w:pPr>
              <w:numPr>
                <w:ilvl w:val="0"/>
                <w:numId w:val="4"/>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 xml:space="preserve"> 设计方案需按院方的要求提供效果图以及深化设计方案，深化设计的费用已包含在投标报价中，合同金额不作调整。</w:t>
            </w:r>
          </w:p>
          <w:p>
            <w:pPr>
              <w:numPr>
                <w:ilvl w:val="0"/>
                <w:numId w:val="4"/>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供应商需根据采购人的要求对方案进行修改，直至采购人满意为止，并不得因此增加结算费用。</w:t>
            </w:r>
          </w:p>
          <w:p>
            <w:pPr>
              <w:numPr>
                <w:ilvl w:val="0"/>
                <w:numId w:val="4"/>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供应商应保证提供的服务或其任何一部分不会因第三方依法享有的专利权、商标权或其他知识产权产生侵权，如因第三方提出其专利权、商标权或其他知识产权的侵权之诉讼，则一切法律责任由供应商承担。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226" w:type="dxa"/>
            <w:vMerge w:val="continue"/>
            <w:vAlign w:val="center"/>
          </w:tcPr>
          <w:p>
            <w:pPr>
              <w:pStyle w:val="6"/>
              <w:spacing w:line="440" w:lineRule="exact"/>
              <w:ind w:firstLine="0"/>
              <w:jc w:val="both"/>
              <w:rPr>
                <w:rFonts w:hAnsi="宋体" w:cs="宋体"/>
                <w:color w:val="auto"/>
                <w:sz w:val="21"/>
                <w:szCs w:val="21"/>
                <w:highlight w:val="none"/>
              </w:rPr>
            </w:pPr>
          </w:p>
        </w:tc>
        <w:tc>
          <w:tcPr>
            <w:tcW w:w="2070" w:type="dxa"/>
            <w:vAlign w:val="center"/>
          </w:tcPr>
          <w:p>
            <w:pPr>
              <w:pStyle w:val="6"/>
              <w:spacing w:line="440" w:lineRule="exact"/>
              <w:ind w:firstLine="0"/>
              <w:jc w:val="center"/>
              <w:rPr>
                <w:rFonts w:hAnsi="宋体" w:cs="宋体"/>
                <w:color w:val="auto"/>
                <w:sz w:val="28"/>
                <w:szCs w:val="28"/>
                <w:highlight w:val="none"/>
              </w:rPr>
            </w:pPr>
            <w:r>
              <w:rPr>
                <w:rFonts w:hint="eastAsia" w:hAnsi="宋体" w:cs="宋体"/>
                <w:color w:val="auto"/>
                <w:sz w:val="28"/>
                <w:szCs w:val="28"/>
                <w:highlight w:val="none"/>
              </w:rPr>
              <w:t>货物及安装要求</w:t>
            </w:r>
          </w:p>
        </w:tc>
        <w:tc>
          <w:tcPr>
            <w:tcW w:w="5713" w:type="dxa"/>
            <w:vAlign w:val="center"/>
          </w:tcPr>
          <w:p>
            <w:pPr>
              <w:numPr>
                <w:ilvl w:val="0"/>
                <w:numId w:val="5"/>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 xml:space="preserve">货物的包装应有良好的防湿、防锈、防潮、防雨、防腐及防碰撞的措施。凡由于包装不良造成的损失和由此产生的费用均由供应商承担。 </w:t>
            </w:r>
          </w:p>
          <w:p>
            <w:pPr>
              <w:numPr>
                <w:ilvl w:val="0"/>
                <w:numId w:val="5"/>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 xml:space="preserve">供应商负责将货到现场过程中的全部运输，包括装卸车、货物现场的搬运。 </w:t>
            </w:r>
          </w:p>
          <w:p>
            <w:pPr>
              <w:numPr>
                <w:ilvl w:val="0"/>
                <w:numId w:val="5"/>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各种货物，应提供送货清单。</w:t>
            </w:r>
          </w:p>
          <w:p>
            <w:pPr>
              <w:numPr>
                <w:ilvl w:val="0"/>
                <w:numId w:val="5"/>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 xml:space="preserve">在现场的保管由供应商负责，直至项目验收完毕。 </w:t>
            </w:r>
          </w:p>
          <w:p>
            <w:pPr>
              <w:numPr>
                <w:ilvl w:val="0"/>
                <w:numId w:val="5"/>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在张贴、安装、验收合格前的保险由供应商负责，供应商负责其派出的现场服务人员人身意外保险</w:t>
            </w:r>
            <w:bookmarkStart w:id="27" w:name="_GoBack"/>
            <w:bookmarkEnd w:id="27"/>
            <w:r>
              <w:rPr>
                <w:rFonts w:hint="eastAsia" w:ascii="宋体" w:hAnsi="宋体" w:cs="宋体"/>
                <w:color w:val="auto"/>
                <w:sz w:val="28"/>
                <w:szCs w:val="28"/>
                <w:highlight w:val="none"/>
              </w:rPr>
              <w:t xml:space="preserve">。 </w:t>
            </w:r>
          </w:p>
          <w:p>
            <w:pPr>
              <w:numPr>
                <w:ilvl w:val="0"/>
                <w:numId w:val="5"/>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 xml:space="preserve">各货物至采购人指定的使用现场的包装、保险及发运、保管等环节和费用均由供应商负责。 </w:t>
            </w:r>
          </w:p>
          <w:p>
            <w:pPr>
              <w:numPr>
                <w:ilvl w:val="0"/>
                <w:numId w:val="5"/>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应做好安装系列工作。安装人员应按照人员配置的要求安排相应工作人员。安装前要先联系</w:t>
            </w:r>
            <w:r>
              <w:rPr>
                <w:rFonts w:hint="eastAsia" w:ascii="宋体" w:hAnsi="宋体" w:cs="宋体"/>
                <w:color w:val="auto"/>
                <w:sz w:val="28"/>
                <w:szCs w:val="28"/>
                <w:highlight w:val="none"/>
                <w:lang w:eastAsia="zh-CN"/>
              </w:rPr>
              <w:t>采购人</w:t>
            </w:r>
            <w:r>
              <w:rPr>
                <w:rFonts w:hint="eastAsia" w:ascii="宋体" w:hAnsi="宋体" w:cs="宋体"/>
                <w:color w:val="auto"/>
                <w:sz w:val="28"/>
                <w:szCs w:val="28"/>
                <w:highlight w:val="none"/>
              </w:rPr>
              <w:t>项目相应经办人员确认好时间。安装应有专业水准，要求摆放到位，标识要求张贴齐平，标识按</w:t>
            </w:r>
            <w:r>
              <w:rPr>
                <w:rFonts w:hint="eastAsia" w:ascii="宋体" w:hAnsi="宋体" w:cs="宋体"/>
                <w:color w:val="auto"/>
                <w:sz w:val="28"/>
                <w:szCs w:val="28"/>
                <w:highlight w:val="none"/>
                <w:lang w:eastAsia="zh-CN"/>
              </w:rPr>
              <w:t>采购人</w:t>
            </w:r>
            <w:r>
              <w:rPr>
                <w:rFonts w:hint="eastAsia" w:ascii="宋体" w:hAnsi="宋体" w:cs="宋体"/>
                <w:color w:val="auto"/>
                <w:sz w:val="28"/>
                <w:szCs w:val="28"/>
                <w:highlight w:val="none"/>
              </w:rPr>
              <w:t>要求指定的高度统一和标准，安装牢固，不损伤墙面或物件。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226" w:type="dxa"/>
            <w:vMerge w:val="continue"/>
            <w:vAlign w:val="center"/>
          </w:tcPr>
          <w:p>
            <w:pPr>
              <w:pStyle w:val="6"/>
              <w:spacing w:line="440" w:lineRule="exact"/>
              <w:ind w:firstLine="0"/>
              <w:jc w:val="both"/>
              <w:rPr>
                <w:rFonts w:hAnsi="宋体" w:cs="宋体"/>
                <w:color w:val="auto"/>
                <w:sz w:val="21"/>
                <w:szCs w:val="21"/>
                <w:highlight w:val="none"/>
              </w:rPr>
            </w:pPr>
          </w:p>
        </w:tc>
        <w:tc>
          <w:tcPr>
            <w:tcW w:w="2070" w:type="dxa"/>
            <w:vAlign w:val="center"/>
          </w:tcPr>
          <w:p>
            <w:pPr>
              <w:pStyle w:val="6"/>
              <w:spacing w:line="440" w:lineRule="exact"/>
              <w:ind w:firstLine="0"/>
              <w:jc w:val="center"/>
              <w:rPr>
                <w:rFonts w:hAnsi="宋体" w:cs="宋体"/>
                <w:color w:val="auto"/>
                <w:sz w:val="28"/>
                <w:szCs w:val="28"/>
                <w:highlight w:val="none"/>
              </w:rPr>
            </w:pPr>
            <w:r>
              <w:rPr>
                <w:rFonts w:hint="eastAsia" w:hAnsi="宋体" w:cs="宋体"/>
                <w:bCs/>
                <w:color w:val="auto"/>
                <w:sz w:val="28"/>
                <w:szCs w:val="28"/>
                <w:highlight w:val="none"/>
              </w:rPr>
              <w:t>售后服务</w:t>
            </w:r>
          </w:p>
        </w:tc>
        <w:tc>
          <w:tcPr>
            <w:tcW w:w="5713" w:type="dxa"/>
            <w:vAlign w:val="center"/>
          </w:tcPr>
          <w:p>
            <w:pPr>
              <w:numPr>
                <w:ilvl w:val="0"/>
                <w:numId w:val="6"/>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供应商需根据附件2的需求清单填报每项货物的质保期。</w:t>
            </w:r>
          </w:p>
          <w:p>
            <w:pPr>
              <w:numPr>
                <w:ilvl w:val="0"/>
                <w:numId w:val="6"/>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 xml:space="preserve">标识成品验收合格后需在质保期内保证标识质量合格，（非人为损坏的情况下）无脱落、掉色情况，发光灯珠材料应保修3年（验收合格起计算3年为售后保修期），3年内免费故障维修（含更换电源、灯珠、材料等）。对任何因安装工艺、材料和产品部件、质量造成的设备及材料或部件的损坏，进行更换和维修，当发生故障后，供应商在接维修电话后8小时内排除故障，由此产生的费用包含在投标报价中。 </w:t>
            </w:r>
          </w:p>
          <w:p>
            <w:pPr>
              <w:numPr>
                <w:ilvl w:val="0"/>
                <w:numId w:val="6"/>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 xml:space="preserve">若国家或生产厂家对本项目所涉及货物的质保期的规定高于本项目的要求，按国家或生产厂家的规定执行。 </w:t>
            </w:r>
          </w:p>
          <w:p>
            <w:pPr>
              <w:numPr>
                <w:ilvl w:val="0"/>
                <w:numId w:val="6"/>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日常维护：供应商应有至少一名人员定期对医院公共区域标识进行检查和维护，每周巡查标识至少一次，发现标识问题，需及时拍照并填报更新标识汇总表一同报</w:t>
            </w:r>
            <w:r>
              <w:rPr>
                <w:rFonts w:ascii="宋体" w:hAnsi="宋体" w:cs="宋体"/>
                <w:b/>
                <w:color w:val="auto"/>
                <w:sz w:val="28"/>
                <w:szCs w:val="28"/>
                <w:highlight w:val="none"/>
              </w:rPr>
              <w:fldChar w:fldCharType="begin"/>
            </w:r>
            <w:r>
              <w:rPr>
                <w:b/>
                <w:color w:val="auto"/>
                <w:highlight w:val="none"/>
              </w:rPr>
              <w:instrText xml:space="preserve"> </w:instrText>
            </w:r>
            <w:r>
              <w:rPr>
                <w:rFonts w:hint="eastAsia" w:ascii="宋体" w:hAnsi="宋体" w:cs="宋体"/>
                <w:b/>
                <w:color w:val="auto"/>
                <w:sz w:val="28"/>
                <w:szCs w:val="28"/>
                <w:highlight w:val="none"/>
              </w:rPr>
              <w:instrText xml:space="preserve">宣传科</w:instrText>
            </w:r>
            <w:r>
              <w:rPr>
                <w:b/>
                <w:color w:val="auto"/>
                <w:highlight w:val="none"/>
              </w:rPr>
              <w:instrText xml:space="preserve">" </w:instrText>
            </w:r>
            <w:r>
              <w:rPr>
                <w:rFonts w:ascii="宋体" w:hAnsi="宋体" w:cs="宋体"/>
                <w:b/>
                <w:color w:val="auto"/>
                <w:sz w:val="28"/>
                <w:szCs w:val="28"/>
                <w:highlight w:val="none"/>
              </w:rPr>
              <w:fldChar w:fldCharType="end"/>
            </w:r>
            <w:r>
              <w:rPr>
                <w:rFonts w:hint="eastAsia" w:ascii="宋体" w:hAnsi="宋体" w:cs="宋体"/>
                <w:color w:val="auto"/>
                <w:sz w:val="28"/>
                <w:szCs w:val="28"/>
                <w:highlight w:val="none"/>
              </w:rPr>
              <w:t>相关部门审批。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226" w:type="dxa"/>
            <w:vAlign w:val="center"/>
          </w:tcPr>
          <w:p>
            <w:pPr>
              <w:pStyle w:val="6"/>
              <w:spacing w:line="440" w:lineRule="exact"/>
              <w:ind w:firstLine="0"/>
              <w:jc w:val="both"/>
              <w:rPr>
                <w:rFonts w:hAnsi="宋体" w:cs="宋体"/>
                <w:color w:val="auto"/>
                <w:sz w:val="21"/>
                <w:szCs w:val="21"/>
                <w:highlight w:val="none"/>
              </w:rPr>
            </w:pPr>
          </w:p>
        </w:tc>
        <w:tc>
          <w:tcPr>
            <w:tcW w:w="2070" w:type="dxa"/>
            <w:shd w:val="clear" w:color="auto" w:fill="auto"/>
            <w:vAlign w:val="center"/>
          </w:tcPr>
          <w:p>
            <w:pPr>
              <w:pStyle w:val="6"/>
              <w:spacing w:line="440" w:lineRule="exact"/>
              <w:ind w:firstLine="0"/>
              <w:jc w:val="center"/>
              <w:rPr>
                <w:rFonts w:hAnsi="宋体" w:cs="宋体"/>
                <w:color w:val="auto"/>
                <w:kern w:val="2"/>
                <w:sz w:val="28"/>
                <w:szCs w:val="28"/>
                <w:highlight w:val="none"/>
              </w:rPr>
            </w:pPr>
            <w:r>
              <w:rPr>
                <w:rFonts w:hint="eastAsia" w:hAnsi="宋体" w:cs="宋体"/>
                <w:color w:val="auto"/>
                <w:kern w:val="2"/>
                <w:sz w:val="28"/>
                <w:szCs w:val="28"/>
                <w:highlight w:val="none"/>
              </w:rPr>
              <w:t>响应时间要求</w:t>
            </w:r>
          </w:p>
        </w:tc>
        <w:tc>
          <w:tcPr>
            <w:tcW w:w="5713" w:type="dxa"/>
            <w:shd w:val="clear" w:color="auto" w:fill="auto"/>
            <w:vAlign w:val="center"/>
          </w:tcPr>
          <w:p>
            <w:pPr>
              <w:numPr>
                <w:ilvl w:val="0"/>
                <w:numId w:val="3"/>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常规标识：24小时内响应，院方提供资料后的3个工作日内完成设计排版，并根据报价表上的供货时间，按时制作完成，并送货到指定地点。2、紧急标识：供应商需即时响应，2小时内到达现场，24小时内生产或修复完毕，加急情况下制作及安装的所有产品不额外增加费用。3、院方验收、抽检标识发现质量问题时，供应商需24小时内制作临时标识补充，按要求尽快重新送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226" w:type="dxa"/>
            <w:vAlign w:val="center"/>
          </w:tcPr>
          <w:p>
            <w:pPr>
              <w:pStyle w:val="6"/>
              <w:spacing w:line="440" w:lineRule="exact"/>
              <w:ind w:firstLine="0"/>
              <w:jc w:val="center"/>
              <w:rPr>
                <w:rFonts w:hAnsi="宋体" w:cs="宋体"/>
                <w:color w:val="auto"/>
                <w:sz w:val="21"/>
                <w:szCs w:val="21"/>
                <w:highlight w:val="none"/>
              </w:rPr>
            </w:pPr>
          </w:p>
        </w:tc>
        <w:tc>
          <w:tcPr>
            <w:tcW w:w="2070" w:type="dxa"/>
            <w:shd w:val="clear" w:color="auto" w:fill="auto"/>
          </w:tcPr>
          <w:p>
            <w:pPr>
              <w:spacing w:line="44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履约考评要求</w:t>
            </w:r>
          </w:p>
        </w:tc>
        <w:tc>
          <w:tcPr>
            <w:tcW w:w="5713" w:type="dxa"/>
            <w:shd w:val="clear" w:color="auto" w:fill="auto"/>
          </w:tcPr>
          <w:p>
            <w:pPr>
              <w:numPr>
                <w:ilvl w:val="0"/>
                <w:numId w:val="7"/>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履约期间，每单供货需同步提供一份满意度调查问卷，以供需求科室填写，付款时同步提交供货单和满意度调查问卷作为凭证，满意度合格率低于70%者进行合同金额的的2%罚没。</w:t>
            </w:r>
          </w:p>
          <w:p>
            <w:pPr>
              <w:numPr>
                <w:ilvl w:val="0"/>
                <w:numId w:val="7"/>
              </w:numPr>
              <w:spacing w:line="440" w:lineRule="exact"/>
              <w:rPr>
                <w:rFonts w:ascii="宋体" w:hAnsi="宋体" w:cs="宋体"/>
                <w:color w:val="auto"/>
                <w:sz w:val="28"/>
                <w:szCs w:val="28"/>
                <w:highlight w:val="none"/>
              </w:rPr>
            </w:pPr>
            <w:r>
              <w:rPr>
                <w:rFonts w:hint="eastAsia" w:ascii="宋体" w:hAnsi="宋体" w:cs="宋体"/>
                <w:color w:val="auto"/>
                <w:sz w:val="28"/>
                <w:szCs w:val="28"/>
                <w:highlight w:val="none"/>
              </w:rPr>
              <w:t>履约期间每季度年将按合同相关规定对供应商的履约行为进行考评一次，将每次考评低于70分者进行合同金额的2%罚没，并要求整改；壹年累计考核两次不合格者将进行淘汰，扣罚合同金额的5%，并终止合同，纳入黑名单管理。</w:t>
            </w:r>
          </w:p>
        </w:tc>
      </w:tr>
    </w:tbl>
    <w:p>
      <w:pPr>
        <w:spacing w:line="440" w:lineRule="exact"/>
        <w:rPr>
          <w:rFonts w:ascii="宋体" w:hAnsi="宋体" w:cs="宋体"/>
        </w:rPr>
      </w:pPr>
    </w:p>
    <w:p>
      <w:pPr>
        <w:pStyle w:val="2"/>
        <w:pageBreakBefore/>
        <w:numPr>
          <w:ilvl w:val="0"/>
          <w:numId w:val="1"/>
        </w:numPr>
        <w:spacing w:before="0" w:afterLines="100" w:line="440" w:lineRule="exact"/>
        <w:jc w:val="center"/>
        <w:rPr>
          <w:rFonts w:ascii="宋体" w:hAnsi="宋体" w:cs="宋体"/>
        </w:rPr>
      </w:pPr>
      <w:bookmarkStart w:id="8" w:name="_Toc7494"/>
      <w:r>
        <w:rPr>
          <w:rFonts w:hint="eastAsia" w:ascii="宋体" w:hAnsi="宋体" w:cs="宋体"/>
        </w:rPr>
        <w:t>参与调研单位信息</w:t>
      </w:r>
      <w:bookmarkEnd w:id="8"/>
    </w:p>
    <w:p>
      <w:pPr>
        <w:pStyle w:val="9"/>
        <w:spacing w:line="440" w:lineRule="exact"/>
        <w:jc w:val="center"/>
        <w:rPr>
          <w:rFonts w:ascii="宋体" w:hAnsi="宋体" w:cs="宋体"/>
          <w:color w:val="FF0000"/>
        </w:rPr>
      </w:pPr>
      <w:r>
        <w:rPr>
          <w:rFonts w:hint="eastAsia" w:ascii="宋体" w:hAnsi="宋体" w:cs="宋体"/>
          <w:color w:val="FF0000"/>
        </w:rPr>
        <w:t>本章节请参与调研单位填写</w:t>
      </w:r>
    </w:p>
    <w:p>
      <w:pPr>
        <w:spacing w:line="440" w:lineRule="exact"/>
        <w:rPr>
          <w:rFonts w:ascii="宋体" w:hAnsi="宋体" w:cs="宋体"/>
        </w:rPr>
      </w:pPr>
    </w:p>
    <w:p>
      <w:pPr>
        <w:pStyle w:val="3"/>
        <w:numPr>
          <w:ilvl w:val="0"/>
          <w:numId w:val="8"/>
        </w:numPr>
        <w:spacing w:before="0" w:after="0" w:line="440" w:lineRule="exact"/>
        <w:rPr>
          <w:rFonts w:ascii="宋体" w:hAnsi="宋体" w:eastAsia="宋体" w:cs="宋体"/>
        </w:rPr>
      </w:pPr>
      <w:bookmarkStart w:id="9" w:name="_Toc13586"/>
      <w:r>
        <w:rPr>
          <w:rFonts w:hint="eastAsia" w:ascii="宋体" w:hAnsi="宋体" w:eastAsia="宋体" w:cs="宋体"/>
          <w:b w:val="0"/>
        </w:rPr>
        <w:t>单位基本情况</w:t>
      </w:r>
      <w:bookmarkEnd w:id="9"/>
    </w:p>
    <w:p>
      <w:pPr>
        <w:pStyle w:val="4"/>
        <w:numPr>
          <w:ilvl w:val="0"/>
          <w:numId w:val="9"/>
        </w:numPr>
        <w:spacing w:before="0" w:after="0" w:line="440" w:lineRule="exact"/>
        <w:ind w:firstLine="640" w:firstLineChars="200"/>
        <w:rPr>
          <w:rFonts w:ascii="宋体" w:hAnsi="宋体" w:cs="宋体"/>
          <w:b w:val="0"/>
          <w:bCs w:val="0"/>
        </w:rPr>
      </w:pPr>
      <w:r>
        <w:rPr>
          <w:rFonts w:hint="eastAsia" w:ascii="宋体" w:hAnsi="宋体" w:cs="宋体"/>
          <w:b w:val="0"/>
          <w:bCs w:val="0"/>
        </w:rPr>
        <w:t>单位名称</w:t>
      </w:r>
    </w:p>
    <w:p>
      <w:pPr>
        <w:adjustRightInd w:val="0"/>
        <w:snapToGrid w:val="0"/>
        <w:spacing w:line="440" w:lineRule="exact"/>
        <w:ind w:firstLine="560" w:firstLineChars="200"/>
        <w:rPr>
          <w:rFonts w:ascii="宋体" w:hAnsi="宋体" w:cs="宋体"/>
          <w:color w:val="000000"/>
          <w:sz w:val="28"/>
          <w:szCs w:val="28"/>
        </w:rPr>
      </w:pPr>
      <w:permStart w:id="4" w:edGrp="everyone"/>
    </w:p>
    <w:permEnd w:id="4"/>
    <w:p>
      <w:pPr>
        <w:pStyle w:val="4"/>
        <w:numPr>
          <w:ilvl w:val="0"/>
          <w:numId w:val="9"/>
        </w:numPr>
        <w:spacing w:before="0" w:after="0" w:line="440" w:lineRule="exact"/>
        <w:ind w:firstLine="640" w:firstLineChars="200"/>
        <w:rPr>
          <w:rFonts w:ascii="宋体" w:hAnsi="宋体" w:cs="宋体"/>
          <w:b w:val="0"/>
          <w:bCs w:val="0"/>
        </w:rPr>
      </w:pPr>
      <w:r>
        <w:rPr>
          <w:rFonts w:hint="eastAsia" w:ascii="宋体" w:hAnsi="宋体" w:cs="宋体"/>
          <w:b w:val="0"/>
          <w:bCs w:val="0"/>
        </w:rPr>
        <w:t>注册地址</w:t>
      </w:r>
    </w:p>
    <w:p>
      <w:pPr>
        <w:adjustRightInd w:val="0"/>
        <w:snapToGrid w:val="0"/>
        <w:spacing w:line="440" w:lineRule="exact"/>
        <w:ind w:firstLine="560" w:firstLineChars="200"/>
        <w:rPr>
          <w:rFonts w:ascii="宋体" w:hAnsi="宋体" w:cs="宋体"/>
          <w:color w:val="000000"/>
          <w:sz w:val="28"/>
          <w:szCs w:val="28"/>
        </w:rPr>
      </w:pPr>
      <w:permStart w:id="5" w:edGrp="everyone"/>
    </w:p>
    <w:permEnd w:id="5"/>
    <w:p>
      <w:pPr>
        <w:pStyle w:val="4"/>
        <w:numPr>
          <w:ilvl w:val="0"/>
          <w:numId w:val="9"/>
        </w:numPr>
        <w:spacing w:before="0" w:after="0" w:line="440" w:lineRule="exact"/>
        <w:ind w:firstLine="640" w:firstLineChars="200"/>
        <w:rPr>
          <w:rFonts w:ascii="宋体" w:hAnsi="宋体" w:cs="宋体"/>
          <w:b w:val="0"/>
          <w:bCs w:val="0"/>
        </w:rPr>
      </w:pPr>
      <w:r>
        <w:rPr>
          <w:rFonts w:hint="eastAsia" w:ascii="宋体" w:hAnsi="宋体" w:cs="宋体"/>
          <w:b w:val="0"/>
          <w:bCs w:val="0"/>
        </w:rPr>
        <w:t>单位性质</w:t>
      </w:r>
    </w:p>
    <w:p>
      <w:pPr>
        <w:adjustRightInd w:val="0"/>
        <w:snapToGrid w:val="0"/>
        <w:spacing w:line="440" w:lineRule="exact"/>
        <w:ind w:firstLine="560" w:firstLineChars="200"/>
        <w:rPr>
          <w:rFonts w:ascii="宋体" w:hAnsi="宋体" w:cs="宋体"/>
          <w:color w:val="000000"/>
          <w:sz w:val="28"/>
          <w:szCs w:val="28"/>
        </w:rPr>
      </w:pPr>
      <w:permStart w:id="6" w:edGrp="everyone"/>
    </w:p>
    <w:permEnd w:id="6"/>
    <w:p>
      <w:pPr>
        <w:pStyle w:val="4"/>
        <w:numPr>
          <w:ilvl w:val="0"/>
          <w:numId w:val="9"/>
        </w:numPr>
        <w:spacing w:before="0" w:after="0" w:line="440" w:lineRule="exact"/>
        <w:ind w:firstLine="640" w:firstLineChars="200"/>
        <w:rPr>
          <w:rFonts w:ascii="宋体" w:hAnsi="宋体" w:cs="宋体"/>
          <w:b w:val="0"/>
          <w:bCs w:val="0"/>
        </w:rPr>
      </w:pPr>
      <w:r>
        <w:rPr>
          <w:rFonts w:hint="eastAsia" w:ascii="宋体" w:hAnsi="宋体" w:cs="宋体"/>
          <w:b w:val="0"/>
          <w:bCs w:val="0"/>
        </w:rPr>
        <w:t>联系方式</w:t>
      </w:r>
    </w:p>
    <w:tbl>
      <w:tblPr>
        <w:tblStyle w:val="28"/>
        <w:tblW w:w="8412" w:type="dxa"/>
        <w:jc w:val="center"/>
        <w:tblLayout w:type="fixed"/>
        <w:tblCellMar>
          <w:top w:w="0" w:type="dxa"/>
          <w:left w:w="0" w:type="dxa"/>
          <w:bottom w:w="0" w:type="dxa"/>
          <w:right w:w="0" w:type="dxa"/>
        </w:tblCellMar>
      </w:tblPr>
      <w:tblGrid>
        <w:gridCol w:w="1889"/>
        <w:gridCol w:w="283"/>
        <w:gridCol w:w="2268"/>
        <w:gridCol w:w="992"/>
        <w:gridCol w:w="243"/>
        <w:gridCol w:w="2737"/>
      </w:tblGrid>
      <w:tr>
        <w:tblPrEx>
          <w:tblCellMar>
            <w:top w:w="0" w:type="dxa"/>
            <w:left w:w="0" w:type="dxa"/>
            <w:bottom w:w="0" w:type="dxa"/>
            <w:right w:w="0" w:type="dxa"/>
          </w:tblCellMar>
        </w:tblPrEx>
        <w:trPr>
          <w:trHeight w:val="454" w:hRule="atLeast"/>
          <w:jc w:val="center"/>
        </w:trPr>
        <w:tc>
          <w:tcPr>
            <w:tcW w:w="1889" w:type="dxa"/>
            <w:vAlign w:val="center"/>
          </w:tcPr>
          <w:p>
            <w:pPr>
              <w:kinsoku w:val="0"/>
              <w:overflowPunct w:val="0"/>
              <w:autoSpaceDE w:val="0"/>
              <w:autoSpaceDN w:val="0"/>
              <w:adjustRightInd w:val="0"/>
              <w:spacing w:line="440" w:lineRule="exact"/>
              <w:jc w:val="distribute"/>
              <w:rPr>
                <w:rFonts w:ascii="宋体" w:hAnsi="宋体" w:cs="宋体"/>
                <w:b/>
                <w:kern w:val="0"/>
                <w:sz w:val="28"/>
                <w:szCs w:val="28"/>
              </w:rPr>
            </w:pPr>
            <w:r>
              <w:rPr>
                <w:rFonts w:hint="eastAsia" w:ascii="宋体" w:hAnsi="宋体" w:cs="宋体"/>
                <w:b/>
                <w:kern w:val="0"/>
                <w:sz w:val="28"/>
                <w:szCs w:val="28"/>
              </w:rPr>
              <w:t>联系人</w:t>
            </w:r>
          </w:p>
        </w:tc>
        <w:tc>
          <w:tcPr>
            <w:tcW w:w="283" w:type="dxa"/>
          </w:tcPr>
          <w:p>
            <w:pPr>
              <w:spacing w:line="440" w:lineRule="exact"/>
              <w:jc w:val="center"/>
              <w:rPr>
                <w:rFonts w:ascii="宋体" w:hAnsi="宋体" w:cs="宋体"/>
                <w:b/>
                <w:sz w:val="28"/>
                <w:szCs w:val="28"/>
              </w:rPr>
            </w:pPr>
            <w:r>
              <w:rPr>
                <w:rFonts w:hint="eastAsia" w:ascii="宋体" w:hAnsi="宋体" w:cs="宋体"/>
                <w:b/>
                <w:sz w:val="28"/>
                <w:szCs w:val="28"/>
              </w:rPr>
              <w:t>：</w:t>
            </w:r>
          </w:p>
        </w:tc>
        <w:tc>
          <w:tcPr>
            <w:tcW w:w="2268" w:type="dxa"/>
            <w:vAlign w:val="center"/>
          </w:tcPr>
          <w:p>
            <w:pPr>
              <w:spacing w:line="440" w:lineRule="exact"/>
              <w:jc w:val="center"/>
              <w:rPr>
                <w:rFonts w:ascii="宋体" w:hAnsi="宋体" w:cs="宋体"/>
                <w:sz w:val="28"/>
                <w:szCs w:val="28"/>
              </w:rPr>
            </w:pPr>
            <w:permStart w:id="7" w:edGrp="everyone"/>
            <w:permEnd w:id="7"/>
          </w:p>
        </w:tc>
        <w:tc>
          <w:tcPr>
            <w:tcW w:w="992" w:type="dxa"/>
            <w:vAlign w:val="center"/>
          </w:tcPr>
          <w:p>
            <w:pPr>
              <w:kinsoku w:val="0"/>
              <w:overflowPunct w:val="0"/>
              <w:autoSpaceDE w:val="0"/>
              <w:autoSpaceDN w:val="0"/>
              <w:adjustRightInd w:val="0"/>
              <w:spacing w:line="440" w:lineRule="exact"/>
              <w:jc w:val="distribute"/>
              <w:rPr>
                <w:rFonts w:ascii="宋体" w:hAnsi="宋体" w:cs="宋体"/>
                <w:b/>
                <w:kern w:val="0"/>
                <w:sz w:val="28"/>
                <w:szCs w:val="28"/>
              </w:rPr>
            </w:pPr>
            <w:r>
              <w:rPr>
                <w:rFonts w:hint="eastAsia" w:ascii="宋体" w:hAnsi="宋体" w:cs="宋体"/>
                <w:b/>
                <w:kern w:val="0"/>
                <w:sz w:val="28"/>
                <w:szCs w:val="28"/>
              </w:rPr>
              <w:t>电话</w:t>
            </w:r>
          </w:p>
        </w:tc>
        <w:tc>
          <w:tcPr>
            <w:tcW w:w="243" w:type="dxa"/>
          </w:tcPr>
          <w:p>
            <w:pPr>
              <w:spacing w:line="440" w:lineRule="exact"/>
              <w:jc w:val="center"/>
              <w:rPr>
                <w:rFonts w:ascii="宋体" w:hAnsi="宋体" w:cs="宋体"/>
                <w:b/>
                <w:sz w:val="28"/>
                <w:szCs w:val="28"/>
              </w:rPr>
            </w:pPr>
            <w:r>
              <w:rPr>
                <w:rFonts w:hint="eastAsia" w:ascii="宋体" w:hAnsi="宋体" w:cs="宋体"/>
                <w:b/>
                <w:sz w:val="28"/>
                <w:szCs w:val="28"/>
              </w:rPr>
              <w:t>：</w:t>
            </w:r>
          </w:p>
        </w:tc>
        <w:tc>
          <w:tcPr>
            <w:tcW w:w="2737" w:type="dxa"/>
            <w:vAlign w:val="center"/>
          </w:tcPr>
          <w:p>
            <w:pPr>
              <w:spacing w:line="440" w:lineRule="exact"/>
              <w:jc w:val="center"/>
              <w:rPr>
                <w:rFonts w:ascii="宋体" w:hAnsi="宋体" w:cs="宋体"/>
                <w:sz w:val="28"/>
                <w:szCs w:val="28"/>
              </w:rPr>
            </w:pPr>
            <w:permStart w:id="8" w:edGrp="everyone"/>
            <w:permEnd w:id="8"/>
          </w:p>
        </w:tc>
      </w:tr>
      <w:tr>
        <w:tblPrEx>
          <w:tblCellMar>
            <w:top w:w="0" w:type="dxa"/>
            <w:left w:w="0" w:type="dxa"/>
            <w:bottom w:w="0" w:type="dxa"/>
            <w:right w:w="0" w:type="dxa"/>
          </w:tblCellMar>
        </w:tblPrEx>
        <w:trPr>
          <w:trHeight w:val="454" w:hRule="atLeast"/>
          <w:jc w:val="center"/>
        </w:trPr>
        <w:tc>
          <w:tcPr>
            <w:tcW w:w="1889" w:type="dxa"/>
            <w:vAlign w:val="center"/>
          </w:tcPr>
          <w:p>
            <w:pPr>
              <w:kinsoku w:val="0"/>
              <w:overflowPunct w:val="0"/>
              <w:autoSpaceDE w:val="0"/>
              <w:autoSpaceDN w:val="0"/>
              <w:adjustRightInd w:val="0"/>
              <w:spacing w:line="440" w:lineRule="exact"/>
              <w:jc w:val="distribute"/>
              <w:rPr>
                <w:rFonts w:ascii="宋体" w:hAnsi="宋体" w:cs="宋体"/>
                <w:b/>
                <w:kern w:val="0"/>
                <w:sz w:val="28"/>
                <w:szCs w:val="28"/>
              </w:rPr>
            </w:pPr>
            <w:r>
              <w:rPr>
                <w:rFonts w:hint="eastAsia" w:ascii="宋体" w:hAnsi="宋体" w:cs="宋体"/>
                <w:b/>
                <w:kern w:val="0"/>
                <w:sz w:val="28"/>
                <w:szCs w:val="28"/>
              </w:rPr>
              <w:t>邮箱</w:t>
            </w:r>
          </w:p>
        </w:tc>
        <w:tc>
          <w:tcPr>
            <w:tcW w:w="283" w:type="dxa"/>
          </w:tcPr>
          <w:p>
            <w:pPr>
              <w:spacing w:line="440" w:lineRule="exact"/>
              <w:jc w:val="center"/>
              <w:rPr>
                <w:rFonts w:ascii="宋体" w:hAnsi="宋体" w:cs="宋体"/>
                <w:b/>
                <w:sz w:val="28"/>
                <w:szCs w:val="28"/>
              </w:rPr>
            </w:pPr>
            <w:r>
              <w:rPr>
                <w:rFonts w:hint="eastAsia" w:ascii="宋体" w:hAnsi="宋体" w:cs="宋体"/>
                <w:b/>
                <w:sz w:val="28"/>
                <w:szCs w:val="28"/>
              </w:rPr>
              <w:t>：</w:t>
            </w:r>
          </w:p>
        </w:tc>
        <w:tc>
          <w:tcPr>
            <w:tcW w:w="2268" w:type="dxa"/>
            <w:vAlign w:val="center"/>
          </w:tcPr>
          <w:p>
            <w:pPr>
              <w:spacing w:line="440" w:lineRule="exact"/>
              <w:jc w:val="center"/>
              <w:rPr>
                <w:rFonts w:ascii="宋体" w:hAnsi="宋体" w:cs="宋体"/>
                <w:sz w:val="28"/>
                <w:szCs w:val="28"/>
              </w:rPr>
            </w:pPr>
            <w:permStart w:id="9" w:edGrp="everyone"/>
            <w:permEnd w:id="9"/>
          </w:p>
        </w:tc>
        <w:tc>
          <w:tcPr>
            <w:tcW w:w="992" w:type="dxa"/>
            <w:vAlign w:val="center"/>
          </w:tcPr>
          <w:p>
            <w:pPr>
              <w:kinsoku w:val="0"/>
              <w:overflowPunct w:val="0"/>
              <w:autoSpaceDE w:val="0"/>
              <w:autoSpaceDN w:val="0"/>
              <w:adjustRightInd w:val="0"/>
              <w:spacing w:line="440" w:lineRule="exact"/>
              <w:jc w:val="distribute"/>
              <w:rPr>
                <w:rFonts w:ascii="宋体" w:hAnsi="宋体" w:cs="宋体"/>
                <w:b/>
                <w:kern w:val="0"/>
                <w:sz w:val="28"/>
                <w:szCs w:val="28"/>
              </w:rPr>
            </w:pPr>
            <w:r>
              <w:rPr>
                <w:rFonts w:hint="eastAsia" w:ascii="宋体" w:hAnsi="宋体" w:cs="宋体"/>
                <w:b/>
                <w:kern w:val="0"/>
                <w:sz w:val="28"/>
                <w:szCs w:val="28"/>
              </w:rPr>
              <w:t>网址</w:t>
            </w:r>
          </w:p>
        </w:tc>
        <w:tc>
          <w:tcPr>
            <w:tcW w:w="243" w:type="dxa"/>
          </w:tcPr>
          <w:p>
            <w:pPr>
              <w:spacing w:line="440" w:lineRule="exact"/>
              <w:jc w:val="center"/>
              <w:rPr>
                <w:rFonts w:ascii="宋体" w:hAnsi="宋体" w:cs="宋体"/>
                <w:b/>
                <w:sz w:val="28"/>
                <w:szCs w:val="28"/>
              </w:rPr>
            </w:pPr>
            <w:r>
              <w:rPr>
                <w:rFonts w:hint="eastAsia" w:ascii="宋体" w:hAnsi="宋体" w:cs="宋体"/>
                <w:b/>
                <w:sz w:val="28"/>
                <w:szCs w:val="28"/>
              </w:rPr>
              <w:t>：</w:t>
            </w:r>
          </w:p>
        </w:tc>
        <w:tc>
          <w:tcPr>
            <w:tcW w:w="2737" w:type="dxa"/>
            <w:vAlign w:val="center"/>
          </w:tcPr>
          <w:p>
            <w:pPr>
              <w:spacing w:line="440" w:lineRule="exact"/>
              <w:jc w:val="center"/>
              <w:rPr>
                <w:rFonts w:ascii="宋体" w:hAnsi="宋体" w:cs="宋体"/>
                <w:sz w:val="28"/>
                <w:szCs w:val="28"/>
              </w:rPr>
            </w:pPr>
            <w:permStart w:id="10" w:edGrp="everyone"/>
            <w:permEnd w:id="10"/>
          </w:p>
        </w:tc>
      </w:tr>
    </w:tbl>
    <w:p>
      <w:pPr>
        <w:pStyle w:val="4"/>
        <w:numPr>
          <w:ilvl w:val="0"/>
          <w:numId w:val="9"/>
        </w:numPr>
        <w:spacing w:before="0" w:after="0" w:line="440" w:lineRule="exact"/>
        <w:ind w:firstLine="640" w:firstLineChars="200"/>
        <w:rPr>
          <w:rFonts w:ascii="宋体" w:hAnsi="宋体" w:cs="宋体"/>
          <w:b w:val="0"/>
          <w:bCs w:val="0"/>
        </w:rPr>
      </w:pPr>
      <w:r>
        <w:rPr>
          <w:rFonts w:hint="eastAsia" w:ascii="宋体" w:hAnsi="宋体" w:cs="宋体"/>
          <w:b w:val="0"/>
          <w:bCs w:val="0"/>
        </w:rPr>
        <w:t>企业规模</w:t>
      </w:r>
    </w:p>
    <w:p>
      <w:pPr>
        <w:adjustRightInd w:val="0"/>
        <w:snapToGrid w:val="0"/>
        <w:spacing w:line="440" w:lineRule="exact"/>
        <w:ind w:firstLine="640" w:firstLineChars="200"/>
        <w:rPr>
          <w:rFonts w:ascii="宋体" w:hAnsi="宋体" w:cs="宋体"/>
          <w:b/>
          <w:color w:val="000000"/>
          <w:sz w:val="32"/>
          <w:szCs w:val="32"/>
        </w:rPr>
      </w:pPr>
      <w:r>
        <w:rPr>
          <w:rFonts w:hint="eastAsia" w:ascii="宋体" w:hAnsi="宋体" w:cs="宋体"/>
          <w:kern w:val="0"/>
          <w:sz w:val="32"/>
        </w:rPr>
        <w:t>根据《工业和信息化部、国家统计局、国家发展和改革委员会、财政部关于印发中小企业划型标准规定的通知》（工信部联企业〔2011〕300号）的相关划分标准：</w:t>
      </w:r>
    </w:p>
    <w:p>
      <w:pPr>
        <w:numPr>
          <w:ilvl w:val="0"/>
          <w:numId w:val="10"/>
        </w:numPr>
        <w:spacing w:line="440" w:lineRule="exact"/>
        <w:ind w:left="210" w:leftChars="100" w:firstLine="640" w:firstLineChars="200"/>
        <w:rPr>
          <w:rFonts w:ascii="宋体" w:hAnsi="宋体" w:cs="宋体"/>
          <w:kern w:val="0"/>
          <w:sz w:val="32"/>
        </w:rPr>
      </w:pPr>
      <w:r>
        <w:rPr>
          <w:rFonts w:hint="eastAsia" w:ascii="宋体" w:hAnsi="宋体" w:cs="宋体"/>
          <w:kern w:val="0"/>
          <w:sz w:val="32"/>
        </w:rPr>
        <w:t>我单位为以下类型企业（请在对应的类型中打“√”）。</w:t>
      </w:r>
    </w:p>
    <w:p>
      <w:pPr>
        <w:kinsoku w:val="0"/>
        <w:overflowPunct w:val="0"/>
        <w:autoSpaceDE w:val="0"/>
        <w:autoSpaceDN w:val="0"/>
        <w:adjustRightInd w:val="0"/>
        <w:spacing w:line="440" w:lineRule="exact"/>
        <w:jc w:val="center"/>
        <w:rPr>
          <w:rFonts w:ascii="宋体" w:hAnsi="宋体" w:cs="宋体"/>
          <w:kern w:val="0"/>
          <w:sz w:val="32"/>
        </w:rPr>
      </w:pPr>
      <w:permStart w:id="11" w:edGrp="everyone"/>
      <w:r>
        <w:rPr>
          <w:rFonts w:hint="eastAsia" w:ascii="宋体" w:hAnsi="宋体" w:cs="宋体"/>
          <w:kern w:val="0"/>
          <w:sz w:val="32"/>
        </w:rPr>
        <w:sym w:font="Wingdings 2" w:char="00A3"/>
      </w:r>
      <w:permEnd w:id="11"/>
      <w:r>
        <w:rPr>
          <w:rFonts w:hint="eastAsia" w:ascii="宋体" w:hAnsi="宋体" w:cs="宋体"/>
          <w:kern w:val="0"/>
          <w:sz w:val="32"/>
        </w:rPr>
        <w:t>大型企业；</w:t>
      </w:r>
      <w:permStart w:id="12" w:edGrp="everyone"/>
      <w:r>
        <w:rPr>
          <w:rFonts w:hint="eastAsia" w:ascii="宋体" w:hAnsi="宋体" w:cs="宋体"/>
          <w:kern w:val="0"/>
          <w:sz w:val="32"/>
        </w:rPr>
        <w:t>□</w:t>
      </w:r>
      <w:permEnd w:id="12"/>
      <w:r>
        <w:rPr>
          <w:rFonts w:hint="eastAsia" w:ascii="宋体" w:hAnsi="宋体" w:cs="宋体"/>
          <w:kern w:val="0"/>
          <w:sz w:val="32"/>
        </w:rPr>
        <w:t>中型企业；</w:t>
      </w:r>
      <w:permStart w:id="13" w:edGrp="everyone"/>
      <w:r>
        <w:rPr>
          <w:rFonts w:hint="eastAsia" w:ascii="宋体" w:hAnsi="宋体" w:cs="宋体"/>
          <w:kern w:val="0"/>
          <w:sz w:val="32"/>
        </w:rPr>
        <w:t>□</w:t>
      </w:r>
      <w:permEnd w:id="13"/>
      <w:r>
        <w:rPr>
          <w:rFonts w:hint="eastAsia" w:ascii="宋体" w:hAnsi="宋体" w:cs="宋体"/>
          <w:kern w:val="0"/>
          <w:sz w:val="32"/>
        </w:rPr>
        <w:t>小型企业；</w:t>
      </w:r>
      <w:permStart w:id="14" w:edGrp="everyone"/>
      <w:r>
        <w:rPr>
          <w:rFonts w:hint="eastAsia" w:ascii="宋体" w:hAnsi="宋体" w:cs="宋体"/>
          <w:kern w:val="0"/>
          <w:sz w:val="32"/>
        </w:rPr>
        <w:sym w:font="Wingdings 2" w:char="00A3"/>
      </w:r>
      <w:permEnd w:id="14"/>
      <w:r>
        <w:rPr>
          <w:rFonts w:hint="eastAsia" w:ascii="宋体" w:hAnsi="宋体" w:cs="宋体"/>
          <w:kern w:val="0"/>
          <w:sz w:val="32"/>
        </w:rPr>
        <w:t>微型企业</w:t>
      </w:r>
    </w:p>
    <w:p>
      <w:pPr>
        <w:numPr>
          <w:ilvl w:val="0"/>
          <w:numId w:val="10"/>
        </w:numPr>
        <w:spacing w:line="440" w:lineRule="exact"/>
        <w:ind w:left="210" w:leftChars="100" w:firstLine="640" w:firstLineChars="200"/>
        <w:rPr>
          <w:rFonts w:ascii="宋体" w:hAnsi="宋体" w:cs="宋体"/>
          <w:kern w:val="0"/>
          <w:sz w:val="32"/>
        </w:rPr>
      </w:pPr>
      <w:r>
        <w:rPr>
          <w:rFonts w:hint="eastAsia" w:ascii="宋体" w:hAnsi="宋体" w:cs="宋体"/>
          <w:kern w:val="0"/>
          <w:sz w:val="32"/>
        </w:rPr>
        <w:t>我单位参与本项目调研是否为代理商性质（请在对应的类型中打“√”）。</w:t>
      </w:r>
    </w:p>
    <w:p>
      <w:pPr>
        <w:kinsoku w:val="0"/>
        <w:overflowPunct w:val="0"/>
        <w:autoSpaceDE w:val="0"/>
        <w:autoSpaceDN w:val="0"/>
        <w:adjustRightInd w:val="0"/>
        <w:spacing w:line="440" w:lineRule="exact"/>
        <w:jc w:val="center"/>
        <w:rPr>
          <w:rFonts w:ascii="宋体" w:hAnsi="宋体" w:cs="宋体"/>
          <w:kern w:val="0"/>
          <w:sz w:val="32"/>
        </w:rPr>
      </w:pPr>
      <w:permStart w:id="15" w:edGrp="everyone"/>
      <w:r>
        <w:rPr>
          <w:rFonts w:hint="eastAsia" w:ascii="宋体" w:hAnsi="宋体" w:cs="宋体"/>
          <w:kern w:val="0"/>
          <w:sz w:val="32"/>
        </w:rPr>
        <w:t>□</w:t>
      </w:r>
      <w:permEnd w:id="15"/>
      <w:r>
        <w:rPr>
          <w:rFonts w:hint="eastAsia" w:ascii="宋体" w:hAnsi="宋体" w:cs="宋体"/>
          <w:kern w:val="0"/>
          <w:sz w:val="32"/>
        </w:rPr>
        <w:t>我单位为原生产厂家非代理；</w:t>
      </w:r>
      <w:permStart w:id="16" w:edGrp="everyone"/>
      <w:r>
        <w:rPr>
          <w:rFonts w:hint="eastAsia" w:ascii="宋体" w:hAnsi="宋体" w:cs="宋体"/>
          <w:kern w:val="0"/>
          <w:sz w:val="32"/>
        </w:rPr>
        <w:t>□</w:t>
      </w:r>
      <w:permEnd w:id="16"/>
      <w:r>
        <w:rPr>
          <w:rFonts w:hint="eastAsia" w:ascii="宋体" w:hAnsi="宋体" w:cs="宋体"/>
          <w:kern w:val="0"/>
          <w:sz w:val="32"/>
        </w:rPr>
        <w:t>我单位为代理商</w:t>
      </w:r>
    </w:p>
    <w:p>
      <w:pPr>
        <w:numPr>
          <w:ilvl w:val="0"/>
          <w:numId w:val="10"/>
        </w:numPr>
        <w:spacing w:line="440" w:lineRule="exact"/>
        <w:ind w:left="210" w:leftChars="100" w:firstLine="640" w:firstLineChars="200"/>
        <w:rPr>
          <w:rFonts w:ascii="宋体" w:hAnsi="宋体" w:cs="宋体"/>
          <w:kern w:val="0"/>
          <w:sz w:val="32"/>
        </w:rPr>
      </w:pPr>
      <w:r>
        <w:rPr>
          <w:rFonts w:hint="eastAsia" w:ascii="宋体" w:hAnsi="宋体" w:cs="宋体"/>
          <w:kern w:val="0"/>
          <w:sz w:val="32"/>
        </w:rPr>
        <w:t>我单位所提供货物或服务的生产厂家为以下类型企业（请在对应的类型中打“√”并补充生产厂家名称；可多选；代理商性质的此项必填）。</w:t>
      </w:r>
    </w:p>
    <w:p>
      <w:pPr>
        <w:adjustRightInd w:val="0"/>
        <w:snapToGrid w:val="0"/>
        <w:spacing w:line="440" w:lineRule="exact"/>
        <w:ind w:firstLine="1280" w:firstLineChars="400"/>
        <w:jc w:val="left"/>
        <w:rPr>
          <w:rFonts w:ascii="宋体" w:hAnsi="宋体" w:cs="宋体"/>
          <w:kern w:val="0"/>
          <w:sz w:val="32"/>
        </w:rPr>
      </w:pPr>
      <w:r>
        <w:rPr>
          <w:rFonts w:hint="eastAsia" w:ascii="宋体" w:hAnsi="宋体" w:cs="宋体"/>
          <w:kern w:val="0"/>
          <w:sz w:val="32"/>
        </w:rPr>
        <w:t>代理的生产厂家1：</w:t>
      </w:r>
      <w:permStart w:id="17" w:edGrp="everyone"/>
      <w:permEnd w:id="17"/>
      <w:r>
        <w:rPr>
          <w:rFonts w:hint="eastAsia" w:ascii="宋体" w:hAnsi="宋体" w:cs="宋体"/>
          <w:kern w:val="0"/>
          <w:sz w:val="32"/>
        </w:rPr>
        <w:t>，企业类型为：</w:t>
      </w:r>
      <w:permStart w:id="18" w:edGrp="everyone"/>
      <w:r>
        <w:rPr>
          <w:rFonts w:hint="eastAsia" w:ascii="宋体" w:hAnsi="宋体" w:cs="宋体"/>
          <w:kern w:val="0"/>
          <w:sz w:val="32"/>
        </w:rPr>
        <w:t>□</w:t>
      </w:r>
      <w:permEnd w:id="18"/>
      <w:r>
        <w:rPr>
          <w:rFonts w:hint="eastAsia" w:ascii="宋体" w:hAnsi="宋体" w:cs="宋体"/>
          <w:kern w:val="0"/>
          <w:sz w:val="32"/>
        </w:rPr>
        <w:t>大型企业；</w:t>
      </w:r>
      <w:permStart w:id="19" w:edGrp="everyone"/>
      <w:r>
        <w:rPr>
          <w:rFonts w:hint="eastAsia" w:ascii="宋体" w:hAnsi="宋体" w:cs="宋体"/>
          <w:kern w:val="0"/>
          <w:sz w:val="32"/>
        </w:rPr>
        <w:t>□</w:t>
      </w:r>
      <w:permEnd w:id="19"/>
      <w:r>
        <w:rPr>
          <w:rFonts w:hint="eastAsia" w:ascii="宋体" w:hAnsi="宋体" w:cs="宋体"/>
          <w:kern w:val="0"/>
          <w:sz w:val="32"/>
        </w:rPr>
        <w:t>中型企业；</w:t>
      </w:r>
      <w:permStart w:id="20" w:edGrp="everyone"/>
      <w:r>
        <w:rPr>
          <w:rFonts w:hint="eastAsia" w:ascii="宋体" w:hAnsi="宋体" w:cs="宋体"/>
          <w:kern w:val="0"/>
          <w:sz w:val="32"/>
        </w:rPr>
        <w:t>□</w:t>
      </w:r>
      <w:permEnd w:id="20"/>
      <w:r>
        <w:rPr>
          <w:rFonts w:hint="eastAsia" w:ascii="宋体" w:hAnsi="宋体" w:cs="宋体"/>
          <w:kern w:val="0"/>
          <w:sz w:val="32"/>
        </w:rPr>
        <w:t>小型企业；</w:t>
      </w:r>
      <w:permStart w:id="21" w:edGrp="everyone"/>
      <w:r>
        <w:rPr>
          <w:rFonts w:hint="eastAsia" w:ascii="宋体" w:hAnsi="宋体" w:cs="宋体"/>
          <w:kern w:val="0"/>
          <w:sz w:val="32"/>
        </w:rPr>
        <w:t>□</w:t>
      </w:r>
      <w:permEnd w:id="21"/>
      <w:r>
        <w:rPr>
          <w:rFonts w:hint="eastAsia" w:ascii="宋体" w:hAnsi="宋体" w:cs="宋体"/>
          <w:kern w:val="0"/>
          <w:sz w:val="32"/>
        </w:rPr>
        <w:t>微型企业</w:t>
      </w:r>
    </w:p>
    <w:p>
      <w:pPr>
        <w:adjustRightInd w:val="0"/>
        <w:snapToGrid w:val="0"/>
        <w:spacing w:line="440" w:lineRule="exact"/>
        <w:ind w:firstLine="1280" w:firstLineChars="400"/>
        <w:jc w:val="left"/>
        <w:rPr>
          <w:rFonts w:ascii="宋体" w:hAnsi="宋体" w:cs="宋体"/>
          <w:kern w:val="0"/>
          <w:sz w:val="32"/>
        </w:rPr>
      </w:pPr>
      <w:r>
        <w:rPr>
          <w:rFonts w:hint="eastAsia" w:ascii="宋体" w:hAnsi="宋体" w:cs="宋体"/>
          <w:kern w:val="0"/>
          <w:sz w:val="32"/>
        </w:rPr>
        <w:t>代理的生产厂家2：</w:t>
      </w:r>
      <w:permStart w:id="22" w:edGrp="everyone"/>
      <w:permEnd w:id="22"/>
      <w:r>
        <w:rPr>
          <w:rFonts w:hint="eastAsia" w:ascii="宋体" w:hAnsi="宋体" w:cs="宋体"/>
          <w:kern w:val="0"/>
          <w:sz w:val="32"/>
        </w:rPr>
        <w:t>，企业类型为：</w:t>
      </w:r>
      <w:permStart w:id="23" w:edGrp="everyone"/>
      <w:r>
        <w:rPr>
          <w:rFonts w:hint="eastAsia" w:ascii="宋体" w:hAnsi="宋体" w:cs="宋体"/>
          <w:kern w:val="0"/>
          <w:sz w:val="32"/>
        </w:rPr>
        <w:t>□</w:t>
      </w:r>
      <w:permEnd w:id="23"/>
      <w:r>
        <w:rPr>
          <w:rFonts w:hint="eastAsia" w:ascii="宋体" w:hAnsi="宋体" w:cs="宋体"/>
          <w:kern w:val="0"/>
          <w:sz w:val="32"/>
        </w:rPr>
        <w:t>大型企业；</w:t>
      </w:r>
      <w:permStart w:id="24" w:edGrp="everyone"/>
      <w:r>
        <w:rPr>
          <w:rFonts w:hint="eastAsia" w:ascii="宋体" w:hAnsi="宋体" w:cs="宋体"/>
          <w:kern w:val="0"/>
          <w:sz w:val="32"/>
        </w:rPr>
        <w:t>□</w:t>
      </w:r>
      <w:permEnd w:id="24"/>
      <w:r>
        <w:rPr>
          <w:rFonts w:hint="eastAsia" w:ascii="宋体" w:hAnsi="宋体" w:cs="宋体"/>
          <w:kern w:val="0"/>
          <w:sz w:val="32"/>
        </w:rPr>
        <w:t>中型企业；</w:t>
      </w:r>
      <w:permStart w:id="25" w:edGrp="everyone"/>
      <w:r>
        <w:rPr>
          <w:rFonts w:hint="eastAsia" w:ascii="宋体" w:hAnsi="宋体" w:cs="宋体"/>
          <w:kern w:val="0"/>
          <w:sz w:val="32"/>
        </w:rPr>
        <w:t>□</w:t>
      </w:r>
      <w:permEnd w:id="25"/>
      <w:r>
        <w:rPr>
          <w:rFonts w:hint="eastAsia" w:ascii="宋体" w:hAnsi="宋体" w:cs="宋体"/>
          <w:kern w:val="0"/>
          <w:sz w:val="32"/>
        </w:rPr>
        <w:t>小型企业；</w:t>
      </w:r>
      <w:permStart w:id="26" w:edGrp="everyone"/>
      <w:r>
        <w:rPr>
          <w:rFonts w:hint="eastAsia" w:ascii="宋体" w:hAnsi="宋体" w:cs="宋体"/>
          <w:kern w:val="0"/>
          <w:sz w:val="32"/>
        </w:rPr>
        <w:t>□</w:t>
      </w:r>
      <w:permEnd w:id="26"/>
      <w:r>
        <w:rPr>
          <w:rFonts w:hint="eastAsia" w:ascii="宋体" w:hAnsi="宋体" w:cs="宋体"/>
          <w:kern w:val="0"/>
          <w:sz w:val="32"/>
        </w:rPr>
        <w:t>微型企业</w:t>
      </w:r>
    </w:p>
    <w:p>
      <w:pPr>
        <w:adjustRightInd w:val="0"/>
        <w:snapToGrid w:val="0"/>
        <w:spacing w:line="440" w:lineRule="exact"/>
        <w:ind w:firstLine="1280" w:firstLineChars="400"/>
        <w:jc w:val="left"/>
        <w:rPr>
          <w:rFonts w:ascii="宋体" w:hAnsi="宋体" w:cs="宋体"/>
          <w:kern w:val="0"/>
          <w:sz w:val="32"/>
        </w:rPr>
      </w:pPr>
      <w:r>
        <w:rPr>
          <w:rFonts w:hint="eastAsia" w:ascii="宋体" w:hAnsi="宋体" w:cs="宋体"/>
          <w:kern w:val="0"/>
          <w:sz w:val="32"/>
        </w:rPr>
        <w:t>……</w:t>
      </w:r>
    </w:p>
    <w:p>
      <w:pPr>
        <w:widowControl/>
        <w:spacing w:line="440" w:lineRule="exact"/>
        <w:jc w:val="left"/>
        <w:rPr>
          <w:rFonts w:ascii="宋体" w:hAnsi="宋体" w:cs="宋体"/>
          <w:kern w:val="0"/>
          <w:sz w:val="32"/>
        </w:rPr>
      </w:pPr>
      <w:r>
        <w:rPr>
          <w:rFonts w:hint="eastAsia" w:ascii="宋体" w:hAnsi="宋体" w:cs="宋体"/>
          <w:kern w:val="0"/>
          <w:sz w:val="32"/>
        </w:rPr>
        <w:br w:type="page"/>
      </w:r>
    </w:p>
    <w:p>
      <w:pPr>
        <w:pStyle w:val="3"/>
        <w:numPr>
          <w:ilvl w:val="0"/>
          <w:numId w:val="8"/>
        </w:numPr>
        <w:spacing w:before="0" w:after="0" w:line="440" w:lineRule="exact"/>
        <w:rPr>
          <w:rFonts w:ascii="宋体" w:hAnsi="宋体" w:eastAsia="宋体" w:cs="宋体"/>
          <w:b w:val="0"/>
        </w:rPr>
      </w:pPr>
      <w:bookmarkStart w:id="10" w:name="_Toc15434"/>
      <w:r>
        <w:rPr>
          <w:rFonts w:hint="eastAsia" w:ascii="宋体" w:hAnsi="宋体" w:eastAsia="宋体" w:cs="宋体"/>
          <w:b w:val="0"/>
        </w:rPr>
        <w:t>营业执照/事业单位法人证书/民办非企业单位登记证书</w:t>
      </w:r>
      <w:bookmarkEnd w:id="10"/>
    </w:p>
    <w:p>
      <w:pPr>
        <w:spacing w:line="440" w:lineRule="exact"/>
        <w:ind w:firstLine="640" w:firstLineChars="200"/>
        <w:rPr>
          <w:rFonts w:ascii="宋体" w:hAnsi="宋体" w:cs="宋体"/>
        </w:rPr>
      </w:pPr>
      <w:r>
        <w:rPr>
          <w:rFonts w:hint="eastAsia" w:ascii="宋体" w:hAnsi="宋体" w:cs="宋体"/>
          <w:sz w:val="32"/>
          <w:szCs w:val="32"/>
        </w:rPr>
        <w:t>（供应商以及生产厂商均需提供）</w:t>
      </w:r>
    </w:p>
    <w:p>
      <w:pPr>
        <w:adjustRightInd w:val="0"/>
        <w:snapToGrid w:val="0"/>
        <w:spacing w:line="440" w:lineRule="exact"/>
        <w:ind w:firstLine="640" w:firstLineChars="200"/>
        <w:rPr>
          <w:rFonts w:ascii="宋体" w:hAnsi="宋体" w:cs="宋体"/>
          <w:color w:val="000000"/>
          <w:sz w:val="32"/>
          <w:szCs w:val="32"/>
        </w:rPr>
      </w:pPr>
      <w:permStart w:id="27" w:edGrp="everyone"/>
    </w:p>
    <w:permEnd w:id="27"/>
    <w:p>
      <w:pPr>
        <w:widowControl/>
        <w:spacing w:line="440" w:lineRule="exact"/>
        <w:jc w:val="left"/>
        <w:rPr>
          <w:rFonts w:ascii="宋体" w:hAnsi="宋体" w:cs="宋体"/>
          <w:color w:val="000000"/>
          <w:sz w:val="32"/>
          <w:szCs w:val="32"/>
        </w:rPr>
      </w:pPr>
      <w:r>
        <w:rPr>
          <w:rFonts w:hint="eastAsia" w:ascii="宋体" w:hAnsi="宋体" w:cs="宋体"/>
          <w:color w:val="000000"/>
          <w:sz w:val="32"/>
          <w:szCs w:val="32"/>
        </w:rPr>
        <w:br w:type="page"/>
      </w:r>
    </w:p>
    <w:p>
      <w:pPr>
        <w:pStyle w:val="3"/>
        <w:numPr>
          <w:ilvl w:val="0"/>
          <w:numId w:val="8"/>
        </w:numPr>
        <w:spacing w:before="0" w:after="0" w:line="440" w:lineRule="exact"/>
        <w:rPr>
          <w:rFonts w:ascii="宋体" w:hAnsi="宋体" w:eastAsia="宋体" w:cs="宋体"/>
          <w:b w:val="0"/>
        </w:rPr>
      </w:pPr>
      <w:bookmarkStart w:id="11" w:name="_Toc6270"/>
      <w:r>
        <w:rPr>
          <w:rFonts w:hint="eastAsia" w:ascii="宋体" w:hAnsi="宋体" w:eastAsia="宋体" w:cs="宋体"/>
          <w:b w:val="0"/>
        </w:rPr>
        <w:t>信用报告</w:t>
      </w:r>
      <w:bookmarkEnd w:id="11"/>
    </w:p>
    <w:p>
      <w:pPr>
        <w:spacing w:line="440" w:lineRule="exact"/>
        <w:ind w:firstLine="640" w:firstLineChars="200"/>
        <w:rPr>
          <w:rFonts w:ascii="宋体" w:hAnsi="宋体" w:cs="宋体"/>
        </w:rPr>
      </w:pPr>
      <w:r>
        <w:rPr>
          <w:rFonts w:hint="eastAsia" w:ascii="宋体" w:hAnsi="宋体" w:cs="宋体"/>
          <w:sz w:val="32"/>
          <w:szCs w:val="32"/>
        </w:rPr>
        <w:t>（信用中国、中国政府采购网等的无不良记录）</w:t>
      </w:r>
    </w:p>
    <w:p>
      <w:pPr>
        <w:adjustRightInd w:val="0"/>
        <w:snapToGrid w:val="0"/>
        <w:spacing w:line="440" w:lineRule="exact"/>
        <w:ind w:firstLine="640" w:firstLineChars="200"/>
        <w:rPr>
          <w:rFonts w:ascii="宋体" w:hAnsi="宋体" w:cs="宋体"/>
          <w:color w:val="000000"/>
          <w:sz w:val="32"/>
          <w:szCs w:val="32"/>
        </w:rPr>
      </w:pPr>
      <w:permStart w:id="28" w:edGrp="everyone"/>
    </w:p>
    <w:permEnd w:id="28"/>
    <w:p>
      <w:pPr>
        <w:widowControl/>
        <w:spacing w:line="440" w:lineRule="exact"/>
        <w:jc w:val="left"/>
        <w:rPr>
          <w:rFonts w:ascii="宋体" w:hAnsi="宋体" w:cs="宋体"/>
          <w:sz w:val="32"/>
          <w:szCs w:val="32"/>
        </w:rPr>
      </w:pPr>
      <w:r>
        <w:rPr>
          <w:rFonts w:hint="eastAsia" w:ascii="宋体" w:hAnsi="宋体" w:cs="宋体"/>
          <w:sz w:val="32"/>
          <w:szCs w:val="32"/>
        </w:rPr>
        <w:br w:type="page"/>
      </w:r>
    </w:p>
    <w:p>
      <w:pPr>
        <w:pStyle w:val="3"/>
        <w:numPr>
          <w:ilvl w:val="0"/>
          <w:numId w:val="8"/>
        </w:numPr>
        <w:spacing w:before="0" w:after="0" w:line="440" w:lineRule="exact"/>
        <w:rPr>
          <w:rFonts w:ascii="宋体" w:hAnsi="宋体" w:eastAsia="宋体" w:cs="宋体"/>
          <w:b w:val="0"/>
        </w:rPr>
      </w:pPr>
      <w:bookmarkStart w:id="12" w:name="_Toc21820"/>
      <w:r>
        <w:rPr>
          <w:rFonts w:hint="eastAsia" w:ascii="宋体" w:hAnsi="宋体" w:eastAsia="宋体" w:cs="宋体"/>
          <w:b w:val="0"/>
        </w:rPr>
        <w:t>相关资质</w:t>
      </w:r>
      <w:bookmarkEnd w:id="12"/>
    </w:p>
    <w:p>
      <w:pPr>
        <w:spacing w:line="440" w:lineRule="exact"/>
        <w:ind w:firstLine="640" w:firstLineChars="200"/>
        <w:rPr>
          <w:rFonts w:ascii="宋体" w:hAnsi="宋体" w:cs="宋体"/>
        </w:rPr>
      </w:pPr>
      <w:r>
        <w:rPr>
          <w:rFonts w:hint="eastAsia" w:ascii="宋体" w:hAnsi="宋体" w:cs="宋体"/>
          <w:sz w:val="32"/>
          <w:szCs w:val="32"/>
        </w:rPr>
        <w:t>（法人、被授权人身份证明；报名要求的其他资质资料）</w:t>
      </w:r>
    </w:p>
    <w:p>
      <w:pPr>
        <w:adjustRightInd w:val="0"/>
        <w:snapToGrid w:val="0"/>
        <w:spacing w:line="440" w:lineRule="exact"/>
        <w:ind w:firstLine="640" w:firstLineChars="200"/>
        <w:rPr>
          <w:rFonts w:ascii="宋体" w:hAnsi="宋体" w:cs="宋体"/>
          <w:color w:val="000000"/>
          <w:sz w:val="32"/>
          <w:szCs w:val="32"/>
        </w:rPr>
      </w:pPr>
      <w:permStart w:id="29" w:edGrp="everyone"/>
    </w:p>
    <w:permEnd w:id="29"/>
    <w:p>
      <w:pPr>
        <w:widowControl/>
        <w:spacing w:line="440" w:lineRule="exact"/>
        <w:jc w:val="left"/>
        <w:rPr>
          <w:rFonts w:ascii="宋体" w:hAnsi="宋体" w:cs="宋体"/>
          <w:sz w:val="32"/>
          <w:szCs w:val="32"/>
        </w:rPr>
      </w:pPr>
      <w:r>
        <w:rPr>
          <w:rFonts w:hint="eastAsia" w:ascii="宋体" w:hAnsi="宋体" w:cs="宋体"/>
          <w:sz w:val="32"/>
          <w:szCs w:val="32"/>
        </w:rPr>
        <w:br w:type="page"/>
      </w:r>
    </w:p>
    <w:p>
      <w:pPr>
        <w:pStyle w:val="3"/>
        <w:numPr>
          <w:ilvl w:val="0"/>
          <w:numId w:val="8"/>
        </w:numPr>
        <w:spacing w:before="0" w:after="0" w:line="440" w:lineRule="exact"/>
        <w:rPr>
          <w:rFonts w:ascii="宋体" w:hAnsi="宋体" w:eastAsia="宋体" w:cs="宋体"/>
          <w:b w:val="0"/>
        </w:rPr>
      </w:pPr>
      <w:bookmarkStart w:id="13" w:name="_Toc30246"/>
      <w:r>
        <w:rPr>
          <w:rFonts w:hint="eastAsia" w:ascii="宋体" w:hAnsi="宋体" w:eastAsia="宋体" w:cs="宋体"/>
          <w:b w:val="0"/>
        </w:rPr>
        <w:t>相关业绩</w:t>
      </w:r>
      <w:bookmarkEnd w:id="13"/>
    </w:p>
    <w:p>
      <w:pPr>
        <w:spacing w:line="440" w:lineRule="exact"/>
        <w:ind w:firstLine="640" w:firstLineChars="200"/>
        <w:rPr>
          <w:rFonts w:ascii="宋体" w:hAnsi="宋体" w:cs="宋体"/>
        </w:rPr>
      </w:pPr>
      <w:r>
        <w:rPr>
          <w:rFonts w:hint="eastAsia" w:ascii="宋体" w:hAnsi="宋体" w:cs="宋体"/>
          <w:sz w:val="32"/>
          <w:szCs w:val="32"/>
        </w:rPr>
        <w:t>（同类采购项目历史成交证明材料）</w:t>
      </w:r>
    </w:p>
    <w:p>
      <w:pPr>
        <w:adjustRightInd w:val="0"/>
        <w:snapToGrid w:val="0"/>
        <w:spacing w:line="440" w:lineRule="exact"/>
        <w:ind w:firstLine="640" w:firstLineChars="200"/>
        <w:rPr>
          <w:rFonts w:ascii="宋体" w:hAnsi="宋体" w:cs="宋体"/>
          <w:color w:val="000000"/>
          <w:sz w:val="32"/>
          <w:szCs w:val="32"/>
        </w:rPr>
      </w:pPr>
      <w:permStart w:id="30" w:edGrp="everyone"/>
    </w:p>
    <w:permEnd w:id="30"/>
    <w:p>
      <w:pPr>
        <w:widowControl/>
        <w:spacing w:line="440" w:lineRule="exact"/>
        <w:jc w:val="left"/>
        <w:rPr>
          <w:rFonts w:ascii="宋体" w:hAnsi="宋体" w:cs="宋体"/>
          <w:sz w:val="32"/>
          <w:szCs w:val="32"/>
        </w:rPr>
      </w:pPr>
      <w:r>
        <w:rPr>
          <w:rFonts w:hint="eastAsia" w:ascii="宋体" w:hAnsi="宋体" w:cs="宋体"/>
          <w:sz w:val="32"/>
          <w:szCs w:val="32"/>
        </w:rPr>
        <w:br w:type="page"/>
      </w:r>
    </w:p>
    <w:p>
      <w:pPr>
        <w:pStyle w:val="3"/>
        <w:numPr>
          <w:ilvl w:val="0"/>
          <w:numId w:val="8"/>
        </w:numPr>
        <w:spacing w:before="0" w:after="0" w:line="440" w:lineRule="exact"/>
        <w:rPr>
          <w:rFonts w:ascii="宋体" w:hAnsi="宋体" w:eastAsia="宋体" w:cs="宋体"/>
          <w:b w:val="0"/>
        </w:rPr>
      </w:pPr>
      <w:bookmarkStart w:id="14" w:name="_Toc27754"/>
      <w:r>
        <w:rPr>
          <w:rFonts w:hint="eastAsia" w:ascii="宋体" w:hAnsi="宋体" w:eastAsia="宋体" w:cs="宋体"/>
          <w:b w:val="0"/>
        </w:rPr>
        <w:t>其他相关信息</w:t>
      </w:r>
      <w:bookmarkEnd w:id="14"/>
    </w:p>
    <w:p>
      <w:pPr>
        <w:adjustRightInd w:val="0"/>
        <w:snapToGrid w:val="0"/>
        <w:spacing w:line="440" w:lineRule="exact"/>
        <w:ind w:firstLine="640" w:firstLineChars="200"/>
        <w:rPr>
          <w:rFonts w:ascii="宋体" w:hAnsi="宋体" w:cs="宋体"/>
          <w:sz w:val="32"/>
          <w:szCs w:val="32"/>
        </w:rPr>
      </w:pPr>
      <w:r>
        <w:rPr>
          <w:rFonts w:hint="eastAsia" w:ascii="宋体" w:hAnsi="宋体" w:cs="宋体"/>
          <w:sz w:val="32"/>
          <w:szCs w:val="32"/>
        </w:rPr>
        <w:t>（可补充的其他相关信息）</w:t>
      </w:r>
    </w:p>
    <w:p>
      <w:pPr>
        <w:adjustRightInd w:val="0"/>
        <w:snapToGrid w:val="0"/>
        <w:spacing w:line="440" w:lineRule="exact"/>
        <w:ind w:firstLine="640" w:firstLineChars="200"/>
        <w:rPr>
          <w:rFonts w:ascii="宋体" w:hAnsi="宋体" w:cs="宋体"/>
          <w:color w:val="000000"/>
          <w:sz w:val="32"/>
          <w:szCs w:val="32"/>
        </w:rPr>
      </w:pPr>
      <w:permStart w:id="31" w:edGrp="everyone"/>
    </w:p>
    <w:permEnd w:id="31"/>
    <w:p>
      <w:pPr>
        <w:widowControl/>
        <w:spacing w:line="440" w:lineRule="exact"/>
        <w:jc w:val="left"/>
        <w:rPr>
          <w:rFonts w:ascii="宋体" w:hAnsi="宋体" w:cs="宋体"/>
          <w:sz w:val="32"/>
          <w:szCs w:val="32"/>
        </w:rPr>
      </w:pPr>
      <w:r>
        <w:rPr>
          <w:rFonts w:hint="eastAsia" w:ascii="宋体" w:hAnsi="宋体" w:cs="宋体"/>
          <w:sz w:val="32"/>
          <w:szCs w:val="32"/>
        </w:rPr>
        <w:br w:type="page"/>
      </w:r>
    </w:p>
    <w:p>
      <w:pPr>
        <w:pStyle w:val="3"/>
        <w:numPr>
          <w:ilvl w:val="0"/>
          <w:numId w:val="8"/>
        </w:numPr>
        <w:spacing w:before="0" w:after="0" w:line="440" w:lineRule="exact"/>
        <w:rPr>
          <w:rFonts w:ascii="宋体" w:hAnsi="宋体" w:eastAsia="宋体" w:cs="宋体"/>
          <w:b w:val="0"/>
        </w:rPr>
      </w:pPr>
      <w:bookmarkStart w:id="15" w:name="_Toc9032"/>
      <w:r>
        <w:rPr>
          <w:rFonts w:hint="eastAsia" w:ascii="宋体" w:hAnsi="宋体" w:eastAsia="宋体" w:cs="宋体"/>
          <w:b w:val="0"/>
        </w:rPr>
        <w:t>承诺函</w:t>
      </w:r>
      <w:bookmarkEnd w:id="15"/>
    </w:p>
    <w:p>
      <w:pPr>
        <w:adjustRightInd w:val="0"/>
        <w:snapToGrid w:val="0"/>
        <w:spacing w:beforeLines="200" w:afterLines="100" w:line="440" w:lineRule="exact"/>
        <w:jc w:val="center"/>
        <w:rPr>
          <w:rFonts w:ascii="宋体" w:hAnsi="宋体" w:cs="宋体"/>
          <w:b/>
          <w:color w:val="000000"/>
          <w:sz w:val="44"/>
          <w:szCs w:val="44"/>
        </w:rPr>
      </w:pPr>
      <w:r>
        <w:rPr>
          <w:rFonts w:hint="eastAsia" w:ascii="宋体" w:hAnsi="宋体" w:cs="宋体"/>
          <w:b/>
          <w:color w:val="000000"/>
          <w:sz w:val="44"/>
          <w:szCs w:val="44"/>
        </w:rPr>
        <w:t>承诺函</w:t>
      </w:r>
    </w:p>
    <w:p>
      <w:pPr>
        <w:adjustRightInd w:val="0"/>
        <w:snapToGrid w:val="0"/>
        <w:spacing w:line="440" w:lineRule="exact"/>
        <w:rPr>
          <w:rFonts w:ascii="宋体" w:hAnsi="宋体" w:cs="宋体"/>
          <w:color w:val="000000"/>
          <w:sz w:val="32"/>
          <w:szCs w:val="32"/>
        </w:rPr>
      </w:pPr>
      <w:r>
        <w:rPr>
          <w:rFonts w:hint="eastAsia" w:ascii="宋体" w:hAnsi="宋体" w:cs="宋体"/>
          <w:color w:val="000000"/>
          <w:sz w:val="32"/>
          <w:szCs w:val="32"/>
        </w:rPr>
        <w:t>潮州市中心医院：</w:t>
      </w:r>
    </w:p>
    <w:p>
      <w:pPr>
        <w:adjustRightInd w:val="0"/>
        <w:snapToGrid w:val="0"/>
        <w:spacing w:line="440" w:lineRule="exact"/>
        <w:ind w:firstLine="640" w:firstLineChars="200"/>
        <w:rPr>
          <w:rFonts w:ascii="宋体" w:hAnsi="宋体" w:cs="宋体"/>
          <w:color w:val="000000"/>
          <w:sz w:val="32"/>
          <w:szCs w:val="32"/>
        </w:rPr>
      </w:pPr>
    </w:p>
    <w:p>
      <w:pPr>
        <w:adjustRightInd w:val="0"/>
        <w:snapToGrid w:val="0"/>
        <w:spacing w:line="440" w:lineRule="exact"/>
        <w:ind w:firstLine="640" w:firstLineChars="200"/>
        <w:rPr>
          <w:rFonts w:ascii="宋体" w:hAnsi="宋体" w:cs="宋体"/>
          <w:color w:val="000000"/>
          <w:sz w:val="32"/>
          <w:szCs w:val="32"/>
        </w:rPr>
      </w:pPr>
      <w:r>
        <w:rPr>
          <w:rFonts w:hint="eastAsia" w:ascii="宋体" w:hAnsi="宋体" w:cs="宋体"/>
          <w:color w:val="000000"/>
          <w:sz w:val="32"/>
          <w:szCs w:val="32"/>
        </w:rPr>
        <w:t>我单位诚信参加</w:t>
      </w:r>
      <w:permStart w:id="32" w:edGrp="everyone"/>
      <w:r>
        <w:rPr>
          <w:rFonts w:hint="eastAsia" w:ascii="宋体" w:hAnsi="宋体" w:cs="宋体"/>
          <w:sz w:val="32"/>
          <w:szCs w:val="32"/>
        </w:rPr>
        <w:t>（项目名称）</w:t>
      </w:r>
      <w:permEnd w:id="32"/>
      <w:r>
        <w:rPr>
          <w:rFonts w:hint="eastAsia" w:ascii="宋体" w:hAnsi="宋体" w:cs="宋体"/>
          <w:color w:val="000000"/>
          <w:sz w:val="32"/>
          <w:szCs w:val="32"/>
        </w:rPr>
        <w:t>的市场公开调研工作，承诺提供的以上信息均属实，并对其真实性负责。</w:t>
      </w:r>
    </w:p>
    <w:p>
      <w:pPr>
        <w:adjustRightInd w:val="0"/>
        <w:snapToGrid w:val="0"/>
        <w:spacing w:line="440" w:lineRule="exact"/>
        <w:ind w:firstLine="640" w:firstLineChars="200"/>
        <w:rPr>
          <w:rFonts w:ascii="宋体" w:hAnsi="宋体" w:cs="宋体"/>
          <w:sz w:val="32"/>
          <w:szCs w:val="32"/>
        </w:rPr>
      </w:pPr>
    </w:p>
    <w:p>
      <w:pPr>
        <w:adjustRightInd w:val="0"/>
        <w:snapToGrid w:val="0"/>
        <w:spacing w:line="440" w:lineRule="exact"/>
        <w:ind w:firstLine="640" w:firstLineChars="200"/>
        <w:rPr>
          <w:rFonts w:ascii="宋体" w:hAnsi="宋体" w:cs="宋体"/>
          <w:sz w:val="32"/>
          <w:szCs w:val="32"/>
        </w:rPr>
      </w:pPr>
    </w:p>
    <w:p>
      <w:pPr>
        <w:adjustRightInd w:val="0"/>
        <w:snapToGrid w:val="0"/>
        <w:spacing w:line="440" w:lineRule="exact"/>
        <w:ind w:firstLine="640" w:firstLineChars="200"/>
        <w:jc w:val="right"/>
        <w:rPr>
          <w:rFonts w:ascii="宋体" w:hAnsi="宋体" w:cs="宋体"/>
          <w:sz w:val="32"/>
          <w:szCs w:val="32"/>
        </w:rPr>
      </w:pPr>
      <w:permStart w:id="33" w:edGrp="everyone"/>
      <w:r>
        <w:rPr>
          <w:rFonts w:hint="eastAsia" w:ascii="宋体" w:hAnsi="宋体" w:cs="宋体"/>
          <w:sz w:val="32"/>
          <w:szCs w:val="32"/>
        </w:rPr>
        <w:t>单位名称</w:t>
      </w:r>
      <w:permEnd w:id="33"/>
      <w:r>
        <w:rPr>
          <w:rFonts w:hint="eastAsia" w:ascii="宋体" w:hAnsi="宋体" w:cs="宋体"/>
          <w:sz w:val="32"/>
          <w:szCs w:val="32"/>
        </w:rPr>
        <w:t>（盖章）</w:t>
      </w:r>
    </w:p>
    <w:p>
      <w:pPr>
        <w:adjustRightInd w:val="0"/>
        <w:snapToGrid w:val="0"/>
        <w:spacing w:line="440" w:lineRule="exact"/>
        <w:ind w:right="640" w:firstLine="640" w:firstLineChars="200"/>
        <w:jc w:val="right"/>
        <w:rPr>
          <w:rFonts w:ascii="宋体" w:hAnsi="宋体" w:cs="宋体"/>
          <w:sz w:val="32"/>
          <w:szCs w:val="32"/>
        </w:rPr>
      </w:pPr>
      <w:r>
        <w:rPr>
          <w:rFonts w:hint="eastAsia" w:ascii="宋体" w:hAnsi="宋体" w:cs="宋体"/>
          <w:sz w:val="32"/>
          <w:szCs w:val="32"/>
        </w:rPr>
        <w:t>年 月 日</w:t>
      </w:r>
    </w:p>
    <w:p>
      <w:pPr>
        <w:widowControl/>
        <w:spacing w:line="440" w:lineRule="exact"/>
        <w:jc w:val="left"/>
        <w:rPr>
          <w:rFonts w:ascii="宋体" w:hAnsi="宋体" w:cs="宋体"/>
        </w:rPr>
      </w:pPr>
      <w:r>
        <w:rPr>
          <w:rFonts w:hint="eastAsia" w:ascii="宋体" w:hAnsi="宋体" w:cs="宋体"/>
        </w:rPr>
        <w:br w:type="page"/>
      </w:r>
    </w:p>
    <w:p>
      <w:pPr>
        <w:pStyle w:val="2"/>
        <w:pageBreakBefore/>
        <w:numPr>
          <w:ilvl w:val="0"/>
          <w:numId w:val="1"/>
        </w:numPr>
        <w:spacing w:before="0" w:afterLines="100" w:line="440" w:lineRule="exact"/>
        <w:jc w:val="center"/>
        <w:rPr>
          <w:rFonts w:ascii="宋体" w:hAnsi="宋体" w:cs="宋体"/>
        </w:rPr>
      </w:pPr>
      <w:bookmarkStart w:id="16" w:name="_Toc923"/>
      <w:r>
        <w:rPr>
          <w:rFonts w:hint="eastAsia" w:ascii="宋体" w:hAnsi="宋体" w:cs="宋体"/>
        </w:rPr>
        <w:t>采购需求调研</w:t>
      </w:r>
      <w:bookmarkEnd w:id="16"/>
    </w:p>
    <w:p>
      <w:pPr>
        <w:spacing w:line="440" w:lineRule="exact"/>
        <w:jc w:val="center"/>
        <w:rPr>
          <w:rFonts w:ascii="宋体" w:hAnsi="宋体" w:cs="宋体"/>
          <w:color w:val="FF0000"/>
        </w:rPr>
      </w:pPr>
      <w:r>
        <w:rPr>
          <w:rFonts w:hint="eastAsia" w:ascii="宋体" w:hAnsi="宋体" w:cs="宋体"/>
          <w:color w:val="FF0000"/>
        </w:rPr>
        <w:t>本章节请参与调研单位填写</w:t>
      </w:r>
    </w:p>
    <w:p>
      <w:pPr>
        <w:pStyle w:val="3"/>
        <w:numPr>
          <w:ilvl w:val="0"/>
          <w:numId w:val="11"/>
        </w:numPr>
        <w:spacing w:before="0" w:after="0" w:line="440" w:lineRule="exact"/>
        <w:rPr>
          <w:rFonts w:ascii="宋体" w:hAnsi="宋体" w:eastAsia="宋体" w:cs="宋体"/>
          <w:b w:val="0"/>
        </w:rPr>
      </w:pPr>
      <w:bookmarkStart w:id="17" w:name="_Toc7691"/>
      <w:r>
        <w:rPr>
          <w:rFonts w:hint="eastAsia" w:ascii="宋体" w:hAnsi="宋体" w:eastAsia="宋体" w:cs="宋体"/>
          <w:b w:val="0"/>
        </w:rPr>
        <w:t>行业发展情况</w:t>
      </w:r>
      <w:bookmarkEnd w:id="17"/>
    </w:p>
    <w:p>
      <w:pPr>
        <w:adjustRightInd w:val="0"/>
        <w:snapToGrid w:val="0"/>
        <w:spacing w:line="440" w:lineRule="exact"/>
        <w:ind w:firstLine="640" w:firstLineChars="200"/>
        <w:rPr>
          <w:rFonts w:ascii="宋体" w:hAnsi="宋体" w:cs="宋体"/>
          <w:color w:val="000000"/>
          <w:sz w:val="32"/>
          <w:szCs w:val="32"/>
        </w:rPr>
      </w:pPr>
      <w:permStart w:id="34" w:edGrp="everyone"/>
    </w:p>
    <w:permEnd w:id="34"/>
    <w:p>
      <w:pPr>
        <w:pStyle w:val="3"/>
        <w:numPr>
          <w:ilvl w:val="0"/>
          <w:numId w:val="11"/>
        </w:numPr>
        <w:spacing w:before="0" w:after="0" w:line="440" w:lineRule="exact"/>
        <w:rPr>
          <w:rFonts w:ascii="宋体" w:hAnsi="宋体" w:eastAsia="宋体" w:cs="宋体"/>
          <w:b w:val="0"/>
        </w:rPr>
      </w:pPr>
      <w:bookmarkStart w:id="18" w:name="_Toc32238"/>
      <w:r>
        <w:rPr>
          <w:rFonts w:hint="eastAsia" w:ascii="宋体" w:hAnsi="宋体" w:eastAsia="宋体" w:cs="宋体"/>
          <w:b w:val="0"/>
        </w:rPr>
        <w:t>市场供给情况</w:t>
      </w:r>
      <w:bookmarkEnd w:id="18"/>
    </w:p>
    <w:p>
      <w:pPr>
        <w:adjustRightInd w:val="0"/>
        <w:snapToGrid w:val="0"/>
        <w:spacing w:line="440" w:lineRule="exact"/>
        <w:ind w:firstLine="640" w:firstLineChars="200"/>
        <w:rPr>
          <w:rFonts w:ascii="宋体" w:hAnsi="宋体" w:cs="宋体"/>
          <w:color w:val="000000"/>
          <w:sz w:val="32"/>
          <w:szCs w:val="32"/>
        </w:rPr>
      </w:pPr>
      <w:permStart w:id="35" w:edGrp="everyone"/>
    </w:p>
    <w:permEnd w:id="35"/>
    <w:p>
      <w:pPr>
        <w:pStyle w:val="3"/>
        <w:numPr>
          <w:ilvl w:val="0"/>
          <w:numId w:val="11"/>
        </w:numPr>
        <w:spacing w:before="0" w:after="0" w:line="440" w:lineRule="exact"/>
        <w:rPr>
          <w:rFonts w:ascii="宋体" w:hAnsi="宋体" w:eastAsia="宋体" w:cs="宋体"/>
          <w:b w:val="0"/>
        </w:rPr>
      </w:pPr>
      <w:bookmarkStart w:id="19" w:name="_Toc27739"/>
      <w:r>
        <w:rPr>
          <w:rFonts w:hint="eastAsia" w:ascii="宋体" w:hAnsi="宋体" w:eastAsia="宋体" w:cs="宋体"/>
          <w:b w:val="0"/>
        </w:rPr>
        <w:t>同类采购项目历史成交信息</w:t>
      </w:r>
      <w:bookmarkEnd w:id="19"/>
    </w:p>
    <w:p>
      <w:pPr>
        <w:pStyle w:val="38"/>
        <w:adjustRightInd w:val="0"/>
        <w:snapToGrid w:val="0"/>
        <w:spacing w:line="440" w:lineRule="exact"/>
        <w:ind w:firstLine="640"/>
        <w:jc w:val="both"/>
        <w:rPr>
          <w:rFonts w:ascii="宋体" w:hAnsi="宋体" w:cs="宋体"/>
          <w:color w:val="FF0000"/>
          <w:sz w:val="32"/>
          <w:szCs w:val="32"/>
        </w:rPr>
      </w:pPr>
      <w:r>
        <w:rPr>
          <w:rFonts w:hint="eastAsia" w:ascii="宋体" w:hAnsi="宋体" w:cs="宋体"/>
          <w:color w:val="FF0000"/>
          <w:sz w:val="32"/>
          <w:szCs w:val="32"/>
        </w:rPr>
        <w:t>（需与第二章节第五大点提供的“相关业绩”匹配）</w:t>
      </w:r>
    </w:p>
    <w:tbl>
      <w:tblPr>
        <w:tblStyle w:val="29"/>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2514"/>
        <w:gridCol w:w="1417"/>
        <w:gridCol w:w="1559"/>
        <w:gridCol w:w="170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pStyle w:val="38"/>
              <w:adjustRightInd w:val="0"/>
              <w:snapToGrid w:val="0"/>
              <w:spacing w:line="440" w:lineRule="exact"/>
              <w:ind w:firstLine="0" w:firstLineChars="0"/>
              <w:jc w:val="center"/>
              <w:rPr>
                <w:rFonts w:ascii="宋体" w:hAnsi="宋体" w:cs="宋体"/>
                <w:b/>
                <w:color w:val="000000"/>
                <w:sz w:val="24"/>
                <w:szCs w:val="32"/>
              </w:rPr>
            </w:pPr>
            <w:permStart w:id="36" w:edGrp="everyone"/>
            <w:r>
              <w:rPr>
                <w:rFonts w:hint="eastAsia" w:ascii="宋体" w:hAnsi="宋体" w:cs="宋体"/>
                <w:b/>
                <w:color w:val="000000"/>
                <w:sz w:val="24"/>
                <w:szCs w:val="32"/>
              </w:rPr>
              <w:t>序号</w:t>
            </w:r>
          </w:p>
        </w:tc>
        <w:tc>
          <w:tcPr>
            <w:tcW w:w="2514" w:type="dxa"/>
            <w:vAlign w:val="center"/>
          </w:tcPr>
          <w:p>
            <w:pPr>
              <w:pStyle w:val="38"/>
              <w:adjustRightInd w:val="0"/>
              <w:snapToGrid w:val="0"/>
              <w:spacing w:line="440" w:lineRule="exact"/>
              <w:ind w:firstLine="0" w:firstLineChars="0"/>
              <w:jc w:val="center"/>
              <w:rPr>
                <w:rFonts w:ascii="宋体" w:hAnsi="宋体" w:cs="宋体"/>
                <w:b/>
                <w:color w:val="000000"/>
                <w:sz w:val="24"/>
                <w:szCs w:val="32"/>
              </w:rPr>
            </w:pPr>
            <w:r>
              <w:rPr>
                <w:rFonts w:hint="eastAsia" w:ascii="宋体" w:hAnsi="宋体" w:cs="宋体"/>
                <w:b/>
                <w:color w:val="000000"/>
                <w:sz w:val="24"/>
                <w:szCs w:val="32"/>
              </w:rPr>
              <w:t>采购单位名称</w:t>
            </w:r>
          </w:p>
        </w:tc>
        <w:tc>
          <w:tcPr>
            <w:tcW w:w="1417" w:type="dxa"/>
            <w:vAlign w:val="center"/>
          </w:tcPr>
          <w:p>
            <w:pPr>
              <w:pStyle w:val="38"/>
              <w:adjustRightInd w:val="0"/>
              <w:snapToGrid w:val="0"/>
              <w:spacing w:line="440" w:lineRule="exact"/>
              <w:ind w:firstLine="0" w:firstLineChars="0"/>
              <w:jc w:val="center"/>
              <w:rPr>
                <w:rFonts w:ascii="宋体" w:hAnsi="宋体" w:cs="宋体"/>
                <w:b/>
                <w:color w:val="000000"/>
                <w:sz w:val="24"/>
                <w:szCs w:val="32"/>
              </w:rPr>
            </w:pPr>
            <w:r>
              <w:rPr>
                <w:rFonts w:hint="eastAsia" w:ascii="宋体" w:hAnsi="宋体" w:cs="宋体"/>
                <w:b/>
                <w:color w:val="000000"/>
                <w:sz w:val="24"/>
                <w:szCs w:val="32"/>
              </w:rPr>
              <w:t>项目名称</w:t>
            </w:r>
          </w:p>
        </w:tc>
        <w:tc>
          <w:tcPr>
            <w:tcW w:w="1559" w:type="dxa"/>
            <w:vAlign w:val="center"/>
          </w:tcPr>
          <w:p>
            <w:pPr>
              <w:pStyle w:val="38"/>
              <w:adjustRightInd w:val="0"/>
              <w:snapToGrid w:val="0"/>
              <w:spacing w:line="440" w:lineRule="exact"/>
              <w:ind w:firstLine="0" w:firstLineChars="0"/>
              <w:jc w:val="center"/>
              <w:rPr>
                <w:rFonts w:ascii="宋体" w:hAnsi="宋体" w:cs="宋体"/>
                <w:b/>
                <w:color w:val="000000"/>
                <w:sz w:val="24"/>
                <w:szCs w:val="32"/>
              </w:rPr>
            </w:pPr>
            <w:r>
              <w:rPr>
                <w:rFonts w:hint="eastAsia" w:ascii="宋体" w:hAnsi="宋体" w:cs="宋体"/>
                <w:b/>
                <w:color w:val="000000"/>
                <w:sz w:val="24"/>
                <w:szCs w:val="32"/>
              </w:rPr>
              <w:t>合同总价</w:t>
            </w:r>
          </w:p>
          <w:p>
            <w:pPr>
              <w:pStyle w:val="38"/>
              <w:adjustRightInd w:val="0"/>
              <w:snapToGrid w:val="0"/>
              <w:spacing w:line="440" w:lineRule="exact"/>
              <w:ind w:firstLine="0" w:firstLineChars="0"/>
              <w:jc w:val="center"/>
              <w:rPr>
                <w:rFonts w:ascii="宋体" w:hAnsi="宋体" w:cs="宋体"/>
                <w:b/>
                <w:color w:val="000000"/>
                <w:sz w:val="24"/>
                <w:szCs w:val="32"/>
              </w:rPr>
            </w:pPr>
            <w:r>
              <w:rPr>
                <w:rFonts w:hint="eastAsia" w:ascii="宋体" w:hAnsi="宋体" w:cs="宋体"/>
                <w:b/>
                <w:color w:val="000000"/>
                <w:sz w:val="24"/>
                <w:szCs w:val="32"/>
              </w:rPr>
              <w:t>（万元）</w:t>
            </w:r>
          </w:p>
        </w:tc>
        <w:tc>
          <w:tcPr>
            <w:tcW w:w="1706" w:type="dxa"/>
            <w:vAlign w:val="center"/>
          </w:tcPr>
          <w:p>
            <w:pPr>
              <w:pStyle w:val="38"/>
              <w:adjustRightInd w:val="0"/>
              <w:snapToGrid w:val="0"/>
              <w:spacing w:line="440" w:lineRule="exact"/>
              <w:ind w:firstLine="0" w:firstLineChars="0"/>
              <w:jc w:val="center"/>
              <w:rPr>
                <w:rFonts w:ascii="宋体" w:hAnsi="宋体" w:cs="宋体"/>
                <w:b/>
                <w:color w:val="000000"/>
                <w:sz w:val="24"/>
                <w:szCs w:val="32"/>
              </w:rPr>
            </w:pPr>
            <w:r>
              <w:rPr>
                <w:rFonts w:hint="eastAsia" w:ascii="宋体" w:hAnsi="宋体" w:cs="宋体"/>
                <w:b/>
                <w:color w:val="000000"/>
                <w:sz w:val="24"/>
                <w:szCs w:val="32"/>
              </w:rPr>
              <w:t>明细</w:t>
            </w:r>
          </w:p>
        </w:tc>
        <w:tc>
          <w:tcPr>
            <w:tcW w:w="1417" w:type="dxa"/>
            <w:vAlign w:val="center"/>
          </w:tcPr>
          <w:p>
            <w:pPr>
              <w:pStyle w:val="38"/>
              <w:adjustRightInd w:val="0"/>
              <w:snapToGrid w:val="0"/>
              <w:spacing w:line="440" w:lineRule="exact"/>
              <w:ind w:firstLine="0" w:firstLineChars="0"/>
              <w:jc w:val="center"/>
              <w:rPr>
                <w:rFonts w:ascii="宋体" w:hAnsi="宋体" w:cs="宋体"/>
                <w:b/>
                <w:color w:val="000000"/>
                <w:sz w:val="24"/>
                <w:szCs w:val="32"/>
              </w:rPr>
            </w:pPr>
            <w:r>
              <w:rPr>
                <w:rFonts w:hint="eastAsia" w:ascii="宋体" w:hAnsi="宋体" w:cs="宋体"/>
                <w:b/>
                <w:color w:val="000000"/>
                <w:sz w:val="24"/>
                <w:szCs w:val="32"/>
              </w:rPr>
              <w:t>相关参数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pStyle w:val="38"/>
              <w:numPr>
                <w:ilvl w:val="0"/>
                <w:numId w:val="12"/>
              </w:numPr>
              <w:adjustRightInd w:val="0"/>
              <w:snapToGrid w:val="0"/>
              <w:spacing w:line="440" w:lineRule="exact"/>
              <w:ind w:firstLineChars="0"/>
              <w:jc w:val="center"/>
              <w:rPr>
                <w:rFonts w:ascii="宋体" w:hAnsi="宋体" w:cs="宋体"/>
                <w:color w:val="000000"/>
                <w:sz w:val="24"/>
                <w:szCs w:val="32"/>
              </w:rPr>
            </w:pPr>
          </w:p>
        </w:tc>
        <w:tc>
          <w:tcPr>
            <w:tcW w:w="2514"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417"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559"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706"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417" w:type="dxa"/>
          </w:tcPr>
          <w:p>
            <w:pPr>
              <w:pStyle w:val="38"/>
              <w:adjustRightInd w:val="0"/>
              <w:snapToGrid w:val="0"/>
              <w:spacing w:line="440" w:lineRule="exact"/>
              <w:ind w:firstLine="0" w:firstLineChars="0"/>
              <w:jc w:val="center"/>
              <w:rPr>
                <w:rFonts w:ascii="宋体" w:hAnsi="宋体" w:cs="宋体"/>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pStyle w:val="38"/>
              <w:numPr>
                <w:ilvl w:val="0"/>
                <w:numId w:val="12"/>
              </w:numPr>
              <w:adjustRightInd w:val="0"/>
              <w:snapToGrid w:val="0"/>
              <w:spacing w:line="440" w:lineRule="exact"/>
              <w:ind w:firstLineChars="0"/>
              <w:jc w:val="center"/>
              <w:rPr>
                <w:rFonts w:ascii="宋体" w:hAnsi="宋体" w:cs="宋体"/>
                <w:color w:val="000000"/>
                <w:sz w:val="24"/>
                <w:szCs w:val="32"/>
              </w:rPr>
            </w:pPr>
          </w:p>
        </w:tc>
        <w:tc>
          <w:tcPr>
            <w:tcW w:w="2514"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417"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559"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706"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417" w:type="dxa"/>
          </w:tcPr>
          <w:p>
            <w:pPr>
              <w:pStyle w:val="38"/>
              <w:adjustRightInd w:val="0"/>
              <w:snapToGrid w:val="0"/>
              <w:spacing w:line="440" w:lineRule="exact"/>
              <w:ind w:firstLine="0" w:firstLineChars="0"/>
              <w:jc w:val="center"/>
              <w:rPr>
                <w:rFonts w:ascii="宋体" w:hAnsi="宋体" w:cs="宋体"/>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pStyle w:val="38"/>
              <w:numPr>
                <w:ilvl w:val="0"/>
                <w:numId w:val="12"/>
              </w:numPr>
              <w:adjustRightInd w:val="0"/>
              <w:snapToGrid w:val="0"/>
              <w:spacing w:line="440" w:lineRule="exact"/>
              <w:ind w:firstLineChars="0"/>
              <w:jc w:val="center"/>
              <w:rPr>
                <w:rFonts w:ascii="宋体" w:hAnsi="宋体" w:cs="宋体"/>
                <w:color w:val="000000"/>
                <w:sz w:val="24"/>
                <w:szCs w:val="32"/>
              </w:rPr>
            </w:pPr>
          </w:p>
        </w:tc>
        <w:tc>
          <w:tcPr>
            <w:tcW w:w="2514"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417"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559"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706" w:type="dxa"/>
            <w:vAlign w:val="center"/>
          </w:tcPr>
          <w:p>
            <w:pPr>
              <w:pStyle w:val="38"/>
              <w:adjustRightInd w:val="0"/>
              <w:snapToGrid w:val="0"/>
              <w:spacing w:line="440" w:lineRule="exact"/>
              <w:ind w:firstLine="0" w:firstLineChars="0"/>
              <w:jc w:val="center"/>
              <w:rPr>
                <w:rFonts w:ascii="宋体" w:hAnsi="宋体" w:cs="宋体"/>
                <w:color w:val="000000"/>
                <w:sz w:val="32"/>
                <w:szCs w:val="32"/>
              </w:rPr>
            </w:pPr>
          </w:p>
        </w:tc>
        <w:tc>
          <w:tcPr>
            <w:tcW w:w="1417" w:type="dxa"/>
          </w:tcPr>
          <w:p>
            <w:pPr>
              <w:pStyle w:val="38"/>
              <w:adjustRightInd w:val="0"/>
              <w:snapToGrid w:val="0"/>
              <w:spacing w:line="440" w:lineRule="exact"/>
              <w:ind w:firstLine="0" w:firstLineChars="0"/>
              <w:jc w:val="center"/>
              <w:rPr>
                <w:rFonts w:ascii="宋体" w:hAnsi="宋体" w:cs="宋体"/>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pStyle w:val="38"/>
              <w:adjustRightInd w:val="0"/>
              <w:snapToGrid w:val="0"/>
              <w:spacing w:line="440" w:lineRule="exact"/>
              <w:ind w:firstLine="0" w:firstLineChars="0"/>
              <w:jc w:val="center"/>
              <w:rPr>
                <w:rFonts w:ascii="宋体" w:hAnsi="宋体" w:cs="宋体"/>
                <w:color w:val="000000"/>
                <w:sz w:val="24"/>
                <w:szCs w:val="32"/>
              </w:rPr>
            </w:pPr>
            <w:r>
              <w:rPr>
                <w:rFonts w:hint="eastAsia" w:ascii="宋体" w:hAnsi="宋体" w:cs="宋体"/>
                <w:color w:val="000000"/>
                <w:sz w:val="24"/>
                <w:szCs w:val="32"/>
              </w:rPr>
              <w:t>……</w:t>
            </w:r>
          </w:p>
        </w:tc>
        <w:tc>
          <w:tcPr>
            <w:tcW w:w="2514" w:type="dxa"/>
            <w:vAlign w:val="center"/>
          </w:tcPr>
          <w:p>
            <w:pPr>
              <w:spacing w:line="440" w:lineRule="exact"/>
              <w:jc w:val="center"/>
              <w:rPr>
                <w:rFonts w:ascii="宋体" w:hAnsi="宋体" w:cs="宋体"/>
              </w:rPr>
            </w:pPr>
            <w:r>
              <w:rPr>
                <w:rFonts w:hint="eastAsia" w:ascii="宋体" w:hAnsi="宋体" w:cs="宋体"/>
                <w:color w:val="000000"/>
                <w:sz w:val="24"/>
                <w:szCs w:val="32"/>
              </w:rPr>
              <w:t>……</w:t>
            </w:r>
          </w:p>
        </w:tc>
        <w:tc>
          <w:tcPr>
            <w:tcW w:w="1417" w:type="dxa"/>
            <w:vAlign w:val="center"/>
          </w:tcPr>
          <w:p>
            <w:pPr>
              <w:spacing w:line="440" w:lineRule="exact"/>
              <w:jc w:val="center"/>
              <w:rPr>
                <w:rFonts w:ascii="宋体" w:hAnsi="宋体" w:cs="宋体"/>
              </w:rPr>
            </w:pPr>
            <w:r>
              <w:rPr>
                <w:rFonts w:hint="eastAsia" w:ascii="宋体" w:hAnsi="宋体" w:cs="宋体"/>
                <w:color w:val="000000"/>
                <w:sz w:val="24"/>
                <w:szCs w:val="32"/>
              </w:rPr>
              <w:t>……</w:t>
            </w:r>
          </w:p>
        </w:tc>
        <w:tc>
          <w:tcPr>
            <w:tcW w:w="1559" w:type="dxa"/>
            <w:vAlign w:val="center"/>
          </w:tcPr>
          <w:p>
            <w:pPr>
              <w:spacing w:line="440" w:lineRule="exact"/>
              <w:jc w:val="center"/>
              <w:rPr>
                <w:rFonts w:ascii="宋体" w:hAnsi="宋体" w:cs="宋体"/>
              </w:rPr>
            </w:pPr>
            <w:r>
              <w:rPr>
                <w:rFonts w:hint="eastAsia" w:ascii="宋体" w:hAnsi="宋体" w:cs="宋体"/>
                <w:color w:val="000000"/>
                <w:sz w:val="24"/>
                <w:szCs w:val="32"/>
              </w:rPr>
              <w:t>……</w:t>
            </w:r>
          </w:p>
        </w:tc>
        <w:tc>
          <w:tcPr>
            <w:tcW w:w="1706" w:type="dxa"/>
            <w:vAlign w:val="center"/>
          </w:tcPr>
          <w:p>
            <w:pPr>
              <w:spacing w:line="440" w:lineRule="exact"/>
              <w:jc w:val="center"/>
              <w:rPr>
                <w:rFonts w:ascii="宋体" w:hAnsi="宋体" w:cs="宋体"/>
              </w:rPr>
            </w:pPr>
            <w:r>
              <w:rPr>
                <w:rFonts w:hint="eastAsia" w:ascii="宋体" w:hAnsi="宋体" w:cs="宋体"/>
                <w:color w:val="000000"/>
                <w:sz w:val="24"/>
                <w:szCs w:val="32"/>
              </w:rPr>
              <w:t>……</w:t>
            </w:r>
          </w:p>
        </w:tc>
        <w:tc>
          <w:tcPr>
            <w:tcW w:w="1417" w:type="dxa"/>
            <w:vAlign w:val="center"/>
          </w:tcPr>
          <w:p>
            <w:pPr>
              <w:spacing w:line="440" w:lineRule="exact"/>
              <w:jc w:val="center"/>
              <w:rPr>
                <w:rFonts w:ascii="宋体" w:hAnsi="宋体" w:cs="宋体"/>
              </w:rPr>
            </w:pPr>
            <w:r>
              <w:rPr>
                <w:rFonts w:hint="eastAsia" w:ascii="宋体" w:hAnsi="宋体" w:cs="宋体"/>
                <w:color w:val="000000"/>
                <w:sz w:val="24"/>
                <w:szCs w:val="32"/>
              </w:rPr>
              <w:t>……</w:t>
            </w:r>
          </w:p>
        </w:tc>
      </w:tr>
      <w:permEnd w:id="36"/>
    </w:tbl>
    <w:p>
      <w:pPr>
        <w:pStyle w:val="38"/>
        <w:adjustRightInd w:val="0"/>
        <w:snapToGrid w:val="0"/>
        <w:spacing w:line="440" w:lineRule="exact"/>
        <w:ind w:firstLine="640"/>
        <w:jc w:val="both"/>
        <w:rPr>
          <w:rFonts w:ascii="宋体" w:hAnsi="宋体" w:cs="宋体"/>
          <w:color w:val="000000"/>
          <w:sz w:val="32"/>
          <w:szCs w:val="32"/>
        </w:rPr>
      </w:pPr>
    </w:p>
    <w:p>
      <w:pPr>
        <w:pStyle w:val="3"/>
        <w:numPr>
          <w:ilvl w:val="0"/>
          <w:numId w:val="11"/>
        </w:numPr>
        <w:spacing w:before="0" w:after="0" w:line="440" w:lineRule="exact"/>
        <w:rPr>
          <w:rFonts w:ascii="宋体" w:hAnsi="宋体" w:eastAsia="宋体" w:cs="宋体"/>
          <w:b w:val="0"/>
        </w:rPr>
      </w:pPr>
      <w:bookmarkStart w:id="20" w:name="_Toc25537"/>
      <w:r>
        <w:rPr>
          <w:rFonts w:hint="eastAsia" w:ascii="宋体" w:hAnsi="宋体" w:eastAsia="宋体" w:cs="宋体"/>
          <w:b w:val="0"/>
        </w:rPr>
        <w:t>可能涉及的后续采购情况</w:t>
      </w:r>
      <w:bookmarkEnd w:id="20"/>
    </w:p>
    <w:p>
      <w:pPr>
        <w:pStyle w:val="38"/>
        <w:adjustRightInd w:val="0"/>
        <w:snapToGrid w:val="0"/>
        <w:spacing w:line="440" w:lineRule="exact"/>
        <w:ind w:firstLine="640"/>
        <w:jc w:val="both"/>
        <w:rPr>
          <w:rFonts w:ascii="宋体" w:hAnsi="宋体" w:cs="宋体"/>
          <w:color w:val="FF0000"/>
          <w:sz w:val="32"/>
          <w:szCs w:val="32"/>
        </w:rPr>
      </w:pPr>
      <w:r>
        <w:rPr>
          <w:rFonts w:hint="eastAsia" w:ascii="宋体" w:hAnsi="宋体" w:cs="宋体"/>
          <w:color w:val="FF0000"/>
          <w:sz w:val="32"/>
          <w:szCs w:val="32"/>
        </w:rPr>
        <w:t>（包括但不限于质保期、维保、升级更新、备品备件、耗材等在内的各类配套货物或服务）</w:t>
      </w:r>
    </w:p>
    <w:p>
      <w:pPr>
        <w:pStyle w:val="38"/>
        <w:adjustRightInd w:val="0"/>
        <w:snapToGrid w:val="0"/>
        <w:spacing w:line="440" w:lineRule="exact"/>
        <w:ind w:firstLine="640"/>
        <w:jc w:val="both"/>
        <w:rPr>
          <w:rFonts w:ascii="宋体" w:hAnsi="宋体" w:cs="宋体"/>
          <w:color w:val="FF0000"/>
          <w:sz w:val="32"/>
          <w:szCs w:val="32"/>
        </w:rPr>
      </w:pPr>
      <w:permStart w:id="37" w:edGrp="everyone"/>
    </w:p>
    <w:permEnd w:id="37"/>
    <w:p>
      <w:pPr>
        <w:pStyle w:val="3"/>
        <w:numPr>
          <w:ilvl w:val="0"/>
          <w:numId w:val="11"/>
        </w:numPr>
        <w:spacing w:before="0" w:after="0" w:line="440" w:lineRule="exact"/>
        <w:rPr>
          <w:rFonts w:ascii="宋体" w:hAnsi="宋体" w:eastAsia="宋体" w:cs="宋体"/>
          <w:b w:val="0"/>
        </w:rPr>
      </w:pPr>
      <w:bookmarkStart w:id="21" w:name="_Toc11961"/>
      <w:r>
        <w:rPr>
          <w:rFonts w:hint="eastAsia" w:ascii="宋体" w:hAnsi="宋体" w:eastAsia="宋体" w:cs="宋体"/>
          <w:b w:val="0"/>
        </w:rPr>
        <w:t>其他相关情况</w:t>
      </w:r>
      <w:bookmarkEnd w:id="21"/>
    </w:p>
    <w:p>
      <w:pPr>
        <w:pStyle w:val="38"/>
        <w:adjustRightInd w:val="0"/>
        <w:snapToGrid w:val="0"/>
        <w:spacing w:line="440" w:lineRule="exact"/>
        <w:ind w:firstLine="640"/>
        <w:jc w:val="both"/>
        <w:rPr>
          <w:rFonts w:ascii="宋体" w:hAnsi="宋体" w:cs="宋体"/>
          <w:color w:val="000000"/>
          <w:sz w:val="32"/>
          <w:szCs w:val="32"/>
        </w:rPr>
      </w:pPr>
      <w:permStart w:id="38" w:edGrp="everyone"/>
    </w:p>
    <w:permEnd w:id="38"/>
    <w:p>
      <w:pPr>
        <w:pStyle w:val="38"/>
        <w:adjustRightInd w:val="0"/>
        <w:snapToGrid w:val="0"/>
        <w:spacing w:line="440" w:lineRule="exact"/>
        <w:ind w:firstLine="640"/>
        <w:jc w:val="both"/>
        <w:rPr>
          <w:rFonts w:ascii="宋体" w:hAnsi="宋体" w:cs="宋体"/>
          <w:color w:val="000000"/>
          <w:sz w:val="32"/>
          <w:szCs w:val="32"/>
        </w:rPr>
      </w:pPr>
    </w:p>
    <w:p>
      <w:pPr>
        <w:pStyle w:val="38"/>
        <w:adjustRightInd w:val="0"/>
        <w:snapToGrid w:val="0"/>
        <w:spacing w:line="440" w:lineRule="exact"/>
        <w:ind w:firstLine="640"/>
        <w:jc w:val="both"/>
        <w:rPr>
          <w:rFonts w:ascii="宋体" w:hAnsi="宋体" w:cs="宋体"/>
          <w:color w:val="000000"/>
          <w:sz w:val="32"/>
          <w:szCs w:val="32"/>
        </w:rPr>
      </w:pPr>
    </w:p>
    <w:p>
      <w:pPr>
        <w:pStyle w:val="3"/>
        <w:numPr>
          <w:ilvl w:val="0"/>
          <w:numId w:val="11"/>
        </w:numPr>
        <w:spacing w:before="0" w:after="0" w:line="440" w:lineRule="exact"/>
        <w:rPr>
          <w:rFonts w:ascii="宋体" w:hAnsi="宋体" w:eastAsia="宋体" w:cs="宋体"/>
          <w:b w:val="0"/>
        </w:rPr>
      </w:pPr>
      <w:bookmarkStart w:id="22" w:name="_Toc3779"/>
      <w:r>
        <w:rPr>
          <w:rFonts w:hint="eastAsia" w:ascii="宋体" w:hAnsi="宋体" w:eastAsia="宋体" w:cs="宋体"/>
          <w:b w:val="0"/>
        </w:rPr>
        <w:t>调研报价</w:t>
      </w:r>
      <w:bookmarkEnd w:id="22"/>
    </w:p>
    <w:p>
      <w:pPr>
        <w:pStyle w:val="4"/>
        <w:numPr>
          <w:ilvl w:val="0"/>
          <w:numId w:val="13"/>
        </w:numPr>
        <w:spacing w:before="0" w:after="0" w:line="440" w:lineRule="exact"/>
        <w:ind w:firstLine="640" w:firstLineChars="200"/>
        <w:rPr>
          <w:rFonts w:ascii="宋体" w:hAnsi="宋体" w:cs="宋体"/>
          <w:b w:val="0"/>
          <w:bCs w:val="0"/>
        </w:rPr>
      </w:pPr>
      <w:r>
        <w:rPr>
          <w:rFonts w:hint="eastAsia" w:ascii="宋体" w:hAnsi="宋体" w:cs="宋体"/>
          <w:b w:val="0"/>
          <w:bCs w:val="0"/>
        </w:rPr>
        <w:t>报价表</w:t>
      </w:r>
    </w:p>
    <w:p>
      <w:pPr>
        <w:spacing w:line="440" w:lineRule="exact"/>
        <w:ind w:firstLine="640" w:firstLineChars="200"/>
        <w:rPr>
          <w:rFonts w:ascii="宋体" w:hAnsi="宋体" w:cs="宋体"/>
          <w:sz w:val="32"/>
          <w:szCs w:val="32"/>
        </w:rPr>
      </w:pPr>
      <w:r>
        <w:rPr>
          <w:rFonts w:hint="eastAsia" w:ascii="宋体" w:hAnsi="宋体" w:cs="宋体"/>
          <w:sz w:val="32"/>
          <w:szCs w:val="32"/>
        </w:rPr>
        <w:t>请填写公告附件2：潮州市中心医院日常服务标识设计及制作调研清单</w:t>
      </w:r>
    </w:p>
    <w:p>
      <w:pPr>
        <w:pStyle w:val="4"/>
        <w:numPr>
          <w:ilvl w:val="0"/>
          <w:numId w:val="13"/>
        </w:numPr>
        <w:spacing w:before="0" w:after="0" w:line="440" w:lineRule="exact"/>
        <w:ind w:firstLine="640" w:firstLineChars="200"/>
        <w:rPr>
          <w:rFonts w:ascii="宋体" w:hAnsi="宋体" w:cs="宋体"/>
          <w:b w:val="0"/>
          <w:bCs w:val="0"/>
        </w:rPr>
      </w:pPr>
      <w:r>
        <w:rPr>
          <w:rFonts w:hint="eastAsia" w:ascii="宋体" w:hAnsi="宋体" w:cs="宋体"/>
          <w:b w:val="0"/>
          <w:bCs w:val="0"/>
        </w:rPr>
        <w:t>报价函</w:t>
      </w:r>
    </w:p>
    <w:p>
      <w:pPr>
        <w:adjustRightInd w:val="0"/>
        <w:snapToGrid w:val="0"/>
        <w:spacing w:beforeLines="200" w:afterLines="100" w:line="440" w:lineRule="exact"/>
        <w:jc w:val="center"/>
        <w:rPr>
          <w:rFonts w:ascii="宋体" w:hAnsi="宋体" w:cs="宋体"/>
          <w:b/>
          <w:color w:val="000000"/>
          <w:sz w:val="44"/>
          <w:szCs w:val="44"/>
        </w:rPr>
      </w:pPr>
      <w:r>
        <w:rPr>
          <w:rFonts w:hint="eastAsia" w:ascii="宋体" w:hAnsi="宋体" w:cs="宋体"/>
          <w:b/>
          <w:color w:val="000000"/>
          <w:sz w:val="44"/>
          <w:szCs w:val="44"/>
        </w:rPr>
        <w:t>报价函</w:t>
      </w:r>
    </w:p>
    <w:p>
      <w:pPr>
        <w:spacing w:line="440" w:lineRule="exact"/>
        <w:rPr>
          <w:rFonts w:ascii="宋体" w:hAnsi="宋体" w:cs="宋体"/>
          <w:sz w:val="32"/>
          <w:szCs w:val="32"/>
        </w:rPr>
      </w:pPr>
      <w:r>
        <w:rPr>
          <w:rFonts w:hint="eastAsia" w:ascii="宋体" w:hAnsi="宋体" w:cs="宋体"/>
          <w:sz w:val="32"/>
          <w:szCs w:val="32"/>
        </w:rPr>
        <w:t>潮州市中心医院：</w:t>
      </w:r>
    </w:p>
    <w:p>
      <w:pPr>
        <w:spacing w:line="440" w:lineRule="exact"/>
        <w:ind w:firstLine="640" w:firstLineChars="200"/>
        <w:rPr>
          <w:rFonts w:ascii="宋体" w:hAnsi="宋体" w:cs="宋体"/>
          <w:sz w:val="32"/>
          <w:szCs w:val="32"/>
        </w:rPr>
      </w:pPr>
      <w:r>
        <w:rPr>
          <w:rFonts w:hint="eastAsia" w:ascii="宋体" w:hAnsi="宋体" w:cs="宋体"/>
          <w:sz w:val="32"/>
          <w:szCs w:val="32"/>
        </w:rPr>
        <w:t>我公司已充分知悉并了解贵单位关于本项目的调研需求，我公司的报价是本着诚实信用的原则，经缜密商议，综合考虑贵单位的实际需求及本行业的实际行情进行的报价，报价不存在恶意低于或高于市场平均价格的情形，并对其真实性负责。</w:t>
      </w:r>
    </w:p>
    <w:p>
      <w:pPr>
        <w:spacing w:line="440" w:lineRule="exact"/>
        <w:ind w:firstLine="640" w:firstLineChars="200"/>
        <w:rPr>
          <w:rFonts w:ascii="宋体" w:hAnsi="宋体" w:cs="宋体"/>
          <w:sz w:val="32"/>
          <w:szCs w:val="32"/>
        </w:rPr>
      </w:pPr>
    </w:p>
    <w:p>
      <w:pPr>
        <w:spacing w:line="440" w:lineRule="exact"/>
        <w:ind w:firstLine="640" w:firstLineChars="200"/>
        <w:rPr>
          <w:rFonts w:ascii="宋体" w:hAnsi="宋体" w:cs="宋体"/>
          <w:sz w:val="32"/>
          <w:szCs w:val="32"/>
        </w:rPr>
      </w:pPr>
    </w:p>
    <w:p>
      <w:pPr>
        <w:adjustRightInd w:val="0"/>
        <w:snapToGrid w:val="0"/>
        <w:spacing w:line="440" w:lineRule="exact"/>
        <w:ind w:firstLine="640" w:firstLineChars="200"/>
        <w:jc w:val="right"/>
        <w:rPr>
          <w:rFonts w:ascii="宋体" w:hAnsi="宋体" w:cs="宋体"/>
          <w:sz w:val="32"/>
          <w:szCs w:val="32"/>
        </w:rPr>
      </w:pPr>
      <w:permStart w:id="39" w:edGrp="everyone"/>
      <w:r>
        <w:rPr>
          <w:rFonts w:hint="eastAsia" w:ascii="宋体" w:hAnsi="宋体" w:cs="宋体"/>
          <w:sz w:val="32"/>
          <w:szCs w:val="32"/>
        </w:rPr>
        <w:t>单位名称</w:t>
      </w:r>
      <w:permEnd w:id="39"/>
      <w:r>
        <w:rPr>
          <w:rFonts w:hint="eastAsia" w:ascii="宋体" w:hAnsi="宋体" w:cs="宋体"/>
          <w:sz w:val="32"/>
          <w:szCs w:val="32"/>
        </w:rPr>
        <w:t>（盖章）</w:t>
      </w:r>
    </w:p>
    <w:p>
      <w:pPr>
        <w:spacing w:line="440" w:lineRule="exact"/>
        <w:ind w:firstLine="7040" w:firstLineChars="2200"/>
        <w:rPr>
          <w:rFonts w:ascii="宋体" w:hAnsi="宋体" w:cs="宋体"/>
          <w:color w:val="FF0000"/>
          <w:sz w:val="32"/>
          <w:szCs w:val="32"/>
        </w:rPr>
      </w:pPr>
      <w:permStart w:id="40" w:edGrp="everyone"/>
      <w:permEnd w:id="40"/>
      <w:r>
        <w:rPr>
          <w:rFonts w:hint="eastAsia" w:ascii="宋体" w:hAnsi="宋体" w:cs="宋体"/>
          <w:sz w:val="32"/>
          <w:szCs w:val="32"/>
        </w:rPr>
        <w:t>年</w:t>
      </w:r>
      <w:permStart w:id="41" w:edGrp="everyone"/>
      <w:permEnd w:id="41"/>
      <w:r>
        <w:rPr>
          <w:rFonts w:hint="eastAsia" w:ascii="宋体" w:hAnsi="宋体" w:cs="宋体"/>
          <w:sz w:val="32"/>
          <w:szCs w:val="32"/>
        </w:rPr>
        <w:t>月</w:t>
      </w:r>
      <w:permStart w:id="42" w:edGrp="everyone"/>
      <w:permEnd w:id="42"/>
      <w:r>
        <w:rPr>
          <w:rFonts w:hint="eastAsia" w:ascii="宋体" w:hAnsi="宋体" w:cs="宋体"/>
          <w:sz w:val="32"/>
          <w:szCs w:val="32"/>
        </w:rPr>
        <w:t>日</w:t>
      </w:r>
    </w:p>
    <w:p>
      <w:pPr>
        <w:widowControl/>
        <w:spacing w:line="440" w:lineRule="exact"/>
        <w:jc w:val="left"/>
        <w:rPr>
          <w:rFonts w:ascii="宋体" w:hAnsi="宋体" w:cs="宋体"/>
          <w:color w:val="000000"/>
          <w:kern w:val="0"/>
          <w:sz w:val="32"/>
          <w:szCs w:val="32"/>
        </w:rPr>
      </w:pPr>
      <w:r>
        <w:rPr>
          <w:rFonts w:hint="eastAsia" w:ascii="宋体" w:hAnsi="宋体" w:cs="宋体"/>
          <w:color w:val="000000"/>
          <w:kern w:val="0"/>
          <w:sz w:val="32"/>
          <w:szCs w:val="32"/>
        </w:rPr>
        <w:br w:type="page"/>
      </w:r>
    </w:p>
    <w:p>
      <w:pPr>
        <w:pStyle w:val="2"/>
        <w:pageBreakBefore/>
        <w:numPr>
          <w:ilvl w:val="0"/>
          <w:numId w:val="1"/>
        </w:numPr>
        <w:spacing w:before="0" w:afterLines="100" w:line="440" w:lineRule="exact"/>
        <w:jc w:val="center"/>
        <w:rPr>
          <w:rFonts w:ascii="宋体" w:hAnsi="宋体" w:cs="宋体"/>
        </w:rPr>
      </w:pPr>
      <w:bookmarkStart w:id="23" w:name="_Toc28292"/>
      <w:r>
        <w:rPr>
          <w:rFonts w:hint="eastAsia" w:ascii="宋体" w:hAnsi="宋体" w:cs="宋体"/>
        </w:rPr>
        <w:t>项目实施方案</w:t>
      </w:r>
      <w:bookmarkEnd w:id="23"/>
    </w:p>
    <w:p>
      <w:pPr>
        <w:pStyle w:val="9"/>
        <w:spacing w:line="440" w:lineRule="exact"/>
        <w:jc w:val="center"/>
        <w:rPr>
          <w:rFonts w:ascii="宋体" w:hAnsi="宋体" w:cs="宋体"/>
          <w:color w:val="FF0000"/>
        </w:rPr>
      </w:pPr>
      <w:r>
        <w:rPr>
          <w:rFonts w:hint="eastAsia" w:ascii="宋体" w:hAnsi="宋体" w:cs="宋体"/>
          <w:color w:val="FF0000"/>
        </w:rPr>
        <w:t>本章节请参与调研单位填写，内容需包含团队人员安排、设计服务、响应时间、售后服务等，其他内容不限，请供应商填写。</w:t>
      </w:r>
    </w:p>
    <w:p>
      <w:pPr>
        <w:pStyle w:val="3"/>
        <w:numPr>
          <w:ilvl w:val="0"/>
          <w:numId w:val="14"/>
        </w:numPr>
        <w:spacing w:before="0" w:after="0" w:line="440" w:lineRule="exact"/>
        <w:rPr>
          <w:rFonts w:ascii="宋体" w:hAnsi="宋体" w:eastAsia="宋体" w:cs="宋体"/>
          <w:b w:val="0"/>
        </w:rPr>
      </w:pPr>
      <w:permStart w:id="43" w:edGrp="everyone"/>
      <w:bookmarkStart w:id="24" w:name="_Toc18330"/>
      <w:bookmarkEnd w:id="24"/>
    </w:p>
    <w:p>
      <w:pPr>
        <w:pStyle w:val="4"/>
        <w:numPr>
          <w:ilvl w:val="0"/>
          <w:numId w:val="15"/>
        </w:numPr>
        <w:spacing w:before="0" w:after="0" w:line="440" w:lineRule="exact"/>
        <w:ind w:firstLine="640" w:firstLineChars="200"/>
        <w:rPr>
          <w:rFonts w:ascii="宋体" w:hAnsi="宋体" w:cs="宋体"/>
          <w:b w:val="0"/>
          <w:bCs w:val="0"/>
        </w:rPr>
      </w:pPr>
    </w:p>
    <w:p>
      <w:pPr>
        <w:spacing w:line="440" w:lineRule="exact"/>
        <w:ind w:firstLine="640" w:firstLineChars="200"/>
        <w:rPr>
          <w:rFonts w:ascii="宋体" w:hAnsi="宋体" w:cs="宋体"/>
          <w:kern w:val="0"/>
          <w:sz w:val="32"/>
          <w:szCs w:val="32"/>
        </w:rPr>
      </w:pPr>
    </w:p>
    <w:p>
      <w:pPr>
        <w:pStyle w:val="4"/>
        <w:numPr>
          <w:ilvl w:val="0"/>
          <w:numId w:val="15"/>
        </w:numPr>
        <w:spacing w:before="0" w:after="0" w:line="440" w:lineRule="exact"/>
        <w:ind w:firstLine="640" w:firstLineChars="200"/>
        <w:rPr>
          <w:rFonts w:ascii="宋体" w:hAnsi="宋体" w:cs="宋体"/>
          <w:b w:val="0"/>
          <w:bCs w:val="0"/>
        </w:rPr>
      </w:pPr>
    </w:p>
    <w:p>
      <w:pPr>
        <w:spacing w:line="440" w:lineRule="exact"/>
        <w:ind w:firstLine="640" w:firstLineChars="200"/>
        <w:rPr>
          <w:rFonts w:ascii="宋体" w:hAnsi="宋体" w:cs="宋体"/>
          <w:kern w:val="0"/>
          <w:sz w:val="32"/>
          <w:szCs w:val="32"/>
        </w:rPr>
      </w:pPr>
    </w:p>
    <w:p>
      <w:pPr>
        <w:pStyle w:val="3"/>
        <w:numPr>
          <w:ilvl w:val="0"/>
          <w:numId w:val="14"/>
        </w:numPr>
        <w:spacing w:before="0" w:after="0" w:line="440" w:lineRule="exact"/>
        <w:rPr>
          <w:rFonts w:ascii="宋体" w:hAnsi="宋体" w:eastAsia="宋体" w:cs="宋体"/>
          <w:b w:val="0"/>
        </w:rPr>
      </w:pPr>
      <w:bookmarkStart w:id="25" w:name="_Toc11135"/>
      <w:bookmarkEnd w:id="25"/>
    </w:p>
    <w:p>
      <w:pPr>
        <w:pStyle w:val="6"/>
        <w:adjustRightInd w:val="0"/>
        <w:snapToGrid w:val="0"/>
        <w:spacing w:line="440" w:lineRule="exact"/>
        <w:ind w:firstLine="0"/>
        <w:rPr>
          <w:rFonts w:hAnsi="宋体" w:cs="宋体"/>
          <w:b/>
          <w:sz w:val="32"/>
          <w:szCs w:val="32"/>
        </w:rPr>
      </w:pPr>
    </w:p>
    <w:p>
      <w:pPr>
        <w:pStyle w:val="3"/>
        <w:numPr>
          <w:ilvl w:val="0"/>
          <w:numId w:val="14"/>
        </w:numPr>
        <w:spacing w:before="0" w:after="0" w:line="440" w:lineRule="exact"/>
        <w:rPr>
          <w:rFonts w:ascii="宋体" w:hAnsi="宋体" w:eastAsia="宋体" w:cs="宋体"/>
          <w:b w:val="0"/>
        </w:rPr>
      </w:pPr>
      <w:bookmarkStart w:id="26" w:name="_Toc27082"/>
      <w:bookmarkEnd w:id="26"/>
    </w:p>
    <w:p>
      <w:pPr>
        <w:pStyle w:val="6"/>
        <w:adjustRightInd w:val="0"/>
        <w:snapToGrid w:val="0"/>
        <w:spacing w:line="440" w:lineRule="exact"/>
        <w:ind w:firstLine="640" w:firstLineChars="200"/>
        <w:rPr>
          <w:rFonts w:hAnsi="宋体" w:cs="宋体"/>
          <w:sz w:val="32"/>
          <w:szCs w:val="32"/>
        </w:rPr>
      </w:pPr>
    </w:p>
    <w:p>
      <w:pPr>
        <w:pStyle w:val="6"/>
        <w:adjustRightInd w:val="0"/>
        <w:snapToGrid w:val="0"/>
        <w:spacing w:line="440" w:lineRule="exact"/>
        <w:ind w:firstLine="640" w:firstLineChars="200"/>
        <w:rPr>
          <w:rFonts w:hAnsi="宋体" w:cs="宋体"/>
          <w:sz w:val="32"/>
          <w:szCs w:val="32"/>
        </w:rPr>
      </w:pPr>
      <w:r>
        <w:rPr>
          <w:rFonts w:hint="eastAsia" w:hAnsi="宋体" w:cs="宋体"/>
          <w:sz w:val="32"/>
          <w:szCs w:val="32"/>
        </w:rPr>
        <w:t>……</w:t>
      </w:r>
    </w:p>
    <w:p>
      <w:pPr>
        <w:pStyle w:val="6"/>
        <w:adjustRightInd w:val="0"/>
        <w:snapToGrid w:val="0"/>
        <w:spacing w:line="440" w:lineRule="exact"/>
        <w:ind w:firstLineChars="200"/>
        <w:rPr>
          <w:rFonts w:hAnsi="宋体" w:cs="宋体"/>
          <w:sz w:val="21"/>
          <w:szCs w:val="21"/>
        </w:rPr>
      </w:pPr>
    </w:p>
    <w:permEnd w:id="43"/>
    <w:p>
      <w:pPr>
        <w:pStyle w:val="6"/>
        <w:adjustRightInd w:val="0"/>
        <w:snapToGrid w:val="0"/>
        <w:spacing w:line="440" w:lineRule="exact"/>
        <w:ind w:firstLine="0"/>
        <w:rPr>
          <w:rFonts w:hAnsi="宋体" w:cs="宋体"/>
          <w:sz w:val="21"/>
          <w:szCs w:val="21"/>
        </w:rPr>
      </w:pPr>
    </w:p>
    <w:p>
      <w:pPr>
        <w:pStyle w:val="6"/>
        <w:adjustRightInd w:val="0"/>
        <w:snapToGrid w:val="0"/>
        <w:spacing w:line="440" w:lineRule="exact"/>
        <w:ind w:firstLine="0"/>
        <w:rPr>
          <w:rFonts w:hAnsi="宋体" w:cs="宋体"/>
          <w:sz w:val="21"/>
          <w:szCs w:val="21"/>
        </w:rPr>
      </w:pPr>
    </w:p>
    <w:p>
      <w:pPr>
        <w:pStyle w:val="6"/>
        <w:adjustRightInd w:val="0"/>
        <w:snapToGrid w:val="0"/>
        <w:spacing w:line="440" w:lineRule="exact"/>
        <w:ind w:firstLine="0"/>
        <w:rPr>
          <w:rFonts w:hAnsi="宋体" w:cs="宋体"/>
          <w:b/>
          <w:bCs/>
          <w:sz w:val="21"/>
          <w:szCs w:val="21"/>
        </w:rPr>
      </w:pPr>
    </w:p>
    <w:p>
      <w:pPr>
        <w:pStyle w:val="6"/>
        <w:adjustRightInd w:val="0"/>
        <w:snapToGrid w:val="0"/>
        <w:spacing w:line="440" w:lineRule="exact"/>
        <w:ind w:firstLine="0"/>
        <w:jc w:val="right"/>
        <w:rPr>
          <w:rFonts w:hAnsi="宋体" w:cs="宋体"/>
          <w:bCs/>
          <w:sz w:val="32"/>
          <w:szCs w:val="32"/>
        </w:rPr>
      </w:pPr>
      <w:permStart w:id="44" w:edGrp="everyone"/>
      <w:r>
        <w:rPr>
          <w:rFonts w:hint="eastAsia" w:hAnsi="宋体" w:cs="宋体"/>
          <w:bCs/>
          <w:sz w:val="32"/>
          <w:szCs w:val="32"/>
        </w:rPr>
        <w:t>单位名称</w:t>
      </w:r>
      <w:permEnd w:id="44"/>
      <w:r>
        <w:rPr>
          <w:rFonts w:hint="eastAsia" w:hAnsi="宋体" w:cs="宋体"/>
          <w:bCs/>
          <w:sz w:val="32"/>
          <w:szCs w:val="32"/>
        </w:rPr>
        <w:t>（盖章）</w:t>
      </w:r>
    </w:p>
    <w:p>
      <w:pPr>
        <w:spacing w:line="440" w:lineRule="exact"/>
        <w:ind w:firstLine="7040" w:firstLineChars="2200"/>
        <w:rPr>
          <w:rFonts w:ascii="宋体" w:hAnsi="宋体" w:cs="宋体"/>
          <w:color w:val="FF0000"/>
          <w:sz w:val="32"/>
          <w:szCs w:val="32"/>
        </w:rPr>
      </w:pPr>
      <w:permStart w:id="45" w:edGrp="everyone"/>
      <w:permEnd w:id="45"/>
      <w:r>
        <w:rPr>
          <w:rFonts w:hint="eastAsia" w:ascii="宋体" w:hAnsi="宋体" w:cs="宋体"/>
          <w:sz w:val="32"/>
          <w:szCs w:val="32"/>
        </w:rPr>
        <w:t>年</w:t>
      </w:r>
      <w:permStart w:id="46" w:edGrp="everyone"/>
      <w:permEnd w:id="46"/>
      <w:r>
        <w:rPr>
          <w:rFonts w:hint="eastAsia" w:ascii="宋体" w:hAnsi="宋体" w:cs="宋体"/>
          <w:sz w:val="32"/>
          <w:szCs w:val="32"/>
        </w:rPr>
        <w:t>月</w:t>
      </w:r>
      <w:permStart w:id="47" w:edGrp="everyone"/>
      <w:permEnd w:id="47"/>
      <w:r>
        <w:rPr>
          <w:rFonts w:hint="eastAsia" w:ascii="宋体" w:hAnsi="宋体" w:cs="宋体"/>
          <w:sz w:val="32"/>
          <w:szCs w:val="32"/>
        </w:rPr>
        <w:t>日</w:t>
      </w:r>
    </w:p>
    <w:p>
      <w:pPr>
        <w:widowControl/>
        <w:spacing w:line="440" w:lineRule="exact"/>
        <w:jc w:val="left"/>
        <w:rPr>
          <w:rFonts w:ascii="宋体" w:hAnsi="宋体" w:cs="宋体"/>
          <w:b/>
          <w:bCs/>
          <w:kern w:val="0"/>
          <w:sz w:val="24"/>
          <w:szCs w:val="24"/>
        </w:rPr>
      </w:pPr>
    </w:p>
    <w:sectPr>
      <w:footerReference r:id="rId5" w:type="default"/>
      <w:footerReference r:id="rId6" w:type="even"/>
      <w:type w:val="continuous"/>
      <w:pgSz w:w="11906" w:h="16838"/>
      <w:pgMar w:top="1440" w:right="1474" w:bottom="1440" w:left="1588" w:header="851"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1" w:fontKey="{113E253F-D1B6-4418-A6A5-C2E083A7DC0C}"/>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rFonts w:asciiTheme="minorEastAsia" w:hAnsiTheme="minorEastAsia" w:eastAsiaTheme="minorEastAsia"/>
        <w:sz w:val="28"/>
        <w:szCs w:val="28"/>
        <w:lang w:val="zh-CN"/>
      </w:rPr>
    </w:pPr>
    <w:r>
      <w:rPr>
        <w:sz w:val="28"/>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path/>
          <v:fill on="f" focussize="0,0"/>
          <v:stroke on="f" weight="0.5pt" joinstyle="miter"/>
          <v:imagedata o:title=""/>
          <o:lock v:ext="edit"/>
          <v:textbox inset="0mm,0mm,0mm,0mm" style="mso-fit-shape-to-text:t;">
            <w:txbxContent>
              <w:p>
                <w:pPr>
                  <w:pStyle w:val="1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w:r>
    <w:sdt>
      <w:sdtPr>
        <w:rPr>
          <w:rFonts w:asciiTheme="minorEastAsia" w:hAnsiTheme="minorEastAsia" w:eastAsiaTheme="minorEastAsia"/>
          <w:sz w:val="28"/>
          <w:szCs w:val="28"/>
          <w:lang w:val="zh-CN"/>
        </w:rPr>
        <w:id w:val="-889253320"/>
      </w:sdtPr>
      <w:sdtEndPr>
        <w:rPr>
          <w:rFonts w:asciiTheme="minorEastAsia" w:hAnsiTheme="minorEastAsia" w:eastAsiaTheme="minorEastAsia"/>
          <w:sz w:val="28"/>
          <w:szCs w:val="28"/>
          <w:lang w:val="zh-CN"/>
        </w:rPr>
      </w:sdtEndPr>
      <w:sdtContent/>
    </w:sdt>
  </w:p>
  <w:p>
    <w:pPr>
      <w:pStyle w:val="18"/>
      <w:ind w:right="360"/>
      <w:jc w:val="center"/>
      <w:rPr>
        <w:rFonts w:asciiTheme="minorEastAsia" w:hAnsiTheme="minorEastAsia" w:eastAsiaTheme="minorEastAsia"/>
        <w:sz w:val="28"/>
        <w:szCs w:val="28"/>
        <w:lang w:val="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rPr>
        <w:rFonts w:asciiTheme="minorEastAsia" w:hAnsiTheme="minorEastAsia" w:eastAsiaTheme="minorEastAsia"/>
        <w:sz w:val="28"/>
        <w:szCs w:val="28"/>
        <w:lang w:val="zh-CN"/>
      </w:rPr>
    </w:pPr>
    <w:r>
      <w:rPr>
        <w:sz w:val="28"/>
      </w:rP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path/>
          <v:fill on="f" focussize="0,0"/>
          <v:stroke on="f" weight="0.5pt" joinstyle="miter"/>
          <v:imagedata o:title=""/>
          <o:lock v:ext="edit"/>
          <v:textbox inset="0mm,0mm,0mm,0mm" style="mso-fit-shape-to-text:t;">
            <w:txbxContent>
              <w:p>
                <w:pPr>
                  <w:pStyle w:val="1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w:r>
  </w:p>
  <w:p>
    <w:pPr>
      <w:pStyle w:val="18"/>
      <w:rPr>
        <w:rFonts w:asciiTheme="minorEastAsia" w:hAnsiTheme="minorEastAsia" w:eastAsiaTheme="minorEastAsia"/>
        <w:sz w:val="28"/>
        <w:szCs w:val="28"/>
        <w:lang w:val="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rFonts w:asciiTheme="minorEastAsia" w:hAnsiTheme="minorEastAsia" w:eastAsiaTheme="minorEastAsia"/>
        <w:sz w:val="28"/>
        <w:szCs w:val="28"/>
      </w:rPr>
    </w:pPr>
    <w:r>
      <w:rPr>
        <w:sz w:val="28"/>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path/>
          <v:fill on="f" focussize="0,0"/>
          <v:stroke on="f" weight="0.5pt" joinstyle="miter"/>
          <v:imagedata o:title=""/>
          <o:lock v:ext="edit"/>
          <v:textbox inset="0mm,0mm,0mm,0mm" style="mso-fit-shape-to-text:t;">
            <w:txbxContent>
              <w:p>
                <w:pPr>
                  <w:pStyle w:val="18"/>
                </w:pPr>
                <w:r>
                  <w:t xml:space="preserve">第 </w:t>
                </w:r>
                <w:r>
                  <w:fldChar w:fldCharType="begin"/>
                </w:r>
                <w:r>
                  <w:instrText xml:space="preserve"> PAGE  \* MERGEFORMAT </w:instrText>
                </w:r>
                <w:r>
                  <w:fldChar w:fldCharType="separate"/>
                </w:r>
                <w:r>
                  <w:t>17</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w:r>
  </w:p>
  <w:p>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rPr>
        <w:rFonts w:asciiTheme="minorEastAsia" w:hAnsiTheme="minorEastAsia" w:eastAsiaTheme="minorEastAsia"/>
        <w:sz w:val="28"/>
        <w:szCs w:val="28"/>
        <w:lang w:val="zh-CN"/>
      </w:rPr>
    </w:pPr>
    <w:r>
      <w:rPr>
        <w:sz w:val="28"/>
      </w:rPr>
      <w:pict>
        <v:shape id="_x0000_s1027" o:spid="_x0000_s1027"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ApVbcAgAAJA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vwKVW3AIAACQGAAAOAAAAAAAAAAEAIAAAAB8BAABkcnMvZTJvRG9jLnhtbFBLBQYA&#10;AAAABgAGAFkBAABtBgAAAAA=&#10;">
          <v:path/>
          <v:fill on="f" focussize="0,0"/>
          <v:stroke on="f" weight="0.5pt" joinstyle="miter"/>
          <v:imagedata o:title=""/>
          <o:lock v:ext="edit"/>
          <v:textbox inset="0mm,0mm,0mm,0mm" style="mso-fit-shape-to-text:t;">
            <w:txbxContent>
              <w:p>
                <w:pPr>
                  <w:pStyle w:val="18"/>
                </w:pPr>
                <w:r>
                  <w:t xml:space="preserve">第 </w:t>
                </w:r>
                <w:r>
                  <w:fldChar w:fldCharType="begin"/>
                </w:r>
                <w:r>
                  <w:instrText xml:space="preserve"> PAGE  \* MERGEFORMAT </w:instrText>
                </w:r>
                <w:r>
                  <w:fldChar w:fldCharType="separate"/>
                </w:r>
                <w:r>
                  <w:t>16</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w: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4E438E"/>
    <w:multiLevelType w:val="singleLevel"/>
    <w:tmpl w:val="904E438E"/>
    <w:lvl w:ilvl="0" w:tentative="0">
      <w:start w:val="1"/>
      <w:numFmt w:val="chineseCounting"/>
      <w:suff w:val="space"/>
      <w:lvlText w:val="第%1章"/>
      <w:lvlJc w:val="left"/>
      <w:rPr>
        <w:rFonts w:hint="eastAsia" w:ascii="仿宋" w:hAnsi="仿宋" w:eastAsia="仿宋" w:cs="仿宋"/>
        <w:sz w:val="44"/>
        <w:szCs w:val="44"/>
      </w:rPr>
    </w:lvl>
  </w:abstractNum>
  <w:abstractNum w:abstractNumId="1">
    <w:nsid w:val="BF698B7E"/>
    <w:multiLevelType w:val="singleLevel"/>
    <w:tmpl w:val="BF698B7E"/>
    <w:lvl w:ilvl="0" w:tentative="0">
      <w:start w:val="1"/>
      <w:numFmt w:val="decimal"/>
      <w:suff w:val="nothing"/>
      <w:lvlText w:val="%1、"/>
      <w:lvlJc w:val="left"/>
    </w:lvl>
  </w:abstractNum>
  <w:abstractNum w:abstractNumId="2">
    <w:nsid w:val="C0ED23A0"/>
    <w:multiLevelType w:val="singleLevel"/>
    <w:tmpl w:val="C0ED23A0"/>
    <w:lvl w:ilvl="0" w:tentative="0">
      <w:start w:val="1"/>
      <w:numFmt w:val="chineseCounting"/>
      <w:suff w:val="nothing"/>
      <w:lvlText w:val="%1、"/>
      <w:lvlJc w:val="left"/>
      <w:rPr>
        <w:rFonts w:hint="eastAsia" w:ascii="仿宋" w:hAnsi="仿宋" w:eastAsia="仿宋" w:cs="仿宋"/>
        <w:sz w:val="32"/>
        <w:szCs w:val="32"/>
      </w:rPr>
    </w:lvl>
  </w:abstractNum>
  <w:abstractNum w:abstractNumId="3">
    <w:nsid w:val="C7FA1AEB"/>
    <w:multiLevelType w:val="singleLevel"/>
    <w:tmpl w:val="C7FA1AEB"/>
    <w:lvl w:ilvl="0" w:tentative="0">
      <w:start w:val="1"/>
      <w:numFmt w:val="chineseCounting"/>
      <w:suff w:val="nothing"/>
      <w:lvlText w:val="%1、"/>
      <w:lvlJc w:val="left"/>
      <w:rPr>
        <w:rFonts w:hint="eastAsia" w:ascii="仿宋" w:hAnsi="仿宋" w:eastAsia="仿宋" w:cs="仿宋"/>
        <w:sz w:val="32"/>
        <w:szCs w:val="32"/>
      </w:rPr>
    </w:lvl>
  </w:abstractNum>
  <w:abstractNum w:abstractNumId="4">
    <w:nsid w:val="0318DFDE"/>
    <w:multiLevelType w:val="singleLevel"/>
    <w:tmpl w:val="0318DFDE"/>
    <w:lvl w:ilvl="0" w:tentative="0">
      <w:start w:val="1"/>
      <w:numFmt w:val="decimal"/>
      <w:suff w:val="nothing"/>
      <w:lvlText w:val="%1、"/>
      <w:lvlJc w:val="left"/>
    </w:lvl>
  </w:abstractNum>
  <w:abstractNum w:abstractNumId="5">
    <w:nsid w:val="06D4A3B6"/>
    <w:multiLevelType w:val="singleLevel"/>
    <w:tmpl w:val="06D4A3B6"/>
    <w:lvl w:ilvl="0" w:tentative="0">
      <w:start w:val="1"/>
      <w:numFmt w:val="chineseCounting"/>
      <w:suff w:val="nothing"/>
      <w:lvlText w:val="（%1）"/>
      <w:lvlJc w:val="left"/>
      <w:rPr>
        <w:rFonts w:hint="eastAsia"/>
      </w:rPr>
    </w:lvl>
  </w:abstractNum>
  <w:abstractNum w:abstractNumId="6">
    <w:nsid w:val="207DA19F"/>
    <w:multiLevelType w:val="singleLevel"/>
    <w:tmpl w:val="207DA19F"/>
    <w:lvl w:ilvl="0" w:tentative="0">
      <w:start w:val="1"/>
      <w:numFmt w:val="decimal"/>
      <w:suff w:val="nothing"/>
      <w:lvlText w:val="%1、"/>
      <w:lvlJc w:val="left"/>
    </w:lvl>
  </w:abstractNum>
  <w:abstractNum w:abstractNumId="7">
    <w:nsid w:val="2BD7203E"/>
    <w:multiLevelType w:val="singleLevel"/>
    <w:tmpl w:val="2BD7203E"/>
    <w:lvl w:ilvl="0" w:tentative="0">
      <w:start w:val="1"/>
      <w:numFmt w:val="decimal"/>
      <w:suff w:val="nothing"/>
      <w:lvlText w:val="%1、"/>
      <w:lvlJc w:val="left"/>
    </w:lvl>
  </w:abstractNum>
  <w:abstractNum w:abstractNumId="8">
    <w:nsid w:val="321A1608"/>
    <w:multiLevelType w:val="singleLevel"/>
    <w:tmpl w:val="321A1608"/>
    <w:lvl w:ilvl="0" w:tentative="0">
      <w:start w:val="1"/>
      <w:numFmt w:val="chineseCounting"/>
      <w:suff w:val="nothing"/>
      <w:lvlText w:val="%1、"/>
      <w:lvlJc w:val="left"/>
      <w:rPr>
        <w:rFonts w:hint="eastAsia" w:ascii="仿宋" w:hAnsi="仿宋" w:eastAsia="仿宋" w:cs="仿宋"/>
        <w:sz w:val="32"/>
        <w:szCs w:val="32"/>
      </w:rPr>
    </w:lvl>
  </w:abstractNum>
  <w:abstractNum w:abstractNumId="9">
    <w:nsid w:val="3614D0D9"/>
    <w:multiLevelType w:val="singleLevel"/>
    <w:tmpl w:val="3614D0D9"/>
    <w:lvl w:ilvl="0" w:tentative="0">
      <w:start w:val="1"/>
      <w:numFmt w:val="chineseCounting"/>
      <w:suff w:val="nothing"/>
      <w:lvlText w:val="%1、"/>
      <w:lvlJc w:val="left"/>
      <w:rPr>
        <w:rFonts w:hint="eastAsia" w:ascii="仿宋" w:hAnsi="仿宋" w:eastAsia="仿宋" w:cs="仿宋"/>
        <w:sz w:val="32"/>
        <w:szCs w:val="32"/>
      </w:rPr>
    </w:lvl>
  </w:abstractNum>
  <w:abstractNum w:abstractNumId="10">
    <w:nsid w:val="4264A8F6"/>
    <w:multiLevelType w:val="singleLevel"/>
    <w:tmpl w:val="4264A8F6"/>
    <w:lvl w:ilvl="0" w:tentative="0">
      <w:start w:val="1"/>
      <w:numFmt w:val="chineseCounting"/>
      <w:suff w:val="nothing"/>
      <w:lvlText w:val="（%1）"/>
      <w:lvlJc w:val="left"/>
      <w:rPr>
        <w:rFonts w:hint="eastAsia"/>
      </w:rPr>
    </w:lvl>
  </w:abstractNum>
  <w:abstractNum w:abstractNumId="11">
    <w:nsid w:val="537C9679"/>
    <w:multiLevelType w:val="singleLevel"/>
    <w:tmpl w:val="537C9679"/>
    <w:lvl w:ilvl="0" w:tentative="0">
      <w:start w:val="1"/>
      <w:numFmt w:val="decimal"/>
      <w:suff w:val="nothing"/>
      <w:lvlText w:val="%1、"/>
      <w:lvlJc w:val="left"/>
    </w:lvl>
  </w:abstractNum>
  <w:abstractNum w:abstractNumId="12">
    <w:nsid w:val="63605C2E"/>
    <w:multiLevelType w:val="singleLevel"/>
    <w:tmpl w:val="63605C2E"/>
    <w:lvl w:ilvl="0" w:tentative="0">
      <w:start w:val="1"/>
      <w:numFmt w:val="decimal"/>
      <w:suff w:val="nothing"/>
      <w:lvlText w:val="%1、"/>
      <w:lvlJc w:val="left"/>
    </w:lvl>
  </w:abstractNum>
  <w:abstractNum w:abstractNumId="13">
    <w:nsid w:val="64973476"/>
    <w:multiLevelType w:val="multilevel"/>
    <w:tmpl w:val="64973476"/>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5D4A8E1"/>
    <w:multiLevelType w:val="singleLevel"/>
    <w:tmpl w:val="65D4A8E1"/>
    <w:lvl w:ilvl="0" w:tentative="0">
      <w:start w:val="1"/>
      <w:numFmt w:val="chineseCounting"/>
      <w:suff w:val="nothing"/>
      <w:lvlText w:val="（%1）"/>
      <w:lvlJc w:val="left"/>
      <w:rPr>
        <w:rFonts w:hint="eastAsia"/>
      </w:rPr>
    </w:lvl>
  </w:abstractNum>
  <w:num w:numId="1">
    <w:abstractNumId w:val="0"/>
  </w:num>
  <w:num w:numId="2">
    <w:abstractNumId w:val="8"/>
  </w:num>
  <w:num w:numId="3">
    <w:abstractNumId w:val="11"/>
  </w:num>
  <w:num w:numId="4">
    <w:abstractNumId w:val="6"/>
  </w:num>
  <w:num w:numId="5">
    <w:abstractNumId w:val="4"/>
  </w:num>
  <w:num w:numId="6">
    <w:abstractNumId w:val="1"/>
  </w:num>
  <w:num w:numId="7">
    <w:abstractNumId w:val="7"/>
  </w:num>
  <w:num w:numId="8">
    <w:abstractNumId w:val="9"/>
  </w:num>
  <w:num w:numId="9">
    <w:abstractNumId w:val="14"/>
  </w:num>
  <w:num w:numId="10">
    <w:abstractNumId w:val="12"/>
  </w:num>
  <w:num w:numId="11">
    <w:abstractNumId w:val="2"/>
  </w:num>
  <w:num w:numId="12">
    <w:abstractNumId w:val="13"/>
  </w:num>
  <w:num w:numId="13">
    <w:abstractNumId w:val="5"/>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dit="readOnly" w:formatting="1" w:enforcement="0"/>
  <w:defaultTabStop w:val="6720"/>
  <w:evenAndOddHeaders w:val="1"/>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FiY2FiMjJkZGFlM2FmYzRhOGIxZDZiZDQ3MGY1NzQifQ=="/>
  </w:docVars>
  <w:rsids>
    <w:rsidRoot w:val="007F7B28"/>
    <w:rsid w:val="00000B23"/>
    <w:rsid w:val="0000352D"/>
    <w:rsid w:val="00006833"/>
    <w:rsid w:val="00030883"/>
    <w:rsid w:val="0003270D"/>
    <w:rsid w:val="000545F6"/>
    <w:rsid w:val="0005692E"/>
    <w:rsid w:val="00060A3A"/>
    <w:rsid w:val="00064345"/>
    <w:rsid w:val="00080FAA"/>
    <w:rsid w:val="0008382D"/>
    <w:rsid w:val="00093037"/>
    <w:rsid w:val="0009562F"/>
    <w:rsid w:val="0009730F"/>
    <w:rsid w:val="000A027E"/>
    <w:rsid w:val="000A4E6C"/>
    <w:rsid w:val="000B0755"/>
    <w:rsid w:val="000B4837"/>
    <w:rsid w:val="000D0F13"/>
    <w:rsid w:val="000D0F6B"/>
    <w:rsid w:val="000D4362"/>
    <w:rsid w:val="000F5502"/>
    <w:rsid w:val="000F5EE5"/>
    <w:rsid w:val="000F7C09"/>
    <w:rsid w:val="0010308B"/>
    <w:rsid w:val="0010413E"/>
    <w:rsid w:val="0010770B"/>
    <w:rsid w:val="001121FC"/>
    <w:rsid w:val="001164BC"/>
    <w:rsid w:val="00126B34"/>
    <w:rsid w:val="00132E21"/>
    <w:rsid w:val="0014402D"/>
    <w:rsid w:val="00147241"/>
    <w:rsid w:val="00153E96"/>
    <w:rsid w:val="00161CBF"/>
    <w:rsid w:val="0017246B"/>
    <w:rsid w:val="00172EC5"/>
    <w:rsid w:val="0018037B"/>
    <w:rsid w:val="001839CB"/>
    <w:rsid w:val="00190342"/>
    <w:rsid w:val="00190455"/>
    <w:rsid w:val="0019101B"/>
    <w:rsid w:val="001963D1"/>
    <w:rsid w:val="001968CD"/>
    <w:rsid w:val="00196BAD"/>
    <w:rsid w:val="001B6E80"/>
    <w:rsid w:val="001C183F"/>
    <w:rsid w:val="001C69FE"/>
    <w:rsid w:val="001E2FA3"/>
    <w:rsid w:val="001E3E77"/>
    <w:rsid w:val="001F3707"/>
    <w:rsid w:val="001F789B"/>
    <w:rsid w:val="00202520"/>
    <w:rsid w:val="00207C4D"/>
    <w:rsid w:val="0021040C"/>
    <w:rsid w:val="00212C70"/>
    <w:rsid w:val="00230336"/>
    <w:rsid w:val="002318FE"/>
    <w:rsid w:val="00235ED6"/>
    <w:rsid w:val="00241092"/>
    <w:rsid w:val="00253740"/>
    <w:rsid w:val="00257756"/>
    <w:rsid w:val="002657B2"/>
    <w:rsid w:val="00273D44"/>
    <w:rsid w:val="00275641"/>
    <w:rsid w:val="00281454"/>
    <w:rsid w:val="00281AAE"/>
    <w:rsid w:val="0028448F"/>
    <w:rsid w:val="00291C80"/>
    <w:rsid w:val="00292045"/>
    <w:rsid w:val="002B395D"/>
    <w:rsid w:val="002B3B8A"/>
    <w:rsid w:val="002B5AC8"/>
    <w:rsid w:val="002B6697"/>
    <w:rsid w:val="002C035A"/>
    <w:rsid w:val="002C1ED4"/>
    <w:rsid w:val="002C7277"/>
    <w:rsid w:val="002C7DCC"/>
    <w:rsid w:val="002E57CF"/>
    <w:rsid w:val="002F57CF"/>
    <w:rsid w:val="002F63F3"/>
    <w:rsid w:val="00306986"/>
    <w:rsid w:val="00310799"/>
    <w:rsid w:val="00327791"/>
    <w:rsid w:val="003318AE"/>
    <w:rsid w:val="00333879"/>
    <w:rsid w:val="0033416D"/>
    <w:rsid w:val="0034387B"/>
    <w:rsid w:val="00350D2C"/>
    <w:rsid w:val="003550F9"/>
    <w:rsid w:val="003606F3"/>
    <w:rsid w:val="00376581"/>
    <w:rsid w:val="00382B6C"/>
    <w:rsid w:val="00384CA5"/>
    <w:rsid w:val="003865EC"/>
    <w:rsid w:val="00387923"/>
    <w:rsid w:val="00390D9B"/>
    <w:rsid w:val="00390E91"/>
    <w:rsid w:val="0039369E"/>
    <w:rsid w:val="003A5462"/>
    <w:rsid w:val="003C2657"/>
    <w:rsid w:val="003C3391"/>
    <w:rsid w:val="003D280F"/>
    <w:rsid w:val="003D29DF"/>
    <w:rsid w:val="003D30F5"/>
    <w:rsid w:val="003F252F"/>
    <w:rsid w:val="003F4F90"/>
    <w:rsid w:val="003F6EEE"/>
    <w:rsid w:val="00400FB5"/>
    <w:rsid w:val="0040213D"/>
    <w:rsid w:val="00402459"/>
    <w:rsid w:val="004057C4"/>
    <w:rsid w:val="0042043B"/>
    <w:rsid w:val="004206CA"/>
    <w:rsid w:val="00420ECA"/>
    <w:rsid w:val="00426B95"/>
    <w:rsid w:val="00426FFA"/>
    <w:rsid w:val="0043311D"/>
    <w:rsid w:val="00433606"/>
    <w:rsid w:val="00435920"/>
    <w:rsid w:val="00440E96"/>
    <w:rsid w:val="00444CC0"/>
    <w:rsid w:val="004479AE"/>
    <w:rsid w:val="004575B4"/>
    <w:rsid w:val="0046044A"/>
    <w:rsid w:val="00460EDF"/>
    <w:rsid w:val="00466B92"/>
    <w:rsid w:val="00470306"/>
    <w:rsid w:val="00471B54"/>
    <w:rsid w:val="00475567"/>
    <w:rsid w:val="0047767E"/>
    <w:rsid w:val="00477D24"/>
    <w:rsid w:val="00484771"/>
    <w:rsid w:val="00484E2E"/>
    <w:rsid w:val="004859B0"/>
    <w:rsid w:val="004927A9"/>
    <w:rsid w:val="004A34D9"/>
    <w:rsid w:val="004A4E09"/>
    <w:rsid w:val="004A5703"/>
    <w:rsid w:val="004A5F11"/>
    <w:rsid w:val="004B24F9"/>
    <w:rsid w:val="004C0E53"/>
    <w:rsid w:val="004D2A7C"/>
    <w:rsid w:val="004D3812"/>
    <w:rsid w:val="004D5F09"/>
    <w:rsid w:val="004E710D"/>
    <w:rsid w:val="004E7555"/>
    <w:rsid w:val="00506EAA"/>
    <w:rsid w:val="005107AF"/>
    <w:rsid w:val="00532D5E"/>
    <w:rsid w:val="00533652"/>
    <w:rsid w:val="00533E56"/>
    <w:rsid w:val="00536CF2"/>
    <w:rsid w:val="00545E12"/>
    <w:rsid w:val="005548AD"/>
    <w:rsid w:val="005603BE"/>
    <w:rsid w:val="00564A01"/>
    <w:rsid w:val="00564DAB"/>
    <w:rsid w:val="00576452"/>
    <w:rsid w:val="00576851"/>
    <w:rsid w:val="00581B67"/>
    <w:rsid w:val="00582733"/>
    <w:rsid w:val="00590CAD"/>
    <w:rsid w:val="0059290B"/>
    <w:rsid w:val="00594663"/>
    <w:rsid w:val="005A34C4"/>
    <w:rsid w:val="005A3CBD"/>
    <w:rsid w:val="005A6ED4"/>
    <w:rsid w:val="005A7060"/>
    <w:rsid w:val="005B2C83"/>
    <w:rsid w:val="005B6F61"/>
    <w:rsid w:val="005B78E8"/>
    <w:rsid w:val="005D60E7"/>
    <w:rsid w:val="005D6532"/>
    <w:rsid w:val="005D73AA"/>
    <w:rsid w:val="005F23B9"/>
    <w:rsid w:val="005F79A9"/>
    <w:rsid w:val="00604609"/>
    <w:rsid w:val="006134D6"/>
    <w:rsid w:val="00615264"/>
    <w:rsid w:val="00620D4A"/>
    <w:rsid w:val="0062171F"/>
    <w:rsid w:val="00622198"/>
    <w:rsid w:val="00631DC5"/>
    <w:rsid w:val="006473C2"/>
    <w:rsid w:val="00647960"/>
    <w:rsid w:val="0066236D"/>
    <w:rsid w:val="006745EC"/>
    <w:rsid w:val="00682ADC"/>
    <w:rsid w:val="00687FD7"/>
    <w:rsid w:val="00693C32"/>
    <w:rsid w:val="00695911"/>
    <w:rsid w:val="006A0560"/>
    <w:rsid w:val="006A49BD"/>
    <w:rsid w:val="006C23DC"/>
    <w:rsid w:val="006C786A"/>
    <w:rsid w:val="006D0606"/>
    <w:rsid w:val="006D1B1E"/>
    <w:rsid w:val="006D4301"/>
    <w:rsid w:val="006E0183"/>
    <w:rsid w:val="006E3829"/>
    <w:rsid w:val="006E644C"/>
    <w:rsid w:val="00711BD6"/>
    <w:rsid w:val="00714185"/>
    <w:rsid w:val="00716830"/>
    <w:rsid w:val="007175DC"/>
    <w:rsid w:val="007266FF"/>
    <w:rsid w:val="00726844"/>
    <w:rsid w:val="007334B6"/>
    <w:rsid w:val="007334F7"/>
    <w:rsid w:val="007441C1"/>
    <w:rsid w:val="0075366B"/>
    <w:rsid w:val="00754605"/>
    <w:rsid w:val="00761071"/>
    <w:rsid w:val="00766455"/>
    <w:rsid w:val="00770917"/>
    <w:rsid w:val="00774B54"/>
    <w:rsid w:val="00775188"/>
    <w:rsid w:val="007812C2"/>
    <w:rsid w:val="00782F52"/>
    <w:rsid w:val="00793845"/>
    <w:rsid w:val="00797900"/>
    <w:rsid w:val="007A111E"/>
    <w:rsid w:val="007A3925"/>
    <w:rsid w:val="007A40EB"/>
    <w:rsid w:val="007B0307"/>
    <w:rsid w:val="007B4A59"/>
    <w:rsid w:val="007B76F6"/>
    <w:rsid w:val="007C1F15"/>
    <w:rsid w:val="007C3863"/>
    <w:rsid w:val="007C4AA6"/>
    <w:rsid w:val="007D11B7"/>
    <w:rsid w:val="007D1C57"/>
    <w:rsid w:val="007D4D98"/>
    <w:rsid w:val="007E1059"/>
    <w:rsid w:val="007E2F99"/>
    <w:rsid w:val="007E7D9E"/>
    <w:rsid w:val="007F2898"/>
    <w:rsid w:val="007F77B5"/>
    <w:rsid w:val="007F7B28"/>
    <w:rsid w:val="008035FF"/>
    <w:rsid w:val="008036A0"/>
    <w:rsid w:val="00803F4D"/>
    <w:rsid w:val="00805564"/>
    <w:rsid w:val="0081764D"/>
    <w:rsid w:val="00817C44"/>
    <w:rsid w:val="00821F55"/>
    <w:rsid w:val="00823427"/>
    <w:rsid w:val="008234ED"/>
    <w:rsid w:val="0082352A"/>
    <w:rsid w:val="00827E91"/>
    <w:rsid w:val="00834887"/>
    <w:rsid w:val="00842433"/>
    <w:rsid w:val="00843541"/>
    <w:rsid w:val="00845620"/>
    <w:rsid w:val="00846862"/>
    <w:rsid w:val="00850ACB"/>
    <w:rsid w:val="00856AAC"/>
    <w:rsid w:val="0086613F"/>
    <w:rsid w:val="00874E91"/>
    <w:rsid w:val="00877B8F"/>
    <w:rsid w:val="00880839"/>
    <w:rsid w:val="00882568"/>
    <w:rsid w:val="008846B2"/>
    <w:rsid w:val="0088607C"/>
    <w:rsid w:val="0089212E"/>
    <w:rsid w:val="008975AB"/>
    <w:rsid w:val="008A0FE7"/>
    <w:rsid w:val="008B18CF"/>
    <w:rsid w:val="008B1E6F"/>
    <w:rsid w:val="008B3F81"/>
    <w:rsid w:val="008C325A"/>
    <w:rsid w:val="008C37FF"/>
    <w:rsid w:val="008E5A62"/>
    <w:rsid w:val="008E5CB0"/>
    <w:rsid w:val="008F252C"/>
    <w:rsid w:val="008F2AB4"/>
    <w:rsid w:val="008F31B0"/>
    <w:rsid w:val="008F5707"/>
    <w:rsid w:val="00900643"/>
    <w:rsid w:val="009049D5"/>
    <w:rsid w:val="00922130"/>
    <w:rsid w:val="009247BD"/>
    <w:rsid w:val="00927810"/>
    <w:rsid w:val="009278F0"/>
    <w:rsid w:val="0093570E"/>
    <w:rsid w:val="009419BC"/>
    <w:rsid w:val="00943999"/>
    <w:rsid w:val="00950104"/>
    <w:rsid w:val="0095214A"/>
    <w:rsid w:val="00955D39"/>
    <w:rsid w:val="00956E8A"/>
    <w:rsid w:val="00962B3C"/>
    <w:rsid w:val="00965875"/>
    <w:rsid w:val="009738DD"/>
    <w:rsid w:val="00973AB4"/>
    <w:rsid w:val="00987CE6"/>
    <w:rsid w:val="00992CCB"/>
    <w:rsid w:val="009A1067"/>
    <w:rsid w:val="009A25A9"/>
    <w:rsid w:val="009B7323"/>
    <w:rsid w:val="009B7500"/>
    <w:rsid w:val="009C0547"/>
    <w:rsid w:val="009C0E70"/>
    <w:rsid w:val="009C3FEC"/>
    <w:rsid w:val="009D066B"/>
    <w:rsid w:val="009D3E9B"/>
    <w:rsid w:val="009D497A"/>
    <w:rsid w:val="009D7E86"/>
    <w:rsid w:val="009E1EBA"/>
    <w:rsid w:val="009E6D0B"/>
    <w:rsid w:val="009F5B3F"/>
    <w:rsid w:val="00A06414"/>
    <w:rsid w:val="00A07253"/>
    <w:rsid w:val="00A10F82"/>
    <w:rsid w:val="00A143A9"/>
    <w:rsid w:val="00A35D50"/>
    <w:rsid w:val="00A41839"/>
    <w:rsid w:val="00A42C03"/>
    <w:rsid w:val="00A42F44"/>
    <w:rsid w:val="00A74320"/>
    <w:rsid w:val="00A74E2D"/>
    <w:rsid w:val="00A856F3"/>
    <w:rsid w:val="00A8628A"/>
    <w:rsid w:val="00A87AED"/>
    <w:rsid w:val="00A901C4"/>
    <w:rsid w:val="00A93F0E"/>
    <w:rsid w:val="00AA0F9D"/>
    <w:rsid w:val="00AB4732"/>
    <w:rsid w:val="00AD4C05"/>
    <w:rsid w:val="00AD4E95"/>
    <w:rsid w:val="00AD5736"/>
    <w:rsid w:val="00AE1865"/>
    <w:rsid w:val="00AE409B"/>
    <w:rsid w:val="00AF58CD"/>
    <w:rsid w:val="00B079F3"/>
    <w:rsid w:val="00B125C5"/>
    <w:rsid w:val="00B12770"/>
    <w:rsid w:val="00B1582E"/>
    <w:rsid w:val="00B45D50"/>
    <w:rsid w:val="00B60479"/>
    <w:rsid w:val="00B62AE7"/>
    <w:rsid w:val="00B90526"/>
    <w:rsid w:val="00B907F0"/>
    <w:rsid w:val="00B96426"/>
    <w:rsid w:val="00B96FF7"/>
    <w:rsid w:val="00BA02C7"/>
    <w:rsid w:val="00BB0828"/>
    <w:rsid w:val="00BB4E45"/>
    <w:rsid w:val="00BC70F5"/>
    <w:rsid w:val="00BD0254"/>
    <w:rsid w:val="00BD464D"/>
    <w:rsid w:val="00BD47B4"/>
    <w:rsid w:val="00BD56C8"/>
    <w:rsid w:val="00BD7D43"/>
    <w:rsid w:val="00BF3890"/>
    <w:rsid w:val="00BF6C1A"/>
    <w:rsid w:val="00C06B3B"/>
    <w:rsid w:val="00C07A91"/>
    <w:rsid w:val="00C1278D"/>
    <w:rsid w:val="00C12817"/>
    <w:rsid w:val="00C24D3F"/>
    <w:rsid w:val="00C26A71"/>
    <w:rsid w:val="00C31DB0"/>
    <w:rsid w:val="00C405C7"/>
    <w:rsid w:val="00C41423"/>
    <w:rsid w:val="00C505E9"/>
    <w:rsid w:val="00C52D52"/>
    <w:rsid w:val="00C56BD0"/>
    <w:rsid w:val="00C745C2"/>
    <w:rsid w:val="00C9597E"/>
    <w:rsid w:val="00C96937"/>
    <w:rsid w:val="00CA04F6"/>
    <w:rsid w:val="00CB27C3"/>
    <w:rsid w:val="00CB5629"/>
    <w:rsid w:val="00CC497F"/>
    <w:rsid w:val="00CD1316"/>
    <w:rsid w:val="00CD26D4"/>
    <w:rsid w:val="00CD5414"/>
    <w:rsid w:val="00CE555E"/>
    <w:rsid w:val="00CF7F3E"/>
    <w:rsid w:val="00D300CE"/>
    <w:rsid w:val="00D31761"/>
    <w:rsid w:val="00D3778C"/>
    <w:rsid w:val="00D4265E"/>
    <w:rsid w:val="00D42B41"/>
    <w:rsid w:val="00D43F93"/>
    <w:rsid w:val="00D44B0B"/>
    <w:rsid w:val="00D44B84"/>
    <w:rsid w:val="00D50803"/>
    <w:rsid w:val="00D65047"/>
    <w:rsid w:val="00D70917"/>
    <w:rsid w:val="00D7103B"/>
    <w:rsid w:val="00D72AE6"/>
    <w:rsid w:val="00D7483B"/>
    <w:rsid w:val="00D91DD3"/>
    <w:rsid w:val="00DB0AA9"/>
    <w:rsid w:val="00DB15CF"/>
    <w:rsid w:val="00DB2DA4"/>
    <w:rsid w:val="00DB6C60"/>
    <w:rsid w:val="00DC05BA"/>
    <w:rsid w:val="00DC4886"/>
    <w:rsid w:val="00DC6B33"/>
    <w:rsid w:val="00DD225A"/>
    <w:rsid w:val="00DD507A"/>
    <w:rsid w:val="00DD7A57"/>
    <w:rsid w:val="00DD7EB4"/>
    <w:rsid w:val="00DE012E"/>
    <w:rsid w:val="00DE0260"/>
    <w:rsid w:val="00DF38BA"/>
    <w:rsid w:val="00E02D61"/>
    <w:rsid w:val="00E03EEE"/>
    <w:rsid w:val="00E102B5"/>
    <w:rsid w:val="00E10C60"/>
    <w:rsid w:val="00E11B03"/>
    <w:rsid w:val="00E1669F"/>
    <w:rsid w:val="00E25463"/>
    <w:rsid w:val="00E25C51"/>
    <w:rsid w:val="00E266E5"/>
    <w:rsid w:val="00E2796F"/>
    <w:rsid w:val="00E35D88"/>
    <w:rsid w:val="00E404E6"/>
    <w:rsid w:val="00E41BE6"/>
    <w:rsid w:val="00E4547B"/>
    <w:rsid w:val="00E454F0"/>
    <w:rsid w:val="00E45C7B"/>
    <w:rsid w:val="00E46408"/>
    <w:rsid w:val="00E61F33"/>
    <w:rsid w:val="00E63B12"/>
    <w:rsid w:val="00E81BD5"/>
    <w:rsid w:val="00E82F36"/>
    <w:rsid w:val="00E87730"/>
    <w:rsid w:val="00E91480"/>
    <w:rsid w:val="00E92B5B"/>
    <w:rsid w:val="00E94BEC"/>
    <w:rsid w:val="00EB03BB"/>
    <w:rsid w:val="00EB0F22"/>
    <w:rsid w:val="00EB36D5"/>
    <w:rsid w:val="00EC662F"/>
    <w:rsid w:val="00ED17A0"/>
    <w:rsid w:val="00ED1919"/>
    <w:rsid w:val="00ED2631"/>
    <w:rsid w:val="00ED6C4D"/>
    <w:rsid w:val="00EE33AB"/>
    <w:rsid w:val="00EE4AB3"/>
    <w:rsid w:val="00EE5CBF"/>
    <w:rsid w:val="00F01EED"/>
    <w:rsid w:val="00F04EBE"/>
    <w:rsid w:val="00F14755"/>
    <w:rsid w:val="00F2723F"/>
    <w:rsid w:val="00F341F1"/>
    <w:rsid w:val="00F34B11"/>
    <w:rsid w:val="00F35404"/>
    <w:rsid w:val="00F41A86"/>
    <w:rsid w:val="00F43ECE"/>
    <w:rsid w:val="00F45452"/>
    <w:rsid w:val="00F54CF4"/>
    <w:rsid w:val="00F601C6"/>
    <w:rsid w:val="00F63FEA"/>
    <w:rsid w:val="00F70C4D"/>
    <w:rsid w:val="00F71470"/>
    <w:rsid w:val="00F7637A"/>
    <w:rsid w:val="00F9116B"/>
    <w:rsid w:val="00FA3C1F"/>
    <w:rsid w:val="00FA44FF"/>
    <w:rsid w:val="00FB4F75"/>
    <w:rsid w:val="00FB5C71"/>
    <w:rsid w:val="00FC0E87"/>
    <w:rsid w:val="00FC0F71"/>
    <w:rsid w:val="00FC1C5F"/>
    <w:rsid w:val="00FC1F53"/>
    <w:rsid w:val="00FC5A23"/>
    <w:rsid w:val="00FE18F1"/>
    <w:rsid w:val="00FE249B"/>
    <w:rsid w:val="00FE2FA4"/>
    <w:rsid w:val="00FF5E41"/>
    <w:rsid w:val="01234C0F"/>
    <w:rsid w:val="01A85D51"/>
    <w:rsid w:val="02F6727C"/>
    <w:rsid w:val="03270E48"/>
    <w:rsid w:val="03597303"/>
    <w:rsid w:val="03C10D51"/>
    <w:rsid w:val="03D37586"/>
    <w:rsid w:val="043536D4"/>
    <w:rsid w:val="05246FA6"/>
    <w:rsid w:val="064A387B"/>
    <w:rsid w:val="066376AD"/>
    <w:rsid w:val="06CA35E0"/>
    <w:rsid w:val="06D44C79"/>
    <w:rsid w:val="070B3870"/>
    <w:rsid w:val="0816622F"/>
    <w:rsid w:val="08CB401B"/>
    <w:rsid w:val="0A187F18"/>
    <w:rsid w:val="0B2912E0"/>
    <w:rsid w:val="0B461BB3"/>
    <w:rsid w:val="0C267346"/>
    <w:rsid w:val="0CB3217A"/>
    <w:rsid w:val="0CB6122B"/>
    <w:rsid w:val="0D186481"/>
    <w:rsid w:val="0D9323ED"/>
    <w:rsid w:val="0DE25085"/>
    <w:rsid w:val="0E723692"/>
    <w:rsid w:val="0EAA7D4C"/>
    <w:rsid w:val="0F9758FC"/>
    <w:rsid w:val="10AD5132"/>
    <w:rsid w:val="11205904"/>
    <w:rsid w:val="126D6CB9"/>
    <w:rsid w:val="12EE01CF"/>
    <w:rsid w:val="14351274"/>
    <w:rsid w:val="143552D5"/>
    <w:rsid w:val="1563725B"/>
    <w:rsid w:val="16290DB7"/>
    <w:rsid w:val="162C6AF9"/>
    <w:rsid w:val="1701702A"/>
    <w:rsid w:val="17717043"/>
    <w:rsid w:val="1910377A"/>
    <w:rsid w:val="195F0AAC"/>
    <w:rsid w:val="19DF3538"/>
    <w:rsid w:val="1A2F3AEC"/>
    <w:rsid w:val="1A4F49EE"/>
    <w:rsid w:val="1BA55326"/>
    <w:rsid w:val="1C505664"/>
    <w:rsid w:val="1D497BBF"/>
    <w:rsid w:val="1D723356"/>
    <w:rsid w:val="1E396257"/>
    <w:rsid w:val="1E481896"/>
    <w:rsid w:val="1E900F80"/>
    <w:rsid w:val="1EFD1033"/>
    <w:rsid w:val="1FEC3016"/>
    <w:rsid w:val="201E16E6"/>
    <w:rsid w:val="217C26E2"/>
    <w:rsid w:val="21C61C52"/>
    <w:rsid w:val="234F4F24"/>
    <w:rsid w:val="236E4019"/>
    <w:rsid w:val="23727B8C"/>
    <w:rsid w:val="2374124C"/>
    <w:rsid w:val="242A28CA"/>
    <w:rsid w:val="24AD7D9C"/>
    <w:rsid w:val="24D561D0"/>
    <w:rsid w:val="258B7378"/>
    <w:rsid w:val="26087698"/>
    <w:rsid w:val="26801934"/>
    <w:rsid w:val="26A17835"/>
    <w:rsid w:val="26A804C6"/>
    <w:rsid w:val="270F7B55"/>
    <w:rsid w:val="29DA6B40"/>
    <w:rsid w:val="2A0341EF"/>
    <w:rsid w:val="2B27180B"/>
    <w:rsid w:val="2BB36D5E"/>
    <w:rsid w:val="2C11436F"/>
    <w:rsid w:val="2C2C73FB"/>
    <w:rsid w:val="2CDD0276"/>
    <w:rsid w:val="2CE51E9D"/>
    <w:rsid w:val="2D1B777C"/>
    <w:rsid w:val="2D7F70CB"/>
    <w:rsid w:val="2DB24309"/>
    <w:rsid w:val="2FF34FFA"/>
    <w:rsid w:val="30913CD1"/>
    <w:rsid w:val="311F308B"/>
    <w:rsid w:val="31466869"/>
    <w:rsid w:val="321811DF"/>
    <w:rsid w:val="323C0D45"/>
    <w:rsid w:val="32AF1E37"/>
    <w:rsid w:val="32C51BCD"/>
    <w:rsid w:val="32FD3242"/>
    <w:rsid w:val="33200AB0"/>
    <w:rsid w:val="3405215D"/>
    <w:rsid w:val="34D272D8"/>
    <w:rsid w:val="34E80F41"/>
    <w:rsid w:val="351B4729"/>
    <w:rsid w:val="35957DB9"/>
    <w:rsid w:val="35C17F37"/>
    <w:rsid w:val="3668234C"/>
    <w:rsid w:val="383A4AC8"/>
    <w:rsid w:val="39406294"/>
    <w:rsid w:val="3A1826DD"/>
    <w:rsid w:val="3A287454"/>
    <w:rsid w:val="3A474CF1"/>
    <w:rsid w:val="3B367997"/>
    <w:rsid w:val="3C9945F1"/>
    <w:rsid w:val="3D23371B"/>
    <w:rsid w:val="3E386A28"/>
    <w:rsid w:val="3E62175B"/>
    <w:rsid w:val="3FD6525C"/>
    <w:rsid w:val="3FE13153"/>
    <w:rsid w:val="40DE5653"/>
    <w:rsid w:val="418A4550"/>
    <w:rsid w:val="41BA3087"/>
    <w:rsid w:val="427B2AA6"/>
    <w:rsid w:val="43B11ADD"/>
    <w:rsid w:val="4554734F"/>
    <w:rsid w:val="45A32084"/>
    <w:rsid w:val="46037FCE"/>
    <w:rsid w:val="46132DF8"/>
    <w:rsid w:val="474E28E9"/>
    <w:rsid w:val="47AA594C"/>
    <w:rsid w:val="49417654"/>
    <w:rsid w:val="49C26355"/>
    <w:rsid w:val="4A512B39"/>
    <w:rsid w:val="4A5D7053"/>
    <w:rsid w:val="4B574F7F"/>
    <w:rsid w:val="4BCB40E3"/>
    <w:rsid w:val="4D035760"/>
    <w:rsid w:val="4D4B7289"/>
    <w:rsid w:val="4E7161ED"/>
    <w:rsid w:val="4F996CEF"/>
    <w:rsid w:val="4FA96517"/>
    <w:rsid w:val="50504A3A"/>
    <w:rsid w:val="50C320EA"/>
    <w:rsid w:val="50D41A1F"/>
    <w:rsid w:val="52A113FA"/>
    <w:rsid w:val="53CA75D7"/>
    <w:rsid w:val="53DD6717"/>
    <w:rsid w:val="54841D67"/>
    <w:rsid w:val="54933B0C"/>
    <w:rsid w:val="557D17B4"/>
    <w:rsid w:val="563422BA"/>
    <w:rsid w:val="564A5840"/>
    <w:rsid w:val="56535401"/>
    <w:rsid w:val="57B63E99"/>
    <w:rsid w:val="58D50A2B"/>
    <w:rsid w:val="58F81995"/>
    <w:rsid w:val="597B1DD6"/>
    <w:rsid w:val="5A5456C1"/>
    <w:rsid w:val="5B4577F0"/>
    <w:rsid w:val="5C3633D5"/>
    <w:rsid w:val="5C9E41F9"/>
    <w:rsid w:val="5D8E58B6"/>
    <w:rsid w:val="5DAE3D5E"/>
    <w:rsid w:val="5DEF5A0F"/>
    <w:rsid w:val="5DF258AB"/>
    <w:rsid w:val="5EBE445A"/>
    <w:rsid w:val="5F8E144A"/>
    <w:rsid w:val="5FBB4342"/>
    <w:rsid w:val="5FF612E9"/>
    <w:rsid w:val="60144BDF"/>
    <w:rsid w:val="61EF7890"/>
    <w:rsid w:val="628801E0"/>
    <w:rsid w:val="6385590B"/>
    <w:rsid w:val="646A06F8"/>
    <w:rsid w:val="64FC02E9"/>
    <w:rsid w:val="66545186"/>
    <w:rsid w:val="67277FC8"/>
    <w:rsid w:val="677A7669"/>
    <w:rsid w:val="680170AC"/>
    <w:rsid w:val="68D64DFE"/>
    <w:rsid w:val="68DE7D85"/>
    <w:rsid w:val="6A8B2B69"/>
    <w:rsid w:val="6AA8578F"/>
    <w:rsid w:val="6AE33A20"/>
    <w:rsid w:val="6BF31356"/>
    <w:rsid w:val="6C814FCA"/>
    <w:rsid w:val="6CEA20A3"/>
    <w:rsid w:val="6D526FBD"/>
    <w:rsid w:val="6E054DDB"/>
    <w:rsid w:val="6E772DB5"/>
    <w:rsid w:val="6FC54864"/>
    <w:rsid w:val="71DC5D02"/>
    <w:rsid w:val="71F820D6"/>
    <w:rsid w:val="74AE7614"/>
    <w:rsid w:val="74B84955"/>
    <w:rsid w:val="74CF2EE5"/>
    <w:rsid w:val="759B1284"/>
    <w:rsid w:val="75D27969"/>
    <w:rsid w:val="76042D01"/>
    <w:rsid w:val="760B0B0A"/>
    <w:rsid w:val="76876CD5"/>
    <w:rsid w:val="77407221"/>
    <w:rsid w:val="77F75316"/>
    <w:rsid w:val="784B575E"/>
    <w:rsid w:val="7881167C"/>
    <w:rsid w:val="78C510A0"/>
    <w:rsid w:val="79073F5C"/>
    <w:rsid w:val="796B643A"/>
    <w:rsid w:val="79AD17D9"/>
    <w:rsid w:val="79BE0C60"/>
    <w:rsid w:val="7A77008E"/>
    <w:rsid w:val="7AFE32DE"/>
    <w:rsid w:val="7B557EC1"/>
    <w:rsid w:val="7B917CAE"/>
    <w:rsid w:val="7C235415"/>
    <w:rsid w:val="7D4E1740"/>
    <w:rsid w:val="7DF42771"/>
    <w:rsid w:val="7EA82D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semiHidden="0" w:name="index 1"/>
    <w:lsdException w:uiPriority="99" w:semiHidden="0" w:name="index 2"/>
    <w:lsdException w:uiPriority="99" w:semiHidden="0" w:name="index 3"/>
    <w:lsdException w:uiPriority="99" w:semiHidden="0" w:name="index 4"/>
    <w:lsdException w:uiPriority="99" w:semiHidden="0" w:name="index 5"/>
    <w:lsdException w:uiPriority="99" w:semiHidden="0" w:name="index 6"/>
    <w:lsdException w:uiPriority="99" w:semiHidden="0" w:name="index 7"/>
    <w:lsdException w:uiPriority="99" w:semiHidden="0" w:name="index 8"/>
    <w:lsdException w:uiPriority="99" w:semiHidden="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4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index 8"/>
    <w:basedOn w:val="1"/>
    <w:next w:val="1"/>
    <w:unhideWhenUsed/>
    <w:uiPriority w:val="99"/>
    <w:pPr>
      <w:ind w:left="1680" w:hanging="210"/>
      <w:jc w:val="left"/>
    </w:pPr>
    <w:rPr>
      <w:rFonts w:asciiTheme="minorHAnsi" w:hAnsiTheme="minorHAnsi" w:cstheme="minorHAnsi"/>
      <w:sz w:val="18"/>
      <w:szCs w:val="18"/>
    </w:rPr>
  </w:style>
  <w:style w:type="paragraph" w:styleId="6">
    <w:name w:val="Normal Indent"/>
    <w:basedOn w:val="1"/>
    <w:unhideWhenUsed/>
    <w:qFormat/>
    <w:uiPriority w:val="99"/>
    <w:pPr>
      <w:widowControl/>
      <w:spacing w:line="360" w:lineRule="auto"/>
      <w:ind w:firstLine="420"/>
      <w:jc w:val="left"/>
    </w:pPr>
    <w:rPr>
      <w:rFonts w:ascii="宋体"/>
      <w:kern w:val="0"/>
      <w:sz w:val="20"/>
      <w:szCs w:val="20"/>
    </w:rPr>
  </w:style>
  <w:style w:type="paragraph" w:styleId="7">
    <w:name w:val="caption"/>
    <w:basedOn w:val="1"/>
    <w:next w:val="1"/>
    <w:qFormat/>
    <w:uiPriority w:val="99"/>
    <w:pPr>
      <w:widowControl/>
      <w:jc w:val="left"/>
    </w:pPr>
    <w:rPr>
      <w:rFonts w:ascii="Cambria" w:hAnsi="Cambria" w:eastAsia="黑体"/>
      <w:kern w:val="0"/>
      <w:sz w:val="20"/>
      <w:szCs w:val="20"/>
    </w:rPr>
  </w:style>
  <w:style w:type="paragraph" w:styleId="8">
    <w:name w:val="index 5"/>
    <w:basedOn w:val="1"/>
    <w:next w:val="1"/>
    <w:unhideWhenUsed/>
    <w:uiPriority w:val="99"/>
    <w:pPr>
      <w:ind w:left="1050" w:hanging="210"/>
      <w:jc w:val="left"/>
    </w:pPr>
    <w:rPr>
      <w:rFonts w:asciiTheme="minorHAnsi" w:hAnsiTheme="minorHAnsi" w:cstheme="minorHAnsi"/>
      <w:sz w:val="18"/>
      <w:szCs w:val="18"/>
    </w:rPr>
  </w:style>
  <w:style w:type="paragraph" w:styleId="9">
    <w:name w:val="annotation text"/>
    <w:basedOn w:val="1"/>
    <w:link w:val="44"/>
    <w:semiHidden/>
    <w:unhideWhenUsed/>
    <w:qFormat/>
    <w:uiPriority w:val="99"/>
    <w:pPr>
      <w:jc w:val="left"/>
    </w:pPr>
  </w:style>
  <w:style w:type="paragraph" w:styleId="10">
    <w:name w:val="index 6"/>
    <w:basedOn w:val="1"/>
    <w:next w:val="1"/>
    <w:unhideWhenUsed/>
    <w:uiPriority w:val="99"/>
    <w:pPr>
      <w:ind w:left="1260" w:hanging="210"/>
      <w:jc w:val="left"/>
    </w:pPr>
    <w:rPr>
      <w:rFonts w:asciiTheme="minorHAnsi" w:hAnsiTheme="minorHAnsi" w:cstheme="minorHAnsi"/>
      <w:sz w:val="18"/>
      <w:szCs w:val="18"/>
    </w:rPr>
  </w:style>
  <w:style w:type="paragraph" w:styleId="11">
    <w:name w:val="Body Text 3"/>
    <w:basedOn w:val="1"/>
    <w:link w:val="40"/>
    <w:unhideWhenUsed/>
    <w:qFormat/>
    <w:uiPriority w:val="99"/>
    <w:pPr>
      <w:spacing w:before="100" w:beforeAutospacing="1" w:after="120"/>
    </w:pPr>
    <w:rPr>
      <w:kern w:val="0"/>
      <w:sz w:val="16"/>
      <w:szCs w:val="16"/>
    </w:rPr>
  </w:style>
  <w:style w:type="paragraph" w:styleId="12">
    <w:name w:val="Body Text Indent"/>
    <w:basedOn w:val="1"/>
    <w:link w:val="33"/>
    <w:unhideWhenUsed/>
    <w:qFormat/>
    <w:uiPriority w:val="99"/>
    <w:pPr>
      <w:widowControl/>
      <w:spacing w:before="100" w:beforeAutospacing="1" w:after="120"/>
      <w:ind w:left="420" w:leftChars="200"/>
      <w:jc w:val="left"/>
    </w:pPr>
  </w:style>
  <w:style w:type="paragraph" w:styleId="13">
    <w:name w:val="index 4"/>
    <w:basedOn w:val="1"/>
    <w:next w:val="1"/>
    <w:unhideWhenUsed/>
    <w:uiPriority w:val="99"/>
    <w:pPr>
      <w:ind w:left="840" w:hanging="210"/>
      <w:jc w:val="left"/>
    </w:pPr>
    <w:rPr>
      <w:rFonts w:asciiTheme="minorHAnsi" w:hAnsiTheme="minorHAnsi" w:cstheme="minorHAnsi"/>
      <w:sz w:val="18"/>
      <w:szCs w:val="18"/>
    </w:rPr>
  </w:style>
  <w:style w:type="paragraph" w:styleId="14">
    <w:name w:val="toc 3"/>
    <w:basedOn w:val="1"/>
    <w:next w:val="1"/>
    <w:unhideWhenUsed/>
    <w:qFormat/>
    <w:uiPriority w:val="39"/>
    <w:pPr>
      <w:ind w:left="840" w:leftChars="400"/>
    </w:pPr>
  </w:style>
  <w:style w:type="paragraph" w:styleId="15">
    <w:name w:val="Plain Text"/>
    <w:basedOn w:val="1"/>
    <w:link w:val="35"/>
    <w:unhideWhenUsed/>
    <w:qFormat/>
    <w:uiPriority w:val="99"/>
    <w:rPr>
      <w:rFonts w:ascii="宋体" w:hAnsi="Courier New"/>
      <w:kern w:val="0"/>
      <w:sz w:val="20"/>
      <w:szCs w:val="20"/>
    </w:rPr>
  </w:style>
  <w:style w:type="paragraph" w:styleId="16">
    <w:name w:val="index 3"/>
    <w:basedOn w:val="1"/>
    <w:next w:val="1"/>
    <w:unhideWhenUsed/>
    <w:uiPriority w:val="99"/>
    <w:pPr>
      <w:ind w:left="630" w:hanging="210"/>
      <w:jc w:val="left"/>
    </w:pPr>
    <w:rPr>
      <w:rFonts w:asciiTheme="minorHAnsi" w:hAnsiTheme="minorHAnsi" w:cstheme="minorHAnsi"/>
      <w:sz w:val="18"/>
      <w:szCs w:val="18"/>
    </w:rPr>
  </w:style>
  <w:style w:type="paragraph" w:styleId="17">
    <w:name w:val="Balloon Text"/>
    <w:basedOn w:val="1"/>
    <w:link w:val="46"/>
    <w:unhideWhenUsed/>
    <w:qFormat/>
    <w:uiPriority w:val="99"/>
    <w:rPr>
      <w:sz w:val="18"/>
      <w:szCs w:val="18"/>
    </w:rPr>
  </w:style>
  <w:style w:type="paragraph" w:styleId="18">
    <w:name w:val="footer"/>
    <w:basedOn w:val="1"/>
    <w:link w:val="37"/>
    <w:unhideWhenUsed/>
    <w:qFormat/>
    <w:uiPriority w:val="99"/>
    <w:pPr>
      <w:snapToGrid w:val="0"/>
      <w:jc w:val="left"/>
    </w:pPr>
    <w:rPr>
      <w:sz w:val="18"/>
      <w:szCs w:val="18"/>
    </w:rPr>
  </w:style>
  <w:style w:type="paragraph" w:styleId="19">
    <w:name w:val="header"/>
    <w:basedOn w:val="1"/>
    <w:link w:val="43"/>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style>
  <w:style w:type="paragraph" w:styleId="21">
    <w:name w:val="index heading"/>
    <w:basedOn w:val="1"/>
    <w:next w:val="22"/>
    <w:unhideWhenUsed/>
    <w:uiPriority w:val="99"/>
    <w:pPr>
      <w:spacing w:before="240" w:after="120"/>
      <w:ind w:left="140"/>
      <w:jc w:val="left"/>
    </w:pPr>
    <w:rPr>
      <w:rFonts w:asciiTheme="majorHAnsi" w:hAnsiTheme="majorHAnsi" w:cstheme="majorHAnsi"/>
      <w:b/>
      <w:bCs/>
      <w:sz w:val="28"/>
      <w:szCs w:val="28"/>
    </w:rPr>
  </w:style>
  <w:style w:type="paragraph" w:styleId="22">
    <w:name w:val="index 1"/>
    <w:basedOn w:val="1"/>
    <w:next w:val="1"/>
    <w:unhideWhenUsed/>
    <w:uiPriority w:val="99"/>
    <w:pPr>
      <w:ind w:left="210" w:hanging="210"/>
      <w:jc w:val="left"/>
    </w:pPr>
    <w:rPr>
      <w:rFonts w:asciiTheme="minorHAnsi" w:hAnsiTheme="minorHAnsi" w:cstheme="minorHAnsi"/>
      <w:sz w:val="18"/>
      <w:szCs w:val="18"/>
    </w:rPr>
  </w:style>
  <w:style w:type="paragraph" w:styleId="23">
    <w:name w:val="index 7"/>
    <w:basedOn w:val="1"/>
    <w:next w:val="1"/>
    <w:unhideWhenUsed/>
    <w:uiPriority w:val="99"/>
    <w:pPr>
      <w:ind w:left="1470" w:hanging="210"/>
      <w:jc w:val="left"/>
    </w:pPr>
    <w:rPr>
      <w:rFonts w:asciiTheme="minorHAnsi" w:hAnsiTheme="minorHAnsi" w:cstheme="minorHAnsi"/>
      <w:sz w:val="18"/>
      <w:szCs w:val="18"/>
    </w:rPr>
  </w:style>
  <w:style w:type="paragraph" w:styleId="24">
    <w:name w:val="index 9"/>
    <w:basedOn w:val="1"/>
    <w:next w:val="1"/>
    <w:unhideWhenUsed/>
    <w:uiPriority w:val="99"/>
    <w:pPr>
      <w:ind w:left="1890" w:hanging="210"/>
      <w:jc w:val="left"/>
    </w:pPr>
    <w:rPr>
      <w:rFonts w:asciiTheme="minorHAnsi" w:hAnsiTheme="minorHAnsi" w:cstheme="minorHAnsi"/>
      <w:sz w:val="18"/>
      <w:szCs w:val="18"/>
    </w:rPr>
  </w:style>
  <w:style w:type="paragraph" w:styleId="25">
    <w:name w:val="toc 2"/>
    <w:basedOn w:val="1"/>
    <w:next w:val="1"/>
    <w:unhideWhenUsed/>
    <w:qFormat/>
    <w:uiPriority w:val="39"/>
    <w:pPr>
      <w:ind w:left="420" w:leftChars="200"/>
    </w:pPr>
  </w:style>
  <w:style w:type="paragraph" w:styleId="26">
    <w:name w:val="index 2"/>
    <w:basedOn w:val="1"/>
    <w:next w:val="1"/>
    <w:unhideWhenUsed/>
    <w:uiPriority w:val="99"/>
    <w:pPr>
      <w:ind w:left="420" w:hanging="210"/>
      <w:jc w:val="left"/>
    </w:pPr>
    <w:rPr>
      <w:rFonts w:asciiTheme="minorHAnsi" w:hAnsiTheme="minorHAnsi" w:cstheme="minorHAnsi"/>
      <w:sz w:val="18"/>
      <w:szCs w:val="18"/>
    </w:rPr>
  </w:style>
  <w:style w:type="paragraph" w:styleId="27">
    <w:name w:val="annotation subject"/>
    <w:basedOn w:val="9"/>
    <w:next w:val="9"/>
    <w:link w:val="45"/>
    <w:semiHidden/>
    <w:unhideWhenUsed/>
    <w:qFormat/>
    <w:uiPriority w:val="99"/>
    <w:rPr>
      <w:b/>
      <w:bCs/>
    </w:rPr>
  </w:style>
  <w:style w:type="table" w:styleId="29">
    <w:name w:val="Table Grid"/>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Hyperlink"/>
    <w:basedOn w:val="30"/>
    <w:unhideWhenUsed/>
    <w:qFormat/>
    <w:uiPriority w:val="99"/>
    <w:rPr>
      <w:color w:val="0563C1" w:themeColor="hyperlink"/>
      <w:u w:val="single"/>
    </w:rPr>
  </w:style>
  <w:style w:type="character" w:styleId="32">
    <w:name w:val="annotation reference"/>
    <w:basedOn w:val="30"/>
    <w:semiHidden/>
    <w:unhideWhenUsed/>
    <w:qFormat/>
    <w:uiPriority w:val="99"/>
    <w:rPr>
      <w:sz w:val="21"/>
      <w:szCs w:val="21"/>
    </w:rPr>
  </w:style>
  <w:style w:type="character" w:customStyle="1" w:styleId="33">
    <w:name w:val="正文文本缩进 Char"/>
    <w:basedOn w:val="30"/>
    <w:link w:val="12"/>
    <w:qFormat/>
    <w:uiPriority w:val="99"/>
    <w:rPr>
      <w:rFonts w:ascii="Calibri" w:hAnsi="Calibri" w:eastAsia="宋体" w:cs="Times New Roman"/>
      <w:szCs w:val="21"/>
    </w:rPr>
  </w:style>
  <w:style w:type="paragraph" w:customStyle="1" w:styleId="34">
    <w:name w:val="样式"/>
    <w:basedOn w:val="1"/>
    <w:qFormat/>
    <w:uiPriority w:val="0"/>
    <w:pPr>
      <w:autoSpaceDE w:val="0"/>
      <w:autoSpaceDN w:val="0"/>
      <w:adjustRightInd w:val="0"/>
      <w:jc w:val="left"/>
    </w:pPr>
    <w:rPr>
      <w:rFonts w:ascii="宋体" w:hAnsi="宋体" w:cs="宋体"/>
      <w:kern w:val="0"/>
      <w:sz w:val="24"/>
      <w:szCs w:val="24"/>
    </w:rPr>
  </w:style>
  <w:style w:type="character" w:customStyle="1" w:styleId="35">
    <w:name w:val="纯文本 Char"/>
    <w:basedOn w:val="30"/>
    <w:link w:val="15"/>
    <w:qFormat/>
    <w:uiPriority w:val="99"/>
    <w:rPr>
      <w:rFonts w:ascii="宋体" w:hAnsi="Courier New" w:eastAsia="宋体" w:cs="Times New Roman"/>
      <w:kern w:val="0"/>
      <w:sz w:val="20"/>
      <w:szCs w:val="20"/>
    </w:rPr>
  </w:style>
  <w:style w:type="paragraph" w:customStyle="1" w:styleId="36">
    <w:name w:val="Table Paragraph"/>
    <w:basedOn w:val="1"/>
    <w:qFormat/>
    <w:uiPriority w:val="0"/>
    <w:pPr>
      <w:autoSpaceDE w:val="0"/>
      <w:autoSpaceDN w:val="0"/>
      <w:jc w:val="left"/>
    </w:pPr>
    <w:rPr>
      <w:rFonts w:ascii="宋体" w:hAnsi="宋体" w:cs="宋体"/>
      <w:kern w:val="0"/>
      <w:sz w:val="22"/>
      <w:szCs w:val="22"/>
    </w:rPr>
  </w:style>
  <w:style w:type="character" w:customStyle="1" w:styleId="37">
    <w:name w:val="页脚 Char"/>
    <w:basedOn w:val="30"/>
    <w:link w:val="18"/>
    <w:qFormat/>
    <w:uiPriority w:val="99"/>
    <w:rPr>
      <w:rFonts w:ascii="Calibri" w:hAnsi="Calibri" w:eastAsia="宋体" w:cs="Times New Roman"/>
      <w:sz w:val="18"/>
      <w:szCs w:val="18"/>
    </w:rPr>
  </w:style>
  <w:style w:type="paragraph" w:customStyle="1" w:styleId="38">
    <w:name w:val="列出段落1"/>
    <w:basedOn w:val="1"/>
    <w:qFormat/>
    <w:uiPriority w:val="0"/>
    <w:pPr>
      <w:widowControl/>
      <w:ind w:firstLine="420" w:firstLineChars="200"/>
      <w:jc w:val="left"/>
    </w:pPr>
    <w:rPr>
      <w:rFonts w:ascii="Times New Roman" w:hAnsi="Times New Roman"/>
      <w:kern w:val="0"/>
    </w:rPr>
  </w:style>
  <w:style w:type="paragraph" w:customStyle="1" w:styleId="39">
    <w:name w:val="列出段落11"/>
    <w:basedOn w:val="1"/>
    <w:qFormat/>
    <w:uiPriority w:val="0"/>
    <w:pPr>
      <w:ind w:firstLine="420" w:firstLineChars="200"/>
    </w:pPr>
  </w:style>
  <w:style w:type="character" w:customStyle="1" w:styleId="40">
    <w:name w:val="正文文本 3 Char"/>
    <w:basedOn w:val="30"/>
    <w:link w:val="11"/>
    <w:qFormat/>
    <w:uiPriority w:val="99"/>
    <w:rPr>
      <w:rFonts w:ascii="Calibri" w:hAnsi="Calibri" w:eastAsia="宋体" w:cs="Times New Roman"/>
      <w:kern w:val="0"/>
      <w:sz w:val="16"/>
      <w:szCs w:val="16"/>
    </w:rPr>
  </w:style>
  <w:style w:type="paragraph" w:customStyle="1" w:styleId="41">
    <w:name w:val="标准"/>
    <w:basedOn w:val="1"/>
    <w:qFormat/>
    <w:uiPriority w:val="0"/>
    <w:pPr>
      <w:overflowPunct w:val="0"/>
      <w:autoSpaceDE w:val="0"/>
      <w:autoSpaceDN w:val="0"/>
      <w:adjustRightInd w:val="0"/>
      <w:spacing w:line="240" w:lineRule="atLeast"/>
      <w:textAlignment w:val="baseline"/>
    </w:pPr>
    <w:rPr>
      <w:rFonts w:ascii="Times New Roman" w:hAnsi="Times New Roman" w:eastAsia="楷体_GB2312"/>
      <w:kern w:val="0"/>
      <w:sz w:val="24"/>
      <w:szCs w:val="24"/>
    </w:rPr>
  </w:style>
  <w:style w:type="paragraph" w:customStyle="1" w:styleId="42">
    <w:name w:val="题注4"/>
    <w:basedOn w:val="1"/>
    <w:next w:val="7"/>
    <w:qFormat/>
    <w:uiPriority w:val="0"/>
    <w:pPr>
      <w:spacing w:before="100" w:beforeAutospacing="1" w:after="100" w:afterAutospacing="1"/>
      <w:ind w:left="-132" w:leftChars="-64" w:right="-105" w:rightChars="-50" w:hanging="2"/>
      <w:jc w:val="center"/>
    </w:pPr>
    <w:rPr>
      <w:rFonts w:ascii="Times New Roman" w:hAnsi="Times New Roman"/>
      <w:b/>
      <w:color w:val="FF0000"/>
    </w:rPr>
  </w:style>
  <w:style w:type="character" w:customStyle="1" w:styleId="43">
    <w:name w:val="页眉 Char"/>
    <w:basedOn w:val="30"/>
    <w:link w:val="19"/>
    <w:qFormat/>
    <w:uiPriority w:val="99"/>
    <w:rPr>
      <w:rFonts w:ascii="Calibri" w:hAnsi="Calibri" w:eastAsia="宋体" w:cs="Times New Roman"/>
      <w:sz w:val="18"/>
      <w:szCs w:val="18"/>
    </w:rPr>
  </w:style>
  <w:style w:type="character" w:customStyle="1" w:styleId="44">
    <w:name w:val="批注文字 Char"/>
    <w:basedOn w:val="30"/>
    <w:link w:val="9"/>
    <w:semiHidden/>
    <w:qFormat/>
    <w:uiPriority w:val="99"/>
    <w:rPr>
      <w:rFonts w:ascii="Calibri" w:hAnsi="Calibri" w:eastAsia="宋体" w:cs="Times New Roman"/>
      <w:szCs w:val="21"/>
    </w:rPr>
  </w:style>
  <w:style w:type="character" w:customStyle="1" w:styleId="45">
    <w:name w:val="批注主题 Char"/>
    <w:basedOn w:val="44"/>
    <w:link w:val="27"/>
    <w:semiHidden/>
    <w:qFormat/>
    <w:uiPriority w:val="99"/>
    <w:rPr>
      <w:rFonts w:ascii="Calibri" w:hAnsi="Calibri" w:eastAsia="宋体" w:cs="Times New Roman"/>
      <w:b/>
      <w:bCs/>
      <w:szCs w:val="21"/>
    </w:rPr>
  </w:style>
  <w:style w:type="character" w:customStyle="1" w:styleId="46">
    <w:name w:val="批注框文本 Char1"/>
    <w:basedOn w:val="30"/>
    <w:link w:val="17"/>
    <w:semiHidden/>
    <w:qFormat/>
    <w:uiPriority w:val="99"/>
    <w:rPr>
      <w:rFonts w:ascii="Calibri" w:hAnsi="Calibri" w:eastAsia="宋体" w:cs="Times New Roman"/>
      <w:sz w:val="18"/>
      <w:szCs w:val="18"/>
    </w:rPr>
  </w:style>
  <w:style w:type="character" w:customStyle="1" w:styleId="47">
    <w:name w:val="标题 1 Char"/>
    <w:basedOn w:val="30"/>
    <w:link w:val="2"/>
    <w:qFormat/>
    <w:uiPriority w:val="9"/>
    <w:rPr>
      <w:rFonts w:ascii="Calibri" w:hAnsi="Calibri" w:eastAsia="宋体" w:cs="Times New Roman"/>
      <w:b/>
      <w:bCs/>
      <w:kern w:val="44"/>
      <w:sz w:val="44"/>
      <w:szCs w:val="44"/>
    </w:rPr>
  </w:style>
  <w:style w:type="paragraph" w:customStyle="1" w:styleId="4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49">
    <w:name w:val="标题 2 Char"/>
    <w:basedOn w:val="30"/>
    <w:link w:val="3"/>
    <w:qFormat/>
    <w:uiPriority w:val="9"/>
    <w:rPr>
      <w:rFonts w:asciiTheme="majorHAnsi" w:hAnsiTheme="majorHAnsi" w:eastAsiaTheme="majorEastAsia" w:cstheme="majorBidi"/>
      <w:b/>
      <w:bCs/>
      <w:kern w:val="2"/>
      <w:sz w:val="32"/>
      <w:szCs w:val="32"/>
    </w:rPr>
  </w:style>
  <w:style w:type="character" w:customStyle="1" w:styleId="50">
    <w:name w:val="标题 3 Char"/>
    <w:basedOn w:val="30"/>
    <w:link w:val="4"/>
    <w:qFormat/>
    <w:uiPriority w:val="9"/>
    <w:rPr>
      <w:rFonts w:ascii="Calibri" w:hAnsi="Calibri" w:eastAsia="宋体" w:cs="Times New Roman"/>
      <w:b/>
      <w:bCs/>
      <w:kern w:val="2"/>
      <w:sz w:val="32"/>
      <w:szCs w:val="32"/>
    </w:rPr>
  </w:style>
  <w:style w:type="paragraph" w:styleId="51">
    <w:name w:val="List Paragraph"/>
    <w:basedOn w:val="1"/>
    <w:qFormat/>
    <w:uiPriority w:val="99"/>
    <w:pPr>
      <w:ind w:firstLine="420" w:firstLineChars="200"/>
    </w:pPr>
  </w:style>
  <w:style w:type="character" w:customStyle="1" w:styleId="52">
    <w:name w:val="批注框文本 Char"/>
    <w:semiHidden/>
    <w:qFormat/>
    <w:uiPriority w:val="99"/>
    <w:rPr>
      <w:rFonts w:ascii="Times New Roman" w:hAnsi="Times New Roman" w:eastAsia="宋体" w:cs="Times New Roman"/>
      <w:sz w:val="18"/>
      <w:szCs w:val="18"/>
    </w:rPr>
  </w:style>
  <w:style w:type="paragraph" w:customStyle="1" w:styleId="53">
    <w:name w:val="_Style 43"/>
    <w:basedOn w:val="1"/>
    <w:next w:val="5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8E17A0-92C9-4FD6-9A68-1E3433AC1A0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3165</Words>
  <Characters>3195</Characters>
  <Lines>32</Lines>
  <Paragraphs>9</Paragraphs>
  <TotalTime>12</TotalTime>
  <ScaleCrop>false</ScaleCrop>
  <LinksUpToDate>false</LinksUpToDate>
  <CharactersWithSpaces>3310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2022-01-27T07:26:00Z</dcterms:created>
  <dc:creator>s1</dc:creator>
  <cp:lastModifiedBy>冉涛</cp:lastModifiedBy>
  <dcterms:modified xsi:type="dcterms:W3CDTF">2025-07-21T07:35:00Z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BBE3A314BF6541E4AF1BB8BE08980FC0_13</vt:lpwstr>
  </property>
</Properties>
</file>